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4F" w:rsidRDefault="00B5194F" w:rsidP="00B5194F">
      <w:pPr>
        <w:spacing w:after="0" w:line="240" w:lineRule="auto"/>
        <w:ind w:firstLine="708"/>
        <w:jc w:val="both"/>
        <w:rPr>
          <w:rFonts w:ascii="Cambria" w:hAnsi="Cambria"/>
        </w:rPr>
      </w:pPr>
      <w:r>
        <w:rPr>
          <w:rFonts w:ascii="Cambria" w:hAnsi="Cambria"/>
          <w:sz w:val="20"/>
          <w:szCs w:val="20"/>
          <w:lang w:val="hr-HR"/>
        </w:rPr>
        <w:t xml:space="preserve">                      </w:t>
      </w:r>
      <w:r>
        <w:rPr>
          <w:rFonts w:ascii="Cambria" w:hAnsi="Cambria"/>
          <w:noProof/>
          <w:sz w:val="20"/>
          <w:szCs w:val="20"/>
          <w:lang w:val="hr-HR" w:eastAsia="hr-HR"/>
        </w:rPr>
        <w:drawing>
          <wp:inline distT="0" distB="0" distL="0" distR="0">
            <wp:extent cx="609600" cy="800100"/>
            <wp:effectExtent l="0" t="0" r="0" b="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 cy="800100"/>
                    </a:xfrm>
                    <a:prstGeom prst="rect">
                      <a:avLst/>
                    </a:prstGeom>
                    <a:noFill/>
                    <a:ln>
                      <a:noFill/>
                    </a:ln>
                  </pic:spPr>
                </pic:pic>
              </a:graphicData>
            </a:graphic>
          </wp:inline>
        </w:drawing>
      </w:r>
    </w:p>
    <w:tbl>
      <w:tblPr>
        <w:tblW w:w="4500" w:type="dxa"/>
        <w:tblLayout w:type="fixed"/>
        <w:tblCellMar>
          <w:left w:w="10" w:type="dxa"/>
          <w:right w:w="10" w:type="dxa"/>
        </w:tblCellMar>
        <w:tblLook w:val="04A0"/>
      </w:tblPr>
      <w:tblGrid>
        <w:gridCol w:w="4500"/>
      </w:tblGrid>
      <w:tr w:rsidR="00B5194F" w:rsidTr="00DC625F">
        <w:trPr>
          <w:cantSplit/>
        </w:trPr>
        <w:tc>
          <w:tcPr>
            <w:tcW w:w="4500" w:type="dxa"/>
            <w:tcMar>
              <w:top w:w="0" w:type="dxa"/>
              <w:left w:w="108" w:type="dxa"/>
              <w:bottom w:w="0" w:type="dxa"/>
              <w:right w:w="108" w:type="dxa"/>
            </w:tcMar>
            <w:hideMark/>
          </w:tcPr>
          <w:p w:rsidR="00B5194F" w:rsidRDefault="00B5194F" w:rsidP="00DC625F">
            <w:pPr>
              <w:keepNext/>
              <w:spacing w:after="0" w:line="240" w:lineRule="auto"/>
              <w:jc w:val="center"/>
              <w:outlineLvl w:val="0"/>
              <w:rPr>
                <w:rFonts w:ascii="Cambria" w:eastAsia="Times New Roman" w:hAnsi="Cambria"/>
                <w:sz w:val="20"/>
                <w:szCs w:val="20"/>
                <w:lang w:val="hr-HR"/>
              </w:rPr>
            </w:pPr>
            <w:r>
              <w:rPr>
                <w:rFonts w:ascii="Cambria" w:eastAsia="Times New Roman" w:hAnsi="Cambria"/>
                <w:sz w:val="20"/>
                <w:szCs w:val="20"/>
                <w:lang w:val="hr-HR"/>
              </w:rPr>
              <w:t xml:space="preserve"> R E P U B L I K A   H R V A T S K A</w:t>
            </w:r>
          </w:p>
          <w:p w:rsidR="00B5194F" w:rsidRDefault="00B5194F" w:rsidP="00DC625F">
            <w:pPr>
              <w:spacing w:after="0" w:line="240" w:lineRule="auto"/>
              <w:jc w:val="center"/>
              <w:rPr>
                <w:rFonts w:ascii="Cambria" w:hAnsi="Cambria"/>
                <w:sz w:val="20"/>
                <w:szCs w:val="20"/>
                <w:lang w:val="hr-HR"/>
              </w:rPr>
            </w:pPr>
            <w:r>
              <w:rPr>
                <w:rFonts w:ascii="Cambria" w:hAnsi="Cambria"/>
                <w:sz w:val="20"/>
                <w:szCs w:val="20"/>
                <w:lang w:val="hr-HR"/>
              </w:rPr>
              <w:t>PRIMORSKO – GORANSKA ŽUPANIJA</w:t>
            </w:r>
          </w:p>
          <w:p w:rsidR="00B5194F" w:rsidRDefault="00B5194F" w:rsidP="00DC625F">
            <w:pPr>
              <w:spacing w:after="0" w:line="240" w:lineRule="auto"/>
              <w:jc w:val="center"/>
              <w:rPr>
                <w:rFonts w:ascii="Cambria" w:hAnsi="Cambria"/>
                <w:sz w:val="20"/>
                <w:szCs w:val="20"/>
                <w:lang w:val="hr-HR"/>
              </w:rPr>
            </w:pPr>
            <w:r>
              <w:rPr>
                <w:rFonts w:ascii="Cambria" w:hAnsi="Cambria"/>
                <w:sz w:val="20"/>
                <w:szCs w:val="20"/>
                <w:lang w:val="hr-HR"/>
              </w:rPr>
              <w:t>OPĆINA PUNAT</w:t>
            </w:r>
          </w:p>
        </w:tc>
      </w:tr>
      <w:tr w:rsidR="00B5194F" w:rsidTr="00DC625F">
        <w:trPr>
          <w:cantSplit/>
        </w:trPr>
        <w:tc>
          <w:tcPr>
            <w:tcW w:w="4500" w:type="dxa"/>
            <w:tcMar>
              <w:top w:w="0" w:type="dxa"/>
              <w:left w:w="108" w:type="dxa"/>
              <w:bottom w:w="0" w:type="dxa"/>
              <w:right w:w="108" w:type="dxa"/>
            </w:tcMar>
          </w:tcPr>
          <w:p w:rsidR="00B5194F" w:rsidRDefault="00B5194F" w:rsidP="00DC625F">
            <w:pPr>
              <w:keepNext/>
              <w:spacing w:after="0" w:line="240" w:lineRule="auto"/>
              <w:jc w:val="center"/>
              <w:outlineLvl w:val="0"/>
              <w:rPr>
                <w:rFonts w:ascii="Cambria" w:eastAsia="Times New Roman" w:hAnsi="Cambria"/>
                <w:b/>
                <w:bCs/>
                <w:sz w:val="20"/>
                <w:szCs w:val="20"/>
                <w:lang w:val="hr-HR"/>
              </w:rPr>
            </w:pPr>
            <w:r>
              <w:rPr>
                <w:rFonts w:ascii="Cambria" w:eastAsia="Times New Roman" w:hAnsi="Cambria"/>
                <w:b/>
                <w:bCs/>
                <w:sz w:val="20"/>
                <w:szCs w:val="20"/>
                <w:lang w:val="hr-HR"/>
              </w:rPr>
              <w:t xml:space="preserve">  JEDINSTVENI UPRAVNI ODJEL</w:t>
            </w:r>
          </w:p>
          <w:p w:rsidR="00B5194F" w:rsidRDefault="00B5194F" w:rsidP="00DC625F">
            <w:pPr>
              <w:spacing w:after="0" w:line="240" w:lineRule="auto"/>
              <w:rPr>
                <w:rFonts w:ascii="Cambria" w:hAnsi="Cambria"/>
                <w:sz w:val="20"/>
                <w:szCs w:val="20"/>
                <w:lang w:val="hr-HR"/>
              </w:rPr>
            </w:pPr>
          </w:p>
        </w:tc>
      </w:tr>
      <w:tr w:rsidR="00B5194F" w:rsidTr="00DC625F">
        <w:trPr>
          <w:cantSplit/>
        </w:trPr>
        <w:tc>
          <w:tcPr>
            <w:tcW w:w="4500" w:type="dxa"/>
            <w:tcMar>
              <w:top w:w="0" w:type="dxa"/>
              <w:left w:w="108" w:type="dxa"/>
              <w:bottom w:w="0" w:type="dxa"/>
              <w:right w:w="108" w:type="dxa"/>
            </w:tcMar>
            <w:hideMark/>
          </w:tcPr>
          <w:p w:rsidR="00B5194F" w:rsidRDefault="00B5194F" w:rsidP="00DC625F">
            <w:pPr>
              <w:keepNext/>
              <w:spacing w:after="0" w:line="240" w:lineRule="auto"/>
              <w:outlineLvl w:val="0"/>
              <w:rPr>
                <w:rFonts w:ascii="Cambria" w:eastAsia="Times New Roman" w:hAnsi="Cambria"/>
                <w:sz w:val="20"/>
                <w:szCs w:val="20"/>
                <w:lang w:val="hr-HR"/>
              </w:rPr>
            </w:pPr>
            <w:r>
              <w:rPr>
                <w:rFonts w:ascii="Cambria" w:eastAsia="Times New Roman" w:hAnsi="Cambria"/>
                <w:sz w:val="20"/>
                <w:szCs w:val="20"/>
                <w:lang w:val="hr-HR"/>
              </w:rPr>
              <w:t>KLASA: 112-02/18-01/5</w:t>
            </w:r>
          </w:p>
        </w:tc>
      </w:tr>
      <w:tr w:rsidR="00B5194F" w:rsidTr="00DC625F">
        <w:trPr>
          <w:cantSplit/>
        </w:trPr>
        <w:tc>
          <w:tcPr>
            <w:tcW w:w="4500" w:type="dxa"/>
            <w:tcMar>
              <w:top w:w="0" w:type="dxa"/>
              <w:left w:w="108" w:type="dxa"/>
              <w:bottom w:w="0" w:type="dxa"/>
              <w:right w:w="108" w:type="dxa"/>
            </w:tcMar>
            <w:hideMark/>
          </w:tcPr>
          <w:p w:rsidR="00B5194F" w:rsidRDefault="00B5194F" w:rsidP="00DC625F">
            <w:pPr>
              <w:keepNext/>
              <w:spacing w:after="0" w:line="240" w:lineRule="auto"/>
              <w:outlineLvl w:val="0"/>
              <w:rPr>
                <w:rFonts w:ascii="Cambria" w:eastAsia="Times New Roman" w:hAnsi="Cambria"/>
                <w:sz w:val="20"/>
                <w:szCs w:val="20"/>
                <w:lang w:val="hr-HR"/>
              </w:rPr>
            </w:pPr>
            <w:r>
              <w:rPr>
                <w:rFonts w:ascii="Cambria" w:eastAsia="Times New Roman" w:hAnsi="Cambria"/>
                <w:sz w:val="20"/>
                <w:szCs w:val="20"/>
                <w:lang w:val="hr-HR"/>
              </w:rPr>
              <w:t>URBROJ: 2142-02-03/2-18-1</w:t>
            </w:r>
          </w:p>
        </w:tc>
      </w:tr>
      <w:tr w:rsidR="00B5194F" w:rsidTr="00DC625F">
        <w:trPr>
          <w:cantSplit/>
        </w:trPr>
        <w:tc>
          <w:tcPr>
            <w:tcW w:w="4500" w:type="dxa"/>
            <w:tcMar>
              <w:top w:w="0" w:type="dxa"/>
              <w:left w:w="108" w:type="dxa"/>
              <w:bottom w:w="0" w:type="dxa"/>
              <w:right w:w="108" w:type="dxa"/>
            </w:tcMar>
            <w:hideMark/>
          </w:tcPr>
          <w:p w:rsidR="00B5194F" w:rsidRDefault="00B5194F" w:rsidP="00DC625F">
            <w:pPr>
              <w:keepNext/>
              <w:spacing w:after="0" w:line="240" w:lineRule="auto"/>
              <w:outlineLvl w:val="0"/>
              <w:rPr>
                <w:rFonts w:ascii="Cambria" w:eastAsia="Times New Roman" w:hAnsi="Cambria"/>
                <w:sz w:val="20"/>
                <w:szCs w:val="20"/>
                <w:lang w:val="hr-HR"/>
              </w:rPr>
            </w:pPr>
            <w:r>
              <w:rPr>
                <w:rFonts w:ascii="Cambria" w:eastAsia="Times New Roman" w:hAnsi="Cambria"/>
                <w:sz w:val="20"/>
                <w:szCs w:val="20"/>
                <w:lang w:val="hr-HR"/>
              </w:rPr>
              <w:t>Punat, 21. kolovoza 2018. godine</w:t>
            </w:r>
          </w:p>
        </w:tc>
      </w:tr>
    </w:tbl>
    <w:p w:rsidR="00B5194F" w:rsidRDefault="00B5194F" w:rsidP="00B5194F">
      <w:pPr>
        <w:spacing w:after="0" w:line="240" w:lineRule="auto"/>
        <w:ind w:firstLine="708"/>
        <w:jc w:val="both"/>
        <w:rPr>
          <w:rFonts w:ascii="Cambria" w:hAnsi="Cambria"/>
          <w:sz w:val="20"/>
          <w:szCs w:val="20"/>
          <w:lang w:val="hr-HR"/>
        </w:rPr>
      </w:pPr>
    </w:p>
    <w:p w:rsidR="00B5194F" w:rsidRDefault="00B5194F" w:rsidP="00B5194F">
      <w:pPr>
        <w:spacing w:after="0" w:line="240" w:lineRule="auto"/>
        <w:ind w:firstLine="708"/>
        <w:jc w:val="both"/>
        <w:rPr>
          <w:rFonts w:ascii="Cambria" w:hAnsi="Cambria"/>
          <w:sz w:val="20"/>
          <w:szCs w:val="20"/>
          <w:lang w:val="hr-HR"/>
        </w:rPr>
      </w:pPr>
      <w:r>
        <w:rPr>
          <w:rFonts w:ascii="Cambria" w:hAnsi="Cambria"/>
          <w:sz w:val="20"/>
          <w:szCs w:val="20"/>
          <w:lang w:val="hr-HR"/>
        </w:rPr>
        <w:t>Na temelju članka 19. stavka 1. Zakona o službenicima i namještenicima u lokalnoj i područnoj (regionalnoj) samoupravi („Narodne novine“ broj 86/08, 61/11 i 4/18) pročelnica Jedinstvenog upravnog odjela Općine Punat raspisuje</w:t>
      </w:r>
    </w:p>
    <w:p w:rsidR="00B5194F" w:rsidRDefault="00B5194F" w:rsidP="00B5194F">
      <w:pPr>
        <w:spacing w:after="0" w:line="240" w:lineRule="auto"/>
        <w:jc w:val="center"/>
        <w:rPr>
          <w:rFonts w:ascii="Cambria" w:hAnsi="Cambria"/>
          <w:b/>
          <w:sz w:val="20"/>
          <w:szCs w:val="20"/>
          <w:lang w:val="hr-HR"/>
        </w:rPr>
      </w:pPr>
      <w:r>
        <w:rPr>
          <w:rFonts w:ascii="Cambria" w:hAnsi="Cambria"/>
          <w:b/>
          <w:sz w:val="20"/>
          <w:szCs w:val="20"/>
          <w:lang w:val="hr-HR"/>
        </w:rPr>
        <w:t xml:space="preserve"> </w:t>
      </w:r>
    </w:p>
    <w:p w:rsidR="00B5194F" w:rsidRDefault="00B5194F" w:rsidP="00B5194F">
      <w:pPr>
        <w:spacing w:after="0" w:line="240" w:lineRule="auto"/>
        <w:jc w:val="center"/>
        <w:rPr>
          <w:rFonts w:ascii="Cambria" w:hAnsi="Cambria"/>
          <w:b/>
          <w:lang w:val="hr-HR"/>
        </w:rPr>
      </w:pPr>
      <w:r>
        <w:rPr>
          <w:rFonts w:ascii="Cambria" w:hAnsi="Cambria"/>
          <w:b/>
          <w:lang w:val="hr-HR"/>
        </w:rPr>
        <w:t>NATJEČAJ</w:t>
      </w:r>
    </w:p>
    <w:p w:rsidR="00B5194F" w:rsidRDefault="00B5194F" w:rsidP="00B5194F">
      <w:pPr>
        <w:pBdr>
          <w:bottom w:val="single" w:sz="6" w:space="1" w:color="000000"/>
        </w:pBdr>
        <w:spacing w:after="0" w:line="240" w:lineRule="auto"/>
        <w:jc w:val="center"/>
        <w:rPr>
          <w:rFonts w:ascii="Cambria" w:hAnsi="Cambria"/>
          <w:b/>
          <w:lang w:val="hr-HR"/>
        </w:rPr>
      </w:pPr>
      <w:r>
        <w:rPr>
          <w:rFonts w:ascii="Cambria" w:hAnsi="Cambria"/>
          <w:b/>
          <w:lang w:val="hr-HR"/>
        </w:rPr>
        <w:t>za prijam u službu u Jedinstveni upravni odjel Općine Punat</w:t>
      </w:r>
    </w:p>
    <w:p w:rsidR="00B5194F" w:rsidRDefault="00B5194F" w:rsidP="00B5194F">
      <w:pPr>
        <w:spacing w:after="0" w:line="240" w:lineRule="auto"/>
        <w:rPr>
          <w:rFonts w:ascii="Cambria" w:hAnsi="Cambria"/>
          <w:sz w:val="20"/>
          <w:szCs w:val="20"/>
          <w:lang w:val="hr-HR"/>
        </w:rPr>
      </w:pPr>
    </w:p>
    <w:p w:rsidR="00B5194F" w:rsidRDefault="00B5194F" w:rsidP="00B5194F">
      <w:pPr>
        <w:spacing w:after="0" w:line="240" w:lineRule="auto"/>
        <w:rPr>
          <w:rFonts w:ascii="Cambria" w:hAnsi="Cambria"/>
          <w:sz w:val="20"/>
          <w:szCs w:val="20"/>
          <w:lang w:val="hr-HR"/>
        </w:rPr>
      </w:pPr>
      <w:r>
        <w:rPr>
          <w:rFonts w:ascii="Cambria" w:hAnsi="Cambria"/>
          <w:sz w:val="20"/>
          <w:szCs w:val="20"/>
          <w:lang w:val="hr-HR"/>
        </w:rPr>
        <w:t>na radno mjesto:</w:t>
      </w:r>
    </w:p>
    <w:p w:rsidR="00B5194F" w:rsidRDefault="00B5194F" w:rsidP="00B5194F">
      <w:pPr>
        <w:spacing w:after="0" w:line="240" w:lineRule="auto"/>
        <w:jc w:val="both"/>
        <w:rPr>
          <w:rFonts w:ascii="Cambria" w:hAnsi="Cambria"/>
        </w:rPr>
      </w:pPr>
      <w:r>
        <w:rPr>
          <w:rFonts w:ascii="Cambria" w:hAnsi="Cambria"/>
          <w:b/>
          <w:sz w:val="20"/>
          <w:szCs w:val="20"/>
          <w:lang w:val="hr-HR"/>
        </w:rPr>
        <w:t>VODITELJ ODSJEKA ZA KOMUNALNO GOSPODARSTVO I PROSTORNO PLANIRANJE -</w:t>
      </w:r>
      <w:r>
        <w:rPr>
          <w:rFonts w:ascii="Cambria" w:hAnsi="Cambria"/>
          <w:sz w:val="20"/>
          <w:szCs w:val="20"/>
          <w:lang w:val="hr-HR"/>
        </w:rPr>
        <w:t xml:space="preserve"> (1 izvršitelj/izvršiteljica), na neodređeno vrijeme, uz probni rad od tri mjeseca</w:t>
      </w:r>
      <w:r>
        <w:rPr>
          <w:rFonts w:ascii="Cambria" w:hAnsi="Cambria"/>
          <w:b/>
          <w:sz w:val="20"/>
          <w:szCs w:val="20"/>
          <w:lang w:val="hr-HR"/>
        </w:rPr>
        <w:t>.</w:t>
      </w:r>
    </w:p>
    <w:p w:rsidR="00B5194F" w:rsidRDefault="00B5194F" w:rsidP="00B5194F">
      <w:pPr>
        <w:spacing w:after="0" w:line="240" w:lineRule="auto"/>
        <w:rPr>
          <w:rFonts w:ascii="Cambria" w:hAnsi="Cambria"/>
          <w:sz w:val="20"/>
          <w:szCs w:val="20"/>
          <w:lang w:val="hr-HR"/>
        </w:rPr>
      </w:pPr>
    </w:p>
    <w:p w:rsidR="00B5194F" w:rsidRDefault="00B5194F" w:rsidP="00B5194F">
      <w:pPr>
        <w:spacing w:after="0" w:line="240" w:lineRule="auto"/>
        <w:jc w:val="both"/>
        <w:rPr>
          <w:rFonts w:ascii="Cambria" w:hAnsi="Cambria"/>
          <w:sz w:val="20"/>
          <w:szCs w:val="20"/>
          <w:lang w:val="hr-HR"/>
        </w:rPr>
      </w:pPr>
      <w:r>
        <w:rPr>
          <w:rFonts w:ascii="Cambria" w:hAnsi="Cambria"/>
          <w:sz w:val="20"/>
          <w:szCs w:val="20"/>
          <w:lang w:val="hr-HR"/>
        </w:rPr>
        <w:t>Kandidati moraju ispunjavati opće uvjete za prijam u službu (punoljetnost, hrvatsko državljanstvo, zdravstvena sposobnost za obavljanje poslova radnog mjesta na koje se osoba prima) propisane člankom 12. Zakona o službenicima i namještenicima u lokalnoj i područnoj (regionalnoj) samoupravi, te sljedeće posebne uvjete:</w:t>
      </w:r>
    </w:p>
    <w:p w:rsidR="00B5194F" w:rsidRDefault="00B5194F" w:rsidP="00B5194F">
      <w:pPr>
        <w:numPr>
          <w:ilvl w:val="0"/>
          <w:numId w:val="1"/>
        </w:numPr>
        <w:spacing w:after="0" w:line="240" w:lineRule="auto"/>
        <w:jc w:val="both"/>
        <w:rPr>
          <w:rFonts w:ascii="Cambria" w:hAnsi="Cambria"/>
          <w:sz w:val="20"/>
          <w:szCs w:val="20"/>
          <w:lang w:val="hr-HR"/>
        </w:rPr>
      </w:pPr>
      <w:r>
        <w:rPr>
          <w:rFonts w:ascii="Cambria" w:hAnsi="Cambria"/>
          <w:sz w:val="20"/>
          <w:szCs w:val="20"/>
          <w:lang w:val="hr-HR"/>
        </w:rPr>
        <w:t>magistar struke ili stručni specijalist građevinskog smjera;</w:t>
      </w:r>
    </w:p>
    <w:p w:rsidR="00B5194F" w:rsidRDefault="00B5194F" w:rsidP="00B5194F">
      <w:pPr>
        <w:numPr>
          <w:ilvl w:val="0"/>
          <w:numId w:val="1"/>
        </w:numPr>
        <w:spacing w:after="0" w:line="240" w:lineRule="auto"/>
        <w:jc w:val="both"/>
        <w:rPr>
          <w:rFonts w:ascii="Cambria" w:hAnsi="Cambria"/>
          <w:sz w:val="20"/>
          <w:szCs w:val="20"/>
          <w:lang w:val="hr-HR"/>
        </w:rPr>
      </w:pPr>
      <w:r>
        <w:rPr>
          <w:rFonts w:ascii="Cambria" w:hAnsi="Cambria"/>
          <w:sz w:val="20"/>
          <w:szCs w:val="20"/>
          <w:lang w:val="hr-HR"/>
        </w:rPr>
        <w:t>najmanje 5 godina radnog iskustva na odgovarajućim poslovima;</w:t>
      </w:r>
    </w:p>
    <w:p w:rsidR="00B5194F" w:rsidRDefault="00B5194F" w:rsidP="00B5194F">
      <w:pPr>
        <w:numPr>
          <w:ilvl w:val="0"/>
          <w:numId w:val="1"/>
        </w:numPr>
        <w:spacing w:after="0" w:line="240" w:lineRule="auto"/>
        <w:jc w:val="both"/>
        <w:rPr>
          <w:rFonts w:ascii="Cambria" w:hAnsi="Cambria"/>
          <w:sz w:val="20"/>
          <w:szCs w:val="20"/>
          <w:lang w:val="hr-HR"/>
        </w:rPr>
      </w:pPr>
      <w:r>
        <w:rPr>
          <w:rFonts w:ascii="Cambria" w:hAnsi="Cambria"/>
          <w:sz w:val="20"/>
          <w:szCs w:val="20"/>
          <w:lang w:val="hr-HR"/>
        </w:rPr>
        <w:t>organizacijske sposobnosti i komunikacijske vještine za upravljanje Odsjekom;</w:t>
      </w:r>
    </w:p>
    <w:p w:rsidR="00B5194F" w:rsidRDefault="00B5194F" w:rsidP="00B5194F">
      <w:pPr>
        <w:numPr>
          <w:ilvl w:val="0"/>
          <w:numId w:val="1"/>
        </w:numPr>
        <w:spacing w:after="0" w:line="240" w:lineRule="auto"/>
        <w:jc w:val="both"/>
        <w:rPr>
          <w:rFonts w:ascii="Cambria" w:hAnsi="Cambria"/>
          <w:sz w:val="20"/>
          <w:szCs w:val="20"/>
          <w:lang w:val="hr-HR"/>
        </w:rPr>
      </w:pPr>
      <w:r>
        <w:rPr>
          <w:rFonts w:ascii="Cambria" w:hAnsi="Cambria"/>
          <w:sz w:val="20"/>
          <w:szCs w:val="20"/>
          <w:lang w:val="hr-HR"/>
        </w:rPr>
        <w:t>položen državni stručni ispit;</w:t>
      </w:r>
    </w:p>
    <w:p w:rsidR="00B5194F" w:rsidRDefault="00B5194F" w:rsidP="00B5194F">
      <w:pPr>
        <w:numPr>
          <w:ilvl w:val="0"/>
          <w:numId w:val="1"/>
        </w:numPr>
        <w:spacing w:after="0" w:line="240" w:lineRule="auto"/>
        <w:jc w:val="both"/>
        <w:rPr>
          <w:rFonts w:ascii="Cambria" w:hAnsi="Cambria"/>
          <w:sz w:val="20"/>
          <w:szCs w:val="20"/>
          <w:lang w:val="hr-HR"/>
        </w:rPr>
      </w:pPr>
      <w:r>
        <w:rPr>
          <w:rFonts w:ascii="Cambria" w:hAnsi="Cambria"/>
          <w:sz w:val="20"/>
          <w:szCs w:val="20"/>
          <w:lang w:val="hr-HR"/>
        </w:rPr>
        <w:t>poznavanje rada na računalu.</w:t>
      </w:r>
    </w:p>
    <w:p w:rsidR="00B5194F" w:rsidRDefault="00B5194F" w:rsidP="00B5194F">
      <w:pPr>
        <w:spacing w:after="0" w:line="240" w:lineRule="auto"/>
        <w:jc w:val="both"/>
        <w:rPr>
          <w:rFonts w:ascii="Cambria" w:hAnsi="Cambria"/>
          <w:sz w:val="20"/>
          <w:szCs w:val="20"/>
          <w:lang w:val="hr-HR"/>
        </w:rPr>
      </w:pPr>
    </w:p>
    <w:p w:rsidR="00B5194F" w:rsidRDefault="00B5194F" w:rsidP="00B5194F">
      <w:pPr>
        <w:spacing w:after="0" w:line="240" w:lineRule="auto"/>
        <w:jc w:val="both"/>
        <w:rPr>
          <w:rFonts w:ascii="Cambria" w:hAnsi="Cambria"/>
          <w:sz w:val="20"/>
          <w:szCs w:val="20"/>
          <w:lang w:val="hr-HR"/>
        </w:rPr>
      </w:pPr>
      <w:r>
        <w:rPr>
          <w:rFonts w:ascii="Cambria" w:hAnsi="Cambria"/>
          <w:sz w:val="20"/>
          <w:szCs w:val="20"/>
          <w:lang w:val="hr-HR"/>
        </w:rPr>
        <w:t>Natjecati se mogu osobe oba spola sukladno članku 13. stavku 2. Zakona o ravnopravnosti spolova („Narodne novine“ broj 82/08 i 69/17), a izrazi koji se koriste u natječaju za osobe u muškom rodu uporabljeni su neutralno i odnose se na muške i ženske osobe.</w:t>
      </w:r>
    </w:p>
    <w:p w:rsidR="00B5194F" w:rsidRDefault="00B5194F" w:rsidP="00B5194F">
      <w:pPr>
        <w:spacing w:after="0" w:line="240" w:lineRule="auto"/>
        <w:jc w:val="both"/>
        <w:rPr>
          <w:rFonts w:ascii="Cambria" w:hAnsi="Cambria"/>
          <w:sz w:val="20"/>
          <w:szCs w:val="20"/>
          <w:lang w:val="hr-HR"/>
        </w:rPr>
      </w:pPr>
      <w:r>
        <w:rPr>
          <w:rFonts w:ascii="Cambria" w:hAnsi="Cambria"/>
          <w:sz w:val="20"/>
          <w:szCs w:val="20"/>
          <w:lang w:val="hr-HR"/>
        </w:rPr>
        <w:t>Natjecati se mogu i osobe koje nemaju položen državni stručni ispit, uz obvezu da ga polože u roku od godine dana od dana prijma u službu.</w:t>
      </w:r>
    </w:p>
    <w:p w:rsidR="00B5194F" w:rsidRDefault="00B5194F" w:rsidP="00B5194F">
      <w:pPr>
        <w:spacing w:after="0" w:line="240" w:lineRule="auto"/>
        <w:jc w:val="both"/>
        <w:rPr>
          <w:rFonts w:ascii="Cambria" w:hAnsi="Cambria"/>
          <w:sz w:val="20"/>
          <w:szCs w:val="20"/>
          <w:lang w:val="hr-HR"/>
        </w:rPr>
      </w:pPr>
      <w:r>
        <w:rPr>
          <w:rFonts w:ascii="Cambria" w:hAnsi="Cambria"/>
          <w:sz w:val="20"/>
          <w:szCs w:val="20"/>
          <w:lang w:val="hr-HR"/>
        </w:rPr>
        <w:t>U službu ne može biti primljena osoba za čiji prijam postoje zapreke iz članka 15. i 16. Zakona o službenicima i namještenicima u lokalnoj i područnoj (regionalnoj) samoupravi.</w:t>
      </w:r>
    </w:p>
    <w:p w:rsidR="00B5194F" w:rsidRDefault="00B5194F" w:rsidP="00B5194F">
      <w:pPr>
        <w:spacing w:after="0" w:line="240" w:lineRule="auto"/>
        <w:jc w:val="both"/>
        <w:rPr>
          <w:rFonts w:ascii="Cambria" w:hAnsi="Cambria"/>
          <w:sz w:val="20"/>
          <w:szCs w:val="20"/>
          <w:lang w:val="hr-HR"/>
        </w:rPr>
      </w:pPr>
    </w:p>
    <w:p w:rsidR="00B5194F" w:rsidRDefault="00B5194F" w:rsidP="00B5194F">
      <w:pPr>
        <w:spacing w:after="0" w:line="240" w:lineRule="auto"/>
        <w:jc w:val="both"/>
        <w:rPr>
          <w:rFonts w:ascii="Cambria" w:hAnsi="Cambria"/>
          <w:sz w:val="20"/>
          <w:szCs w:val="20"/>
          <w:lang w:val="hr-HR"/>
        </w:rPr>
      </w:pPr>
      <w:r>
        <w:rPr>
          <w:rFonts w:ascii="Cambria" w:hAnsi="Cambria"/>
          <w:sz w:val="20"/>
          <w:szCs w:val="20"/>
          <w:lang w:val="hr-HR"/>
        </w:rPr>
        <w:t>Prijavi treba priložiti:</w:t>
      </w:r>
    </w:p>
    <w:p w:rsidR="00B5194F" w:rsidRDefault="00B5194F" w:rsidP="00B5194F">
      <w:pPr>
        <w:numPr>
          <w:ilvl w:val="0"/>
          <w:numId w:val="1"/>
        </w:numPr>
        <w:spacing w:after="0" w:line="240" w:lineRule="auto"/>
        <w:jc w:val="both"/>
        <w:rPr>
          <w:rFonts w:ascii="Cambria" w:hAnsi="Cambria"/>
          <w:sz w:val="20"/>
          <w:szCs w:val="20"/>
          <w:lang w:val="hr-HR"/>
        </w:rPr>
      </w:pPr>
      <w:r>
        <w:rPr>
          <w:rFonts w:ascii="Cambria" w:hAnsi="Cambria"/>
          <w:sz w:val="20"/>
          <w:szCs w:val="20"/>
          <w:lang w:val="hr-HR"/>
        </w:rPr>
        <w:t>životopis;</w:t>
      </w:r>
    </w:p>
    <w:p w:rsidR="00B5194F" w:rsidRDefault="00B5194F" w:rsidP="00B5194F">
      <w:pPr>
        <w:numPr>
          <w:ilvl w:val="0"/>
          <w:numId w:val="1"/>
        </w:numPr>
        <w:spacing w:after="0" w:line="240" w:lineRule="auto"/>
        <w:jc w:val="both"/>
        <w:rPr>
          <w:rFonts w:ascii="Cambria" w:hAnsi="Cambria"/>
          <w:sz w:val="20"/>
          <w:szCs w:val="20"/>
          <w:lang w:val="hr-HR"/>
        </w:rPr>
      </w:pPr>
      <w:r>
        <w:rPr>
          <w:rFonts w:ascii="Cambria" w:hAnsi="Cambria"/>
          <w:sz w:val="20"/>
          <w:szCs w:val="20"/>
          <w:lang w:val="hr-HR"/>
        </w:rPr>
        <w:t>presliku diplome kojom se potvrđuje ispunjavanje uvjeta stupnja obrazovanja (stručne spreme) i struke određene ovim natječajem;</w:t>
      </w:r>
    </w:p>
    <w:p w:rsidR="00B5194F" w:rsidRDefault="00B5194F" w:rsidP="00B5194F">
      <w:pPr>
        <w:numPr>
          <w:ilvl w:val="0"/>
          <w:numId w:val="1"/>
        </w:numPr>
        <w:spacing w:after="0" w:line="240" w:lineRule="auto"/>
        <w:jc w:val="both"/>
        <w:rPr>
          <w:rFonts w:ascii="Cambria" w:hAnsi="Cambria"/>
          <w:sz w:val="20"/>
          <w:szCs w:val="20"/>
          <w:lang w:val="hr-HR"/>
        </w:rPr>
      </w:pPr>
      <w:r>
        <w:rPr>
          <w:rFonts w:ascii="Cambria" w:hAnsi="Cambria"/>
          <w:sz w:val="20"/>
          <w:szCs w:val="20"/>
          <w:lang w:val="hr-HR"/>
        </w:rPr>
        <w:t>dokaz o hrvatskom državljanstvu (presliku osobne iskaznice, putovnice ili domovnice);</w:t>
      </w:r>
    </w:p>
    <w:p w:rsidR="00B5194F" w:rsidRDefault="00B5194F" w:rsidP="00B5194F">
      <w:pPr>
        <w:numPr>
          <w:ilvl w:val="0"/>
          <w:numId w:val="1"/>
        </w:numPr>
        <w:spacing w:after="0" w:line="240" w:lineRule="auto"/>
        <w:jc w:val="both"/>
        <w:rPr>
          <w:rFonts w:ascii="Cambria" w:hAnsi="Cambria"/>
          <w:sz w:val="20"/>
          <w:szCs w:val="20"/>
          <w:lang w:val="hr-HR"/>
        </w:rPr>
      </w:pPr>
      <w:r>
        <w:rPr>
          <w:rFonts w:ascii="Cambria" w:hAnsi="Cambria"/>
          <w:sz w:val="20"/>
          <w:szCs w:val="20"/>
          <w:lang w:val="hr-HR"/>
        </w:rPr>
        <w:t>elektronički zapis o podacima evidentiranim u bazi podataka Hrvatskog zavoda za mirovinsko osiguranje;</w:t>
      </w:r>
    </w:p>
    <w:p w:rsidR="00B5194F" w:rsidRDefault="00B5194F" w:rsidP="00B5194F">
      <w:pPr>
        <w:numPr>
          <w:ilvl w:val="0"/>
          <w:numId w:val="1"/>
        </w:numPr>
        <w:spacing w:after="0" w:line="240" w:lineRule="auto"/>
        <w:jc w:val="both"/>
        <w:rPr>
          <w:rFonts w:ascii="Cambria" w:hAnsi="Cambria"/>
          <w:sz w:val="20"/>
          <w:szCs w:val="20"/>
          <w:lang w:val="hr-HR"/>
        </w:rPr>
      </w:pPr>
      <w:r>
        <w:rPr>
          <w:rFonts w:ascii="Cambria" w:hAnsi="Cambria"/>
          <w:sz w:val="20"/>
          <w:szCs w:val="20"/>
          <w:lang w:val="hr-HR"/>
        </w:rPr>
        <w:t>dokaz o traženom radnom iskustvu od najmanje 5 godina na odgovarajućim poslovima (potvrda dosadašnjih poslodavaca o vrsti poslova i trajanju radnog odnosa, preslika ugovora o radu, rješenja i slično iz kojih mora biti vidljivo ostvareno radno iskustvo u trajanju od najmanje 5 godina na poslovima tražene struke i razine obrazovanja);</w:t>
      </w:r>
    </w:p>
    <w:p w:rsidR="00B5194F" w:rsidRDefault="00B5194F" w:rsidP="00B5194F">
      <w:pPr>
        <w:numPr>
          <w:ilvl w:val="0"/>
          <w:numId w:val="1"/>
        </w:numPr>
        <w:spacing w:after="0" w:line="240" w:lineRule="auto"/>
        <w:jc w:val="both"/>
        <w:rPr>
          <w:rFonts w:ascii="Cambria" w:hAnsi="Cambria"/>
          <w:sz w:val="20"/>
          <w:szCs w:val="20"/>
          <w:lang w:val="hr-HR"/>
        </w:rPr>
      </w:pPr>
      <w:r>
        <w:rPr>
          <w:rFonts w:ascii="Cambria" w:hAnsi="Cambria"/>
          <w:sz w:val="20"/>
          <w:szCs w:val="20"/>
          <w:lang w:val="hr-HR"/>
        </w:rPr>
        <w:t>ukoliko podnositelj prijave ima položen državni stručni ispit dužan je dostaviti dokaz o položenom državnom stručnom ispitu (presliku svjedodžbe);</w:t>
      </w:r>
    </w:p>
    <w:p w:rsidR="00B5194F" w:rsidRDefault="00B5194F" w:rsidP="00B5194F">
      <w:pPr>
        <w:numPr>
          <w:ilvl w:val="0"/>
          <w:numId w:val="1"/>
        </w:numPr>
        <w:spacing w:after="0" w:line="240" w:lineRule="auto"/>
        <w:jc w:val="both"/>
        <w:rPr>
          <w:rFonts w:ascii="Cambria" w:hAnsi="Cambria"/>
          <w:sz w:val="20"/>
          <w:szCs w:val="20"/>
          <w:lang w:val="hr-HR"/>
        </w:rPr>
      </w:pPr>
      <w:r>
        <w:rPr>
          <w:rFonts w:ascii="Cambria" w:hAnsi="Cambria"/>
          <w:sz w:val="20"/>
          <w:szCs w:val="20"/>
          <w:lang w:val="hr-HR"/>
        </w:rPr>
        <w:t>uvjerenje da podnositelj prijave nije pod istragom i da se protiv njega ne vodi kazneni postupak (ne starije od 6 mjeseci);</w:t>
      </w:r>
    </w:p>
    <w:p w:rsidR="00B5194F" w:rsidRDefault="00B5194F" w:rsidP="00B5194F">
      <w:pPr>
        <w:numPr>
          <w:ilvl w:val="0"/>
          <w:numId w:val="1"/>
        </w:numPr>
        <w:spacing w:after="0" w:line="240" w:lineRule="auto"/>
        <w:jc w:val="both"/>
        <w:rPr>
          <w:rFonts w:ascii="Cambria" w:hAnsi="Cambria"/>
          <w:sz w:val="20"/>
          <w:szCs w:val="20"/>
          <w:lang w:val="hr-HR"/>
        </w:rPr>
      </w:pPr>
      <w:r>
        <w:rPr>
          <w:rFonts w:ascii="Cambria" w:hAnsi="Cambria"/>
          <w:sz w:val="20"/>
          <w:szCs w:val="20"/>
          <w:lang w:val="hr-HR"/>
        </w:rPr>
        <w:lastRenderedPageBreak/>
        <w:t>vlastoručno potpisanu izjavu o nepostojanju zapreka za prijam u službu iz članka 15. i 16. Zakona o službenicima i namještenicima u lokalnoj i područnoj (regionalnoj) samoupravi;</w:t>
      </w:r>
    </w:p>
    <w:p w:rsidR="00B5194F" w:rsidRDefault="00B5194F" w:rsidP="00B5194F">
      <w:pPr>
        <w:numPr>
          <w:ilvl w:val="0"/>
          <w:numId w:val="1"/>
        </w:numPr>
        <w:spacing w:after="0" w:line="240" w:lineRule="auto"/>
        <w:jc w:val="both"/>
        <w:rPr>
          <w:rFonts w:ascii="Cambria" w:hAnsi="Cambria"/>
          <w:sz w:val="20"/>
          <w:szCs w:val="20"/>
          <w:lang w:val="hr-HR"/>
        </w:rPr>
      </w:pPr>
      <w:r>
        <w:rPr>
          <w:rFonts w:ascii="Cambria" w:hAnsi="Cambria"/>
          <w:sz w:val="20"/>
          <w:szCs w:val="20"/>
          <w:lang w:val="hr-HR"/>
        </w:rPr>
        <w:t>dokaz o poznavanju rada na računalu (svjedodžba, potvrda, uvjerenje, preslika svjedodžbe ili indeksa fakulteta iz koje se vidi da je položen ispit iz informatike ili slično);</w:t>
      </w:r>
    </w:p>
    <w:p w:rsidR="00B5194F" w:rsidRPr="00B5194F" w:rsidRDefault="00B5194F" w:rsidP="00B5194F">
      <w:pPr>
        <w:numPr>
          <w:ilvl w:val="0"/>
          <w:numId w:val="1"/>
        </w:numPr>
        <w:spacing w:after="0" w:line="240" w:lineRule="auto"/>
        <w:jc w:val="both"/>
        <w:rPr>
          <w:rFonts w:ascii="Cambria" w:hAnsi="Cambria"/>
          <w:sz w:val="20"/>
          <w:szCs w:val="20"/>
        </w:rPr>
      </w:pPr>
      <w:proofErr w:type="spellStart"/>
      <w:r w:rsidRPr="00B5194F">
        <w:rPr>
          <w:rFonts w:ascii="Cambria" w:hAnsi="Cambria"/>
          <w:sz w:val="20"/>
          <w:szCs w:val="20"/>
        </w:rPr>
        <w:t>vlastoručno</w:t>
      </w:r>
      <w:proofErr w:type="spellEnd"/>
      <w:r w:rsidRPr="00B5194F">
        <w:rPr>
          <w:rFonts w:ascii="Cambria" w:hAnsi="Cambria"/>
          <w:sz w:val="20"/>
          <w:szCs w:val="20"/>
        </w:rPr>
        <w:t xml:space="preserve"> </w:t>
      </w:r>
      <w:proofErr w:type="spellStart"/>
      <w:r w:rsidRPr="00B5194F">
        <w:rPr>
          <w:rFonts w:ascii="Cambria" w:hAnsi="Cambria"/>
          <w:sz w:val="20"/>
          <w:szCs w:val="20"/>
        </w:rPr>
        <w:t>ispunjenu</w:t>
      </w:r>
      <w:proofErr w:type="spellEnd"/>
      <w:r w:rsidRPr="00B5194F">
        <w:rPr>
          <w:rFonts w:ascii="Cambria" w:hAnsi="Cambria"/>
          <w:sz w:val="20"/>
          <w:szCs w:val="20"/>
        </w:rPr>
        <w:t xml:space="preserve"> </w:t>
      </w:r>
      <w:proofErr w:type="spellStart"/>
      <w:r w:rsidRPr="00B5194F">
        <w:rPr>
          <w:rFonts w:ascii="Cambria" w:hAnsi="Cambria"/>
          <w:sz w:val="20"/>
          <w:szCs w:val="20"/>
        </w:rPr>
        <w:t>i</w:t>
      </w:r>
      <w:proofErr w:type="spellEnd"/>
      <w:r w:rsidRPr="00B5194F">
        <w:rPr>
          <w:rFonts w:ascii="Cambria" w:hAnsi="Cambria"/>
          <w:sz w:val="20"/>
          <w:szCs w:val="20"/>
        </w:rPr>
        <w:t xml:space="preserve"> </w:t>
      </w:r>
      <w:proofErr w:type="spellStart"/>
      <w:r w:rsidRPr="00B5194F">
        <w:rPr>
          <w:rFonts w:ascii="Cambria" w:hAnsi="Cambria"/>
          <w:sz w:val="20"/>
          <w:szCs w:val="20"/>
        </w:rPr>
        <w:t>potpisanu</w:t>
      </w:r>
      <w:proofErr w:type="spellEnd"/>
      <w:r w:rsidRPr="00B5194F">
        <w:rPr>
          <w:rFonts w:ascii="Cambria" w:hAnsi="Cambria"/>
          <w:sz w:val="20"/>
          <w:szCs w:val="20"/>
        </w:rPr>
        <w:t xml:space="preserve"> </w:t>
      </w:r>
      <w:proofErr w:type="spellStart"/>
      <w:r w:rsidRPr="00B5194F">
        <w:rPr>
          <w:rFonts w:ascii="Cambria" w:hAnsi="Cambria"/>
          <w:sz w:val="20"/>
          <w:szCs w:val="20"/>
        </w:rPr>
        <w:t>privolu</w:t>
      </w:r>
      <w:proofErr w:type="spellEnd"/>
      <w:r w:rsidRPr="00B5194F">
        <w:rPr>
          <w:rFonts w:ascii="Cambria" w:hAnsi="Cambria"/>
          <w:sz w:val="20"/>
          <w:szCs w:val="20"/>
        </w:rPr>
        <w:t xml:space="preserve"> za </w:t>
      </w:r>
      <w:proofErr w:type="spellStart"/>
      <w:r w:rsidRPr="00B5194F">
        <w:rPr>
          <w:rFonts w:ascii="Cambria" w:hAnsi="Cambria"/>
          <w:sz w:val="20"/>
          <w:szCs w:val="20"/>
        </w:rPr>
        <w:t>prikupljanje</w:t>
      </w:r>
      <w:proofErr w:type="spellEnd"/>
      <w:r w:rsidRPr="00B5194F">
        <w:rPr>
          <w:rFonts w:ascii="Cambria" w:hAnsi="Cambria"/>
          <w:sz w:val="20"/>
          <w:szCs w:val="20"/>
        </w:rPr>
        <w:t xml:space="preserve"> </w:t>
      </w:r>
      <w:proofErr w:type="spellStart"/>
      <w:r w:rsidRPr="00B5194F">
        <w:rPr>
          <w:rFonts w:ascii="Cambria" w:hAnsi="Cambria"/>
          <w:sz w:val="20"/>
          <w:szCs w:val="20"/>
        </w:rPr>
        <w:t>osobnih</w:t>
      </w:r>
      <w:proofErr w:type="spellEnd"/>
      <w:r w:rsidRPr="00B5194F">
        <w:rPr>
          <w:rFonts w:ascii="Cambria" w:hAnsi="Cambria"/>
          <w:sz w:val="20"/>
          <w:szCs w:val="20"/>
        </w:rPr>
        <w:t xml:space="preserve"> </w:t>
      </w:r>
      <w:proofErr w:type="spellStart"/>
      <w:r w:rsidRPr="00B5194F">
        <w:rPr>
          <w:rFonts w:ascii="Cambria" w:hAnsi="Cambria"/>
          <w:sz w:val="20"/>
          <w:szCs w:val="20"/>
        </w:rPr>
        <w:t>podataka</w:t>
      </w:r>
      <w:proofErr w:type="spellEnd"/>
      <w:r w:rsidRPr="00B5194F">
        <w:rPr>
          <w:rFonts w:ascii="Cambria" w:hAnsi="Cambria"/>
          <w:sz w:val="20"/>
          <w:szCs w:val="20"/>
        </w:rPr>
        <w:t xml:space="preserve"> </w:t>
      </w:r>
      <w:proofErr w:type="spellStart"/>
      <w:r w:rsidRPr="00B5194F">
        <w:rPr>
          <w:rFonts w:ascii="Cambria" w:hAnsi="Cambria"/>
          <w:sz w:val="20"/>
          <w:szCs w:val="20"/>
        </w:rPr>
        <w:t>objavljenu</w:t>
      </w:r>
      <w:proofErr w:type="spellEnd"/>
      <w:r w:rsidRPr="00B5194F">
        <w:rPr>
          <w:rFonts w:ascii="Cambria" w:hAnsi="Cambria"/>
          <w:sz w:val="20"/>
          <w:szCs w:val="20"/>
        </w:rPr>
        <w:t xml:space="preserve"> u </w:t>
      </w:r>
      <w:proofErr w:type="spellStart"/>
      <w:r w:rsidRPr="00B5194F">
        <w:rPr>
          <w:rFonts w:ascii="Cambria" w:hAnsi="Cambria"/>
          <w:sz w:val="20"/>
          <w:szCs w:val="20"/>
        </w:rPr>
        <w:t>privitku</w:t>
      </w:r>
      <w:proofErr w:type="spellEnd"/>
      <w:r w:rsidRPr="00B5194F">
        <w:rPr>
          <w:rFonts w:ascii="Cambria" w:hAnsi="Cambria"/>
          <w:sz w:val="20"/>
          <w:szCs w:val="20"/>
        </w:rPr>
        <w:t xml:space="preserve"> </w:t>
      </w:r>
      <w:proofErr w:type="spellStart"/>
      <w:r w:rsidRPr="00B5194F">
        <w:rPr>
          <w:rFonts w:ascii="Cambria" w:hAnsi="Cambria"/>
          <w:sz w:val="20"/>
          <w:szCs w:val="20"/>
        </w:rPr>
        <w:t>Natječaja</w:t>
      </w:r>
      <w:proofErr w:type="spellEnd"/>
      <w:r w:rsidRPr="00B5194F">
        <w:rPr>
          <w:rFonts w:ascii="Cambria" w:hAnsi="Cambria"/>
          <w:sz w:val="20"/>
          <w:szCs w:val="20"/>
        </w:rPr>
        <w:t xml:space="preserve"> </w:t>
      </w:r>
      <w:proofErr w:type="spellStart"/>
      <w:r w:rsidRPr="00B5194F">
        <w:rPr>
          <w:rFonts w:ascii="Cambria" w:hAnsi="Cambria"/>
          <w:sz w:val="20"/>
          <w:szCs w:val="20"/>
        </w:rPr>
        <w:t>na</w:t>
      </w:r>
      <w:proofErr w:type="spellEnd"/>
      <w:r w:rsidRPr="00B5194F">
        <w:rPr>
          <w:rFonts w:ascii="Cambria" w:hAnsi="Cambria"/>
          <w:sz w:val="20"/>
          <w:szCs w:val="20"/>
        </w:rPr>
        <w:t xml:space="preserve"> </w:t>
      </w:r>
      <w:proofErr w:type="spellStart"/>
      <w:r w:rsidRPr="00B5194F">
        <w:rPr>
          <w:rFonts w:ascii="Cambria" w:hAnsi="Cambria"/>
          <w:sz w:val="20"/>
          <w:szCs w:val="20"/>
        </w:rPr>
        <w:t>službenoj</w:t>
      </w:r>
      <w:proofErr w:type="spellEnd"/>
      <w:r w:rsidRPr="00B5194F">
        <w:rPr>
          <w:rFonts w:ascii="Cambria" w:hAnsi="Cambria"/>
          <w:sz w:val="20"/>
          <w:szCs w:val="20"/>
        </w:rPr>
        <w:t xml:space="preserve"> </w:t>
      </w:r>
      <w:proofErr w:type="spellStart"/>
      <w:r w:rsidRPr="00B5194F">
        <w:rPr>
          <w:rFonts w:ascii="Cambria" w:hAnsi="Cambria"/>
          <w:sz w:val="20"/>
          <w:szCs w:val="20"/>
        </w:rPr>
        <w:t>internetskoj</w:t>
      </w:r>
      <w:proofErr w:type="spellEnd"/>
      <w:r w:rsidRPr="00B5194F">
        <w:rPr>
          <w:rFonts w:ascii="Cambria" w:hAnsi="Cambria"/>
          <w:sz w:val="20"/>
          <w:szCs w:val="20"/>
        </w:rPr>
        <w:t xml:space="preserve"> </w:t>
      </w:r>
      <w:proofErr w:type="spellStart"/>
      <w:r w:rsidRPr="00B5194F">
        <w:rPr>
          <w:rFonts w:ascii="Cambria" w:hAnsi="Cambria"/>
          <w:sz w:val="20"/>
          <w:szCs w:val="20"/>
        </w:rPr>
        <w:t>stranici</w:t>
      </w:r>
      <w:proofErr w:type="spellEnd"/>
      <w:r w:rsidRPr="00B5194F">
        <w:rPr>
          <w:rFonts w:ascii="Cambria" w:hAnsi="Cambria"/>
          <w:sz w:val="20"/>
          <w:szCs w:val="20"/>
        </w:rPr>
        <w:t xml:space="preserve"> </w:t>
      </w:r>
      <w:proofErr w:type="spellStart"/>
      <w:r w:rsidRPr="00B5194F">
        <w:rPr>
          <w:rFonts w:ascii="Cambria" w:hAnsi="Cambria"/>
          <w:sz w:val="20"/>
          <w:szCs w:val="20"/>
        </w:rPr>
        <w:t>Općine</w:t>
      </w:r>
      <w:proofErr w:type="spellEnd"/>
      <w:r w:rsidRPr="00B5194F">
        <w:rPr>
          <w:rFonts w:ascii="Cambria" w:hAnsi="Cambria"/>
          <w:sz w:val="20"/>
          <w:szCs w:val="20"/>
        </w:rPr>
        <w:t xml:space="preserve"> Punat.</w:t>
      </w:r>
    </w:p>
    <w:p w:rsidR="00B5194F" w:rsidRDefault="00B5194F" w:rsidP="00B5194F">
      <w:pPr>
        <w:spacing w:after="0" w:line="240" w:lineRule="auto"/>
        <w:jc w:val="both"/>
        <w:rPr>
          <w:rFonts w:ascii="Cambria" w:hAnsi="Cambria"/>
          <w:sz w:val="20"/>
          <w:szCs w:val="20"/>
          <w:lang w:val="hr-HR"/>
        </w:rPr>
      </w:pPr>
    </w:p>
    <w:p w:rsidR="00B5194F" w:rsidRDefault="00B5194F" w:rsidP="00B5194F">
      <w:pPr>
        <w:spacing w:after="0" w:line="240" w:lineRule="auto"/>
        <w:jc w:val="both"/>
        <w:rPr>
          <w:rFonts w:ascii="Cambria" w:hAnsi="Cambria"/>
          <w:sz w:val="20"/>
          <w:szCs w:val="20"/>
          <w:lang w:val="hr-HR"/>
        </w:rPr>
      </w:pPr>
      <w:r>
        <w:rPr>
          <w:rFonts w:ascii="Cambria" w:hAnsi="Cambria"/>
          <w:sz w:val="20"/>
          <w:szCs w:val="20"/>
          <w:lang w:val="hr-HR"/>
        </w:rPr>
        <w:t>Isprave se prilažu u neovjerenom presliku, a prije izbora kandidata predočit će se izvornik.</w:t>
      </w:r>
    </w:p>
    <w:p w:rsidR="00B5194F" w:rsidRDefault="00B5194F" w:rsidP="00B5194F">
      <w:pPr>
        <w:shd w:val="clear" w:color="auto" w:fill="FFFFFF"/>
        <w:spacing w:after="0" w:line="240" w:lineRule="auto"/>
        <w:jc w:val="both"/>
        <w:rPr>
          <w:rFonts w:ascii="Cambria" w:hAnsi="Cambria"/>
          <w:sz w:val="20"/>
          <w:szCs w:val="20"/>
          <w:shd w:val="clear" w:color="auto" w:fill="FFFFFF"/>
          <w:lang w:val="hr-HR"/>
        </w:rPr>
      </w:pPr>
    </w:p>
    <w:p w:rsidR="00B5194F" w:rsidRDefault="00B5194F" w:rsidP="00B5194F">
      <w:pPr>
        <w:shd w:val="clear" w:color="auto" w:fill="FFFFFF"/>
        <w:spacing w:after="0" w:line="240" w:lineRule="auto"/>
        <w:jc w:val="both"/>
        <w:rPr>
          <w:rFonts w:ascii="Cambria" w:hAnsi="Cambria"/>
        </w:rPr>
      </w:pPr>
      <w:r>
        <w:rPr>
          <w:rFonts w:ascii="Cambria" w:hAnsi="Cambria"/>
          <w:sz w:val="20"/>
          <w:szCs w:val="20"/>
          <w:shd w:val="clear" w:color="auto" w:fill="FFFFFF"/>
          <w:lang w:val="hr-HR"/>
        </w:rPr>
        <w:t>U prijavi na natječaj navode se i podaci podnositelja prijave (ime i prezime, adresa prebivališta, broj telefona, adresa e-pošte, isključivo za potrebe postupka).</w:t>
      </w:r>
    </w:p>
    <w:p w:rsidR="00B5194F" w:rsidRDefault="00B5194F" w:rsidP="00B5194F">
      <w:pPr>
        <w:spacing w:after="0" w:line="240" w:lineRule="auto"/>
        <w:jc w:val="both"/>
        <w:rPr>
          <w:rFonts w:ascii="Cambria" w:hAnsi="Cambria"/>
          <w:sz w:val="20"/>
          <w:szCs w:val="20"/>
          <w:lang w:val="hr-HR"/>
        </w:rPr>
      </w:pPr>
      <w:r>
        <w:rPr>
          <w:rFonts w:ascii="Cambria" w:hAnsi="Cambria"/>
          <w:sz w:val="20"/>
          <w:szCs w:val="20"/>
          <w:lang w:val="hr-HR"/>
        </w:rPr>
        <w:t>Kandidat koji ima pravo prednosti pri prijmu u službu prema posebnom zakonu, dužan je u prijavi na natječaj pozvati se na to pravo i ima prednost u odnosu na ostale kandidate samo pod jednakim uvjetima. Da bi ostvario pravo prednosti pri zapošljavanju kandidat koji ispunjava uvjete za ostvarivanje tog prava dužan je uz prijavu na natječaj priložiti sve dokaze o ispunjavanju traženih uvjeta sukladno posebnom zakonu na koji se poziva.</w:t>
      </w:r>
    </w:p>
    <w:p w:rsidR="00B5194F" w:rsidRDefault="00B5194F" w:rsidP="00B5194F">
      <w:pPr>
        <w:spacing w:after="0" w:line="240" w:lineRule="auto"/>
        <w:jc w:val="both"/>
        <w:rPr>
          <w:rFonts w:ascii="Cambria" w:hAnsi="Cambria"/>
          <w:sz w:val="20"/>
          <w:szCs w:val="20"/>
          <w:lang w:val="hr-HR"/>
        </w:rPr>
      </w:pPr>
      <w:r>
        <w:rPr>
          <w:rFonts w:ascii="Cambria" w:hAnsi="Cambria"/>
          <w:sz w:val="20"/>
          <w:szCs w:val="20"/>
          <w:lang w:val="hr-HR"/>
        </w:rPr>
        <w:t>Kandidat koji bude izabran dužan je priložiti uvjerenje o zdravstvenoj sposobnosti kojim se dokazuje ispunjavanje općeg uvjeta zdravstvene sposobnosti za obavljanje poslova radnog mjesta na koje se prima, prije donošenja rješenja o prijmu u službu.</w:t>
      </w:r>
    </w:p>
    <w:p w:rsidR="00B5194F" w:rsidRDefault="00B5194F" w:rsidP="00B5194F">
      <w:pPr>
        <w:spacing w:after="0" w:line="240" w:lineRule="auto"/>
        <w:jc w:val="both"/>
        <w:rPr>
          <w:rFonts w:ascii="Cambria" w:hAnsi="Cambria"/>
          <w:sz w:val="20"/>
          <w:szCs w:val="20"/>
          <w:lang w:val="hr-HR"/>
        </w:rPr>
      </w:pPr>
    </w:p>
    <w:p w:rsidR="00B5194F" w:rsidRDefault="00B5194F" w:rsidP="00B5194F">
      <w:pPr>
        <w:spacing w:after="0" w:line="240" w:lineRule="auto"/>
        <w:jc w:val="both"/>
        <w:rPr>
          <w:rFonts w:ascii="Cambria" w:hAnsi="Cambria"/>
          <w:sz w:val="20"/>
          <w:szCs w:val="20"/>
          <w:lang w:val="hr-HR"/>
        </w:rPr>
      </w:pPr>
      <w:r>
        <w:rPr>
          <w:rFonts w:ascii="Cambria" w:hAnsi="Cambria"/>
          <w:sz w:val="20"/>
          <w:szCs w:val="20"/>
          <w:lang w:val="hr-HR"/>
        </w:rPr>
        <w:t>Urednom prijavom smatra se prijava koja sadržava sve podatke i priloge navedene u natječaju.</w:t>
      </w:r>
    </w:p>
    <w:p w:rsidR="00B5194F" w:rsidRDefault="00B5194F" w:rsidP="00B5194F">
      <w:pPr>
        <w:spacing w:after="0" w:line="240" w:lineRule="auto"/>
        <w:jc w:val="both"/>
        <w:rPr>
          <w:rFonts w:ascii="Cambria" w:hAnsi="Cambria"/>
          <w:sz w:val="20"/>
          <w:szCs w:val="20"/>
          <w:lang w:val="hr-HR"/>
        </w:rPr>
      </w:pPr>
      <w:r>
        <w:rPr>
          <w:rFonts w:ascii="Cambria" w:hAnsi="Cambria"/>
          <w:sz w:val="20"/>
          <w:szCs w:val="20"/>
          <w:lang w:val="hr-HR"/>
        </w:rPr>
        <w:t>Za ocjenu ispunjavaju li podnositelji prijave uvjete naznačene u natječaju mjerodavan je posljednji dan roka za podnošenje prijava.</w:t>
      </w:r>
    </w:p>
    <w:p w:rsidR="00B5194F" w:rsidRDefault="00B5194F" w:rsidP="00B5194F">
      <w:pPr>
        <w:spacing w:after="0" w:line="240" w:lineRule="auto"/>
        <w:jc w:val="both"/>
        <w:rPr>
          <w:rFonts w:ascii="Cambria" w:hAnsi="Cambria"/>
          <w:sz w:val="20"/>
          <w:szCs w:val="20"/>
          <w:lang w:val="hr-HR"/>
        </w:rPr>
      </w:pPr>
      <w:r>
        <w:rPr>
          <w:rFonts w:ascii="Cambria" w:hAnsi="Cambria"/>
          <w:sz w:val="20"/>
          <w:szCs w:val="20"/>
          <w:lang w:val="hr-HR"/>
        </w:rPr>
        <w:t>Nepotpune i nepravodobne prijave na natječaj neće se razmatrati, niti će podnositelji nepotpunih prijava biti pozvani na dopunu prijave.</w:t>
      </w:r>
    </w:p>
    <w:p w:rsidR="00B5194F" w:rsidRDefault="00B5194F" w:rsidP="00B5194F">
      <w:pPr>
        <w:shd w:val="clear" w:color="auto" w:fill="FFFFFF"/>
        <w:spacing w:after="0" w:line="240" w:lineRule="auto"/>
        <w:jc w:val="both"/>
        <w:rPr>
          <w:rFonts w:ascii="Cambria" w:eastAsia="Times New Roman" w:hAnsi="Cambria"/>
          <w:sz w:val="20"/>
          <w:szCs w:val="20"/>
          <w:lang w:val="hr-HR" w:eastAsia="hr-HR"/>
        </w:rPr>
      </w:pPr>
      <w:r>
        <w:rPr>
          <w:rFonts w:ascii="Cambria" w:eastAsia="Times New Roman" w:hAnsi="Cambria"/>
          <w:sz w:val="20"/>
          <w:szCs w:val="20"/>
          <w:lang w:val="hr-HR" w:eastAsia="hr-HR"/>
        </w:rPr>
        <w:t>Osoba koja nije podnijela pravodobnu i urednu prijavu ili ne ispunjava formalne uvjete, ne smatra se kandidatom prijavljenim na natječaj. Osobi se dostavlja pisana obavijest u kojoj se navode razlozi zbog kojih se ne smatra kandidatom prijavljenim na natječaj. Osoba nema pravo podnošenja pravnog lijeka protiv te obavijesti.</w:t>
      </w:r>
    </w:p>
    <w:p w:rsidR="00B5194F" w:rsidRDefault="00B5194F" w:rsidP="00B5194F">
      <w:pPr>
        <w:shd w:val="clear" w:color="auto" w:fill="FFFFFF"/>
        <w:spacing w:after="0" w:line="240" w:lineRule="auto"/>
        <w:jc w:val="both"/>
        <w:rPr>
          <w:rFonts w:ascii="Cambria" w:hAnsi="Cambria"/>
          <w:sz w:val="20"/>
          <w:szCs w:val="20"/>
          <w:lang w:val="hr-HR"/>
        </w:rPr>
      </w:pPr>
    </w:p>
    <w:p w:rsidR="00B5194F" w:rsidRDefault="00B5194F" w:rsidP="00B5194F">
      <w:pPr>
        <w:shd w:val="clear" w:color="auto" w:fill="FFFFFF"/>
        <w:spacing w:after="0" w:line="240" w:lineRule="auto"/>
        <w:jc w:val="both"/>
        <w:rPr>
          <w:rFonts w:ascii="Cambria" w:eastAsia="Times New Roman" w:hAnsi="Cambria"/>
          <w:sz w:val="20"/>
          <w:szCs w:val="20"/>
          <w:lang w:val="hr-HR" w:eastAsia="hr-HR"/>
        </w:rPr>
      </w:pPr>
      <w:r>
        <w:rPr>
          <w:rFonts w:ascii="Cambria" w:eastAsia="Times New Roman" w:hAnsi="Cambria"/>
          <w:sz w:val="20"/>
          <w:szCs w:val="20"/>
          <w:lang w:val="hr-HR" w:eastAsia="hr-HR"/>
        </w:rPr>
        <w:t>Za kandidate prijavljene na natječaj čije su prijave uredne i koji ispunjavaju formalne uvjete provest će se postupak provjere znanja i sposobnosti putem pisanog testiranja i intervjua. Ako kandidat ne pristupi testiranju smatra se da je povukao prijavu na natječaj.</w:t>
      </w:r>
    </w:p>
    <w:p w:rsidR="00B5194F" w:rsidRDefault="00B5194F" w:rsidP="00B5194F">
      <w:pPr>
        <w:shd w:val="clear" w:color="auto" w:fill="FFFFFF"/>
        <w:spacing w:after="0" w:line="240" w:lineRule="auto"/>
        <w:jc w:val="both"/>
        <w:rPr>
          <w:rFonts w:ascii="Cambria" w:hAnsi="Cambria"/>
        </w:rPr>
      </w:pPr>
      <w:r>
        <w:rPr>
          <w:rFonts w:ascii="Cambria" w:eastAsia="Times New Roman" w:hAnsi="Cambria"/>
          <w:sz w:val="20"/>
          <w:szCs w:val="20"/>
          <w:lang w:val="hr-HR" w:eastAsia="hr-HR"/>
        </w:rPr>
        <w:tab/>
      </w:r>
    </w:p>
    <w:p w:rsidR="00B5194F" w:rsidRDefault="00B5194F" w:rsidP="00B5194F">
      <w:pPr>
        <w:spacing w:after="0" w:line="240" w:lineRule="auto"/>
        <w:jc w:val="both"/>
        <w:rPr>
          <w:rFonts w:ascii="Cambria" w:hAnsi="Cambria"/>
        </w:rPr>
      </w:pPr>
      <w:r>
        <w:rPr>
          <w:rFonts w:ascii="Cambria" w:hAnsi="Cambria"/>
          <w:sz w:val="20"/>
          <w:szCs w:val="20"/>
          <w:lang w:val="hr-HR"/>
        </w:rPr>
        <w:t xml:space="preserve">Na službenoj web stranici Općine Punat </w:t>
      </w:r>
      <w:hyperlink r:id="rId6" w:history="1">
        <w:r>
          <w:rPr>
            <w:rStyle w:val="Hyperlink"/>
            <w:rFonts w:ascii="Cambria" w:hAnsi="Cambria"/>
            <w:sz w:val="20"/>
            <w:szCs w:val="20"/>
            <w:lang w:val="hr-HR"/>
          </w:rPr>
          <w:t>www.punat.hr</w:t>
        </w:r>
      </w:hyperlink>
      <w:r>
        <w:rPr>
          <w:rFonts w:ascii="Cambria" w:hAnsi="Cambria"/>
          <w:sz w:val="20"/>
          <w:szCs w:val="20"/>
          <w:lang w:val="hr-HR"/>
        </w:rPr>
        <w:t xml:space="preserve"> dostupan je opis poslova radnog mjesta, podaci o plaći, način obavljanja prethodne provjere znanja i sposobnosti kandidata, područje provjere te pravni i drugi izvori za pripremanje kandidata za testiranje.</w:t>
      </w:r>
    </w:p>
    <w:p w:rsidR="00B5194F" w:rsidRDefault="00B5194F" w:rsidP="00B5194F">
      <w:pPr>
        <w:spacing w:after="0" w:line="240" w:lineRule="auto"/>
        <w:jc w:val="both"/>
        <w:rPr>
          <w:rFonts w:ascii="Cambria" w:hAnsi="Cambria"/>
          <w:sz w:val="20"/>
          <w:szCs w:val="20"/>
          <w:lang w:val="hr-HR"/>
        </w:rPr>
      </w:pPr>
    </w:p>
    <w:p w:rsidR="00B5194F" w:rsidRDefault="00B5194F" w:rsidP="00B5194F">
      <w:pPr>
        <w:spacing w:after="0" w:line="240" w:lineRule="auto"/>
        <w:jc w:val="both"/>
        <w:rPr>
          <w:rFonts w:ascii="Cambria" w:hAnsi="Cambria"/>
        </w:rPr>
      </w:pPr>
      <w:r>
        <w:rPr>
          <w:rFonts w:ascii="Cambria" w:hAnsi="Cambria"/>
          <w:sz w:val="20"/>
          <w:szCs w:val="20"/>
          <w:lang w:val="hr-HR"/>
        </w:rPr>
        <w:t xml:space="preserve">Na službenoj web stranici Općine Punat </w:t>
      </w:r>
      <w:hyperlink r:id="rId7" w:history="1">
        <w:r>
          <w:rPr>
            <w:rStyle w:val="Hyperlink"/>
            <w:rFonts w:ascii="Cambria" w:hAnsi="Cambria"/>
            <w:sz w:val="20"/>
            <w:szCs w:val="20"/>
            <w:lang w:val="hr-HR"/>
          </w:rPr>
          <w:t>www.punat.hr</w:t>
        </w:r>
      </w:hyperlink>
      <w:r>
        <w:rPr>
          <w:rFonts w:ascii="Cambria" w:hAnsi="Cambria"/>
          <w:sz w:val="20"/>
          <w:szCs w:val="20"/>
          <w:lang w:val="hr-HR"/>
        </w:rPr>
        <w:t xml:space="preserve">  i oglasnoj ploči Općine Punat objavit će se vrijeme održavanja prethodne provjere znanja i sposobnosti kandidata, najmanje 5 (pet) dana prije održavanja provjere.</w:t>
      </w:r>
    </w:p>
    <w:p w:rsidR="00B5194F" w:rsidRDefault="00B5194F" w:rsidP="00B5194F">
      <w:pPr>
        <w:spacing w:after="0" w:line="240" w:lineRule="auto"/>
        <w:jc w:val="both"/>
        <w:rPr>
          <w:rFonts w:ascii="Cambria" w:hAnsi="Cambria"/>
          <w:sz w:val="20"/>
          <w:szCs w:val="20"/>
          <w:lang w:val="hr-HR"/>
        </w:rPr>
      </w:pPr>
      <w:r>
        <w:rPr>
          <w:rFonts w:ascii="Cambria" w:hAnsi="Cambria"/>
          <w:sz w:val="20"/>
          <w:szCs w:val="20"/>
          <w:lang w:val="hr-HR"/>
        </w:rPr>
        <w:t>Prethodnoj provjeri znanja mogu pristupiti samo kandidati koji ispunjavaju opće i posebne uvjete iz natječaja.</w:t>
      </w:r>
    </w:p>
    <w:p w:rsidR="00B5194F" w:rsidRDefault="00B5194F" w:rsidP="00B5194F">
      <w:pPr>
        <w:spacing w:after="0" w:line="240" w:lineRule="auto"/>
        <w:jc w:val="both"/>
        <w:rPr>
          <w:rFonts w:ascii="Cambria" w:hAnsi="Cambria"/>
          <w:sz w:val="20"/>
          <w:szCs w:val="20"/>
          <w:lang w:val="hr-HR"/>
        </w:rPr>
      </w:pPr>
    </w:p>
    <w:p w:rsidR="00B5194F" w:rsidRDefault="00B5194F" w:rsidP="00B5194F">
      <w:pPr>
        <w:spacing w:after="0" w:line="240" w:lineRule="auto"/>
        <w:jc w:val="both"/>
        <w:rPr>
          <w:rFonts w:ascii="Cambria" w:hAnsi="Cambria"/>
          <w:sz w:val="20"/>
          <w:szCs w:val="20"/>
          <w:lang w:val="hr-HR"/>
        </w:rPr>
      </w:pPr>
      <w:r>
        <w:rPr>
          <w:rFonts w:ascii="Cambria" w:hAnsi="Cambria"/>
          <w:sz w:val="20"/>
          <w:szCs w:val="20"/>
          <w:lang w:val="hr-HR"/>
        </w:rPr>
        <w:t>Prijave na natječaj s dokazima o ispunjavanju uvjeta dostavljaju se u zatvorenoj omotnici s naznakom:</w:t>
      </w:r>
    </w:p>
    <w:p w:rsidR="00B5194F" w:rsidRDefault="00B5194F" w:rsidP="00B5194F">
      <w:pPr>
        <w:spacing w:after="0" w:line="240" w:lineRule="auto"/>
        <w:jc w:val="center"/>
        <w:rPr>
          <w:rFonts w:ascii="Cambria" w:hAnsi="Cambria"/>
        </w:rPr>
      </w:pPr>
      <w:r>
        <w:rPr>
          <w:rFonts w:ascii="Cambria" w:hAnsi="Cambria"/>
          <w:sz w:val="20"/>
          <w:szCs w:val="20"/>
          <w:lang w:val="hr-HR"/>
        </w:rPr>
        <w:t>“</w:t>
      </w:r>
      <w:r>
        <w:rPr>
          <w:rFonts w:ascii="Cambria" w:hAnsi="Cambria"/>
          <w:b/>
          <w:sz w:val="20"/>
          <w:szCs w:val="20"/>
          <w:lang w:val="hr-HR"/>
        </w:rPr>
        <w:t>NE OTVARAJ – natječaj za prijam u službu-voditelj</w:t>
      </w:r>
      <w:r>
        <w:rPr>
          <w:rFonts w:ascii="Cambria" w:hAnsi="Cambria"/>
          <w:sz w:val="20"/>
          <w:szCs w:val="20"/>
          <w:lang w:val="hr-HR"/>
        </w:rPr>
        <w:t xml:space="preserve">“ </w:t>
      </w:r>
    </w:p>
    <w:p w:rsidR="00B5194F" w:rsidRDefault="00B5194F" w:rsidP="00B5194F">
      <w:pPr>
        <w:spacing w:after="0" w:line="240" w:lineRule="auto"/>
        <w:jc w:val="center"/>
        <w:rPr>
          <w:rFonts w:ascii="Cambria" w:hAnsi="Cambria"/>
          <w:sz w:val="20"/>
          <w:szCs w:val="20"/>
          <w:lang w:val="hr-HR"/>
        </w:rPr>
      </w:pPr>
    </w:p>
    <w:p w:rsidR="00B5194F" w:rsidRDefault="00B5194F" w:rsidP="00B5194F">
      <w:pPr>
        <w:spacing w:after="0" w:line="240" w:lineRule="auto"/>
        <w:jc w:val="center"/>
        <w:rPr>
          <w:rFonts w:ascii="Cambria" w:hAnsi="Cambria"/>
        </w:rPr>
      </w:pPr>
      <w:r>
        <w:rPr>
          <w:rFonts w:ascii="Cambria" w:hAnsi="Cambria"/>
          <w:sz w:val="20"/>
          <w:szCs w:val="20"/>
          <w:lang w:val="hr-HR"/>
        </w:rPr>
        <w:t xml:space="preserve">na adresu: </w:t>
      </w:r>
      <w:r>
        <w:rPr>
          <w:rFonts w:ascii="Cambria" w:hAnsi="Cambria"/>
          <w:b/>
          <w:sz w:val="20"/>
          <w:szCs w:val="20"/>
          <w:lang w:val="hr-HR"/>
        </w:rPr>
        <w:t>Općina Punat, Novi put 2, 51521 Punat</w:t>
      </w:r>
      <w:r>
        <w:rPr>
          <w:rFonts w:ascii="Cambria" w:hAnsi="Cambria"/>
          <w:sz w:val="20"/>
          <w:szCs w:val="20"/>
          <w:lang w:val="hr-HR"/>
        </w:rPr>
        <w:t xml:space="preserve">, osobno ili preporučenom poštom, </w:t>
      </w:r>
      <w:r>
        <w:rPr>
          <w:rFonts w:ascii="Cambria" w:hAnsi="Cambria"/>
          <w:b/>
          <w:sz w:val="20"/>
          <w:szCs w:val="20"/>
          <w:lang w:val="hr-HR"/>
        </w:rPr>
        <w:t xml:space="preserve">u roku     </w:t>
      </w:r>
    </w:p>
    <w:p w:rsidR="00B5194F" w:rsidRDefault="00B5194F" w:rsidP="00B5194F">
      <w:pPr>
        <w:spacing w:after="0" w:line="240" w:lineRule="auto"/>
        <w:jc w:val="both"/>
        <w:rPr>
          <w:rFonts w:ascii="Cambria" w:hAnsi="Cambria"/>
          <w:b/>
          <w:sz w:val="20"/>
          <w:szCs w:val="20"/>
          <w:lang w:val="hr-HR"/>
        </w:rPr>
      </w:pPr>
      <w:r>
        <w:rPr>
          <w:rFonts w:ascii="Cambria" w:hAnsi="Cambria"/>
          <w:b/>
          <w:sz w:val="20"/>
          <w:szCs w:val="20"/>
          <w:lang w:val="hr-HR"/>
        </w:rPr>
        <w:t xml:space="preserve">                                od 15 (petnaest) dana od dana objave natječaja u „Narodnim novinama“ </w:t>
      </w:r>
    </w:p>
    <w:p w:rsidR="00B5194F" w:rsidRDefault="00B5194F" w:rsidP="00B5194F">
      <w:pPr>
        <w:spacing w:after="0" w:line="240" w:lineRule="auto"/>
        <w:jc w:val="both"/>
        <w:rPr>
          <w:rFonts w:ascii="Cambria" w:hAnsi="Cambria"/>
          <w:color w:val="4C4C4C"/>
          <w:sz w:val="20"/>
          <w:szCs w:val="20"/>
          <w:shd w:val="clear" w:color="auto" w:fill="FFFFFF"/>
          <w:lang w:val="hr-HR"/>
        </w:rPr>
      </w:pPr>
    </w:p>
    <w:p w:rsidR="00EC6FED" w:rsidRDefault="00EC6FED" w:rsidP="00B5194F">
      <w:pPr>
        <w:spacing w:after="0" w:line="240" w:lineRule="auto"/>
        <w:jc w:val="both"/>
        <w:rPr>
          <w:rFonts w:ascii="Cambria" w:hAnsi="Cambria"/>
          <w:sz w:val="20"/>
          <w:szCs w:val="20"/>
          <w:shd w:val="clear" w:color="auto" w:fill="FFFFFF"/>
          <w:lang w:val="hr-HR"/>
        </w:rPr>
      </w:pPr>
      <w:r w:rsidRPr="00EC6FED">
        <w:rPr>
          <w:rFonts w:ascii="Cambria" w:hAnsi="Cambria"/>
          <w:sz w:val="20"/>
          <w:szCs w:val="20"/>
          <w:shd w:val="clear" w:color="auto" w:fill="FFFFFF"/>
          <w:lang w:val="hr-HR"/>
        </w:rPr>
        <w:t>Natječaj je objavljen u „Narodnim novinama“ broj 76/18 od 24. kolovoza 2018. godine.</w:t>
      </w:r>
    </w:p>
    <w:p w:rsidR="00EC6FED" w:rsidRPr="00EC6FED" w:rsidRDefault="00EC6FED" w:rsidP="00B5194F">
      <w:pPr>
        <w:spacing w:after="0" w:line="240" w:lineRule="auto"/>
        <w:jc w:val="both"/>
        <w:rPr>
          <w:rFonts w:ascii="Cambria" w:hAnsi="Cambria"/>
          <w:sz w:val="20"/>
          <w:szCs w:val="20"/>
          <w:shd w:val="clear" w:color="auto" w:fill="FFFFFF"/>
          <w:lang w:val="hr-HR"/>
        </w:rPr>
      </w:pPr>
    </w:p>
    <w:p w:rsidR="00B5194F" w:rsidRDefault="00B5194F" w:rsidP="00B5194F">
      <w:pPr>
        <w:spacing w:after="0" w:line="240" w:lineRule="auto"/>
        <w:jc w:val="both"/>
        <w:rPr>
          <w:rFonts w:ascii="Cambria" w:hAnsi="Cambria"/>
          <w:sz w:val="20"/>
          <w:szCs w:val="20"/>
          <w:lang w:val="hr-HR"/>
        </w:rPr>
      </w:pPr>
      <w:r>
        <w:rPr>
          <w:rFonts w:ascii="Cambria" w:hAnsi="Cambria"/>
          <w:sz w:val="20"/>
          <w:szCs w:val="20"/>
          <w:lang w:val="hr-HR"/>
        </w:rPr>
        <w:t xml:space="preserve">O rezultatima natječaja kandidati će biti obaviješteni najkasnije u roku od 60 (šezdeset) dana od isteka roka za podnošenje prijava.   </w:t>
      </w:r>
    </w:p>
    <w:p w:rsidR="00B5194F" w:rsidRDefault="00B5194F" w:rsidP="00B5194F">
      <w:pPr>
        <w:tabs>
          <w:tab w:val="left" w:pos="6900"/>
        </w:tabs>
        <w:spacing w:after="0" w:line="240" w:lineRule="auto"/>
        <w:ind w:firstLine="5954"/>
        <w:jc w:val="both"/>
        <w:rPr>
          <w:rFonts w:ascii="Cambria" w:hAnsi="Cambria"/>
          <w:sz w:val="20"/>
          <w:szCs w:val="20"/>
          <w:lang w:val="hr-HR"/>
        </w:rPr>
      </w:pPr>
      <w:r>
        <w:rPr>
          <w:rFonts w:ascii="Cambria" w:hAnsi="Cambria"/>
          <w:sz w:val="20"/>
          <w:szCs w:val="20"/>
          <w:lang w:val="hr-HR"/>
        </w:rPr>
        <w:t xml:space="preserve">                           </w:t>
      </w:r>
    </w:p>
    <w:p w:rsidR="00B5194F" w:rsidRDefault="00B5194F" w:rsidP="00B5194F">
      <w:pPr>
        <w:tabs>
          <w:tab w:val="left" w:pos="6900"/>
        </w:tabs>
        <w:spacing w:after="0" w:line="240" w:lineRule="auto"/>
        <w:ind w:firstLine="5954"/>
        <w:jc w:val="both"/>
        <w:rPr>
          <w:rFonts w:ascii="Cambria" w:hAnsi="Cambria"/>
          <w:sz w:val="20"/>
          <w:szCs w:val="20"/>
          <w:lang w:val="hr-HR"/>
        </w:rPr>
      </w:pPr>
      <w:r>
        <w:rPr>
          <w:rFonts w:ascii="Cambria" w:hAnsi="Cambria"/>
          <w:sz w:val="20"/>
          <w:szCs w:val="20"/>
          <w:lang w:val="hr-HR"/>
        </w:rPr>
        <w:t xml:space="preserve">                              PROČELNICA</w:t>
      </w:r>
    </w:p>
    <w:p w:rsidR="00B5194F" w:rsidRDefault="00B5194F" w:rsidP="00B5194F">
      <w:pPr>
        <w:tabs>
          <w:tab w:val="left" w:pos="6345"/>
        </w:tabs>
        <w:spacing w:after="0" w:line="240" w:lineRule="auto"/>
        <w:jc w:val="both"/>
        <w:rPr>
          <w:rFonts w:ascii="Cambria" w:hAnsi="Cambria"/>
        </w:rPr>
      </w:pPr>
      <w:r>
        <w:rPr>
          <w:rFonts w:ascii="Cambria" w:hAnsi="Cambria"/>
          <w:sz w:val="20"/>
          <w:szCs w:val="20"/>
          <w:lang w:val="hr-HR"/>
        </w:rPr>
        <w:tab/>
        <w:t xml:space="preserve">      Nataša Kleković, dipl.iur.,v.r.</w:t>
      </w:r>
    </w:p>
    <w:p w:rsidR="00A336A3" w:rsidRDefault="00A336A3">
      <w:bookmarkStart w:id="0" w:name="_GoBack"/>
      <w:bookmarkEnd w:id="0"/>
    </w:p>
    <w:sectPr w:rsidR="00A336A3" w:rsidSect="00D84D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7963"/>
    <w:multiLevelType w:val="multilevel"/>
    <w:tmpl w:val="1E8E8622"/>
    <w:lvl w:ilvl="0">
      <w:numFmt w:val="bullet"/>
      <w:lvlText w:val="-"/>
      <w:lvlJc w:val="left"/>
      <w:pPr>
        <w:ind w:left="644" w:hanging="360"/>
      </w:pPr>
      <w:rPr>
        <w:rFonts w:ascii="Times New Roman" w:eastAsia="Calibri"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5753492"/>
    <w:multiLevelType w:val="hybridMultilevel"/>
    <w:tmpl w:val="A0B4B54A"/>
    <w:lvl w:ilvl="0" w:tplc="71E60BB0">
      <w:numFmt w:val="bullet"/>
      <w:lvlText w:val="-"/>
      <w:lvlJc w:val="left"/>
      <w:pPr>
        <w:ind w:left="502"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5194F"/>
    <w:rsid w:val="00197B62"/>
    <w:rsid w:val="00501485"/>
    <w:rsid w:val="00634151"/>
    <w:rsid w:val="00A336A3"/>
    <w:rsid w:val="00B5194F"/>
    <w:rsid w:val="00D84DC2"/>
    <w:rsid w:val="00EC6FE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94F"/>
    <w:pPr>
      <w:suppressAutoHyphens/>
      <w:autoSpaceDN w:val="0"/>
      <w:spacing w:line="24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194F"/>
    <w:rPr>
      <w:color w:val="0000FF"/>
      <w:u w:val="single"/>
    </w:rPr>
  </w:style>
  <w:style w:type="paragraph" w:styleId="BalloonText">
    <w:name w:val="Balloon Text"/>
    <w:basedOn w:val="Normal"/>
    <w:link w:val="BalloonTextChar"/>
    <w:uiPriority w:val="99"/>
    <w:semiHidden/>
    <w:unhideWhenUsed/>
    <w:rsid w:val="00501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48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na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nat.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Svetec</dc:creator>
  <cp:lastModifiedBy>Elfrida Mahulja</cp:lastModifiedBy>
  <cp:revision>2</cp:revision>
  <cp:lastPrinted>2018-08-21T07:46:00Z</cp:lastPrinted>
  <dcterms:created xsi:type="dcterms:W3CDTF">2018-08-24T05:02:00Z</dcterms:created>
  <dcterms:modified xsi:type="dcterms:W3CDTF">2018-08-24T05:02:00Z</dcterms:modified>
</cp:coreProperties>
</file>