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5BA" w:rsidRPr="00F6393A" w:rsidRDefault="00152EA6" w:rsidP="001F1BA7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  <w:r w:rsidRPr="00F6393A">
        <w:rPr>
          <w:rFonts w:ascii="Garamond" w:hAnsi="Garamond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10160</wp:posOffset>
            </wp:positionV>
            <wp:extent cx="6096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25" y="21086"/>
                <wp:lineTo x="20925" y="0"/>
                <wp:lineTo x="0" y="0"/>
              </wp:wrapPolygon>
            </wp:wrapTight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65BA" w:rsidRPr="00F6393A" w:rsidRDefault="008065BA" w:rsidP="001F1BA7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</w:p>
    <w:p w:rsidR="008065BA" w:rsidRPr="00F6393A" w:rsidRDefault="008065BA" w:rsidP="001F1BA7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</w:p>
    <w:p w:rsidR="008065BA" w:rsidRPr="00F6393A" w:rsidRDefault="008065BA" w:rsidP="001F1BA7">
      <w:pPr>
        <w:spacing w:after="0" w:line="240" w:lineRule="auto"/>
        <w:rPr>
          <w:rFonts w:ascii="Garamond" w:hAnsi="Garamond"/>
          <w:noProof/>
          <w:sz w:val="24"/>
          <w:szCs w:val="24"/>
          <w:lang w:eastAsia="hr-HR"/>
        </w:rPr>
      </w:pPr>
      <w:r w:rsidRPr="00F6393A">
        <w:rPr>
          <w:rFonts w:ascii="Garamond" w:hAnsi="Garamond"/>
          <w:noProof/>
          <w:sz w:val="24"/>
          <w:szCs w:val="24"/>
          <w:lang w:eastAsia="hr-HR"/>
        </w:rPr>
        <w:t xml:space="preserve">                        </w:t>
      </w:r>
    </w:p>
    <w:p w:rsidR="008065BA" w:rsidRPr="00F6393A" w:rsidRDefault="008065BA" w:rsidP="001F1BA7">
      <w:pPr>
        <w:spacing w:after="0" w:line="240" w:lineRule="auto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 xml:space="preserve">   </w:t>
      </w:r>
    </w:p>
    <w:tbl>
      <w:tblPr>
        <w:tblpPr w:leftFromText="180" w:rightFromText="180" w:bottomFromText="200" w:vertAnchor="text" w:horzAnchor="margin" w:tblpY="48"/>
        <w:tblW w:w="4231" w:type="dxa"/>
        <w:tblLayout w:type="fixed"/>
        <w:tblLook w:val="00A0"/>
      </w:tblPr>
      <w:tblGrid>
        <w:gridCol w:w="4231"/>
      </w:tblGrid>
      <w:tr w:rsidR="008065BA" w:rsidRPr="00F6393A" w:rsidTr="006C0C7A">
        <w:trPr>
          <w:cantSplit/>
          <w:trHeight w:val="805"/>
        </w:trPr>
        <w:tc>
          <w:tcPr>
            <w:tcW w:w="4231" w:type="dxa"/>
          </w:tcPr>
          <w:p w:rsidR="008065BA" w:rsidRPr="00F6393A" w:rsidRDefault="008065BA" w:rsidP="001F1BA7">
            <w:pPr>
              <w:pStyle w:val="Heading1"/>
              <w:jc w:val="center"/>
              <w:rPr>
                <w:rFonts w:ascii="Garamond" w:hAnsi="Garamond"/>
                <w:sz w:val="24"/>
              </w:rPr>
            </w:pPr>
            <w:r w:rsidRPr="00F6393A">
              <w:rPr>
                <w:rFonts w:ascii="Garamond" w:hAnsi="Garamond"/>
                <w:sz w:val="24"/>
              </w:rPr>
              <w:t>R E P U B L I K A   H R V A T S K A</w:t>
            </w:r>
          </w:p>
          <w:p w:rsidR="008065BA" w:rsidRPr="00F6393A" w:rsidRDefault="008065BA" w:rsidP="003E7106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6393A">
              <w:rPr>
                <w:rFonts w:ascii="Garamond" w:hAnsi="Garamond"/>
                <w:sz w:val="24"/>
                <w:szCs w:val="24"/>
              </w:rPr>
              <w:t>PRIMORSKO – GORANSKA ŽUPANIJA</w:t>
            </w:r>
          </w:p>
          <w:p w:rsidR="008065BA" w:rsidRPr="00F6393A" w:rsidRDefault="008065BA" w:rsidP="001F1BA7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F6393A">
              <w:rPr>
                <w:rFonts w:ascii="Garamond" w:hAnsi="Garamond"/>
                <w:sz w:val="24"/>
                <w:szCs w:val="24"/>
              </w:rPr>
              <w:t>OPĆINA PUNAT</w:t>
            </w:r>
          </w:p>
        </w:tc>
      </w:tr>
      <w:tr w:rsidR="008065BA" w:rsidRPr="00F6393A" w:rsidTr="006C0C7A">
        <w:trPr>
          <w:cantSplit/>
          <w:trHeight w:val="391"/>
        </w:trPr>
        <w:tc>
          <w:tcPr>
            <w:tcW w:w="4231" w:type="dxa"/>
          </w:tcPr>
          <w:p w:rsidR="008065BA" w:rsidRPr="00F6393A" w:rsidRDefault="008065BA" w:rsidP="001F1BA7">
            <w:pPr>
              <w:pStyle w:val="Heading1"/>
              <w:jc w:val="center"/>
              <w:rPr>
                <w:rFonts w:ascii="Garamond" w:hAnsi="Garamond"/>
                <w:b/>
                <w:bCs/>
                <w:sz w:val="24"/>
              </w:rPr>
            </w:pPr>
            <w:r w:rsidRPr="00F6393A">
              <w:rPr>
                <w:rFonts w:ascii="Garamond" w:hAnsi="Garamond"/>
                <w:b/>
                <w:bCs/>
                <w:sz w:val="24"/>
              </w:rPr>
              <w:t>JEDINSTVENI UPRAVNI ODJEL</w:t>
            </w:r>
          </w:p>
        </w:tc>
      </w:tr>
      <w:tr w:rsidR="008065BA" w:rsidRPr="00F6393A" w:rsidTr="006C0C7A">
        <w:trPr>
          <w:cantSplit/>
          <w:trHeight w:val="268"/>
        </w:trPr>
        <w:tc>
          <w:tcPr>
            <w:tcW w:w="4231" w:type="dxa"/>
          </w:tcPr>
          <w:p w:rsidR="008065BA" w:rsidRPr="00F6393A" w:rsidRDefault="008065BA" w:rsidP="003011BC">
            <w:pPr>
              <w:pStyle w:val="Heading1"/>
              <w:rPr>
                <w:rFonts w:ascii="Garamond" w:hAnsi="Garamond"/>
                <w:sz w:val="24"/>
              </w:rPr>
            </w:pPr>
            <w:r w:rsidRPr="00F6393A">
              <w:rPr>
                <w:rFonts w:ascii="Garamond" w:hAnsi="Garamond"/>
                <w:sz w:val="24"/>
              </w:rPr>
              <w:t xml:space="preserve">KLASA: </w:t>
            </w:r>
            <w:r w:rsidR="002131F0" w:rsidRPr="00F6393A">
              <w:rPr>
                <w:rFonts w:ascii="Garamond" w:hAnsi="Garamond"/>
                <w:sz w:val="24"/>
              </w:rPr>
              <w:t>372-03/19</w:t>
            </w:r>
            <w:r w:rsidRPr="00F6393A">
              <w:rPr>
                <w:rFonts w:ascii="Garamond" w:hAnsi="Garamond"/>
                <w:sz w:val="24"/>
              </w:rPr>
              <w:t>-01/</w:t>
            </w:r>
            <w:r w:rsidR="00B314CC" w:rsidRPr="00F6393A">
              <w:rPr>
                <w:rFonts w:ascii="Garamond" w:hAnsi="Garamond"/>
                <w:sz w:val="24"/>
              </w:rPr>
              <w:t>09</w:t>
            </w:r>
          </w:p>
        </w:tc>
      </w:tr>
      <w:tr w:rsidR="008065BA" w:rsidRPr="00F6393A" w:rsidTr="006C0C7A">
        <w:trPr>
          <w:cantSplit/>
          <w:trHeight w:val="268"/>
        </w:trPr>
        <w:tc>
          <w:tcPr>
            <w:tcW w:w="4231" w:type="dxa"/>
          </w:tcPr>
          <w:p w:rsidR="008065BA" w:rsidRPr="00F6393A" w:rsidRDefault="008065BA" w:rsidP="00574BF4">
            <w:pPr>
              <w:pStyle w:val="Heading1"/>
              <w:rPr>
                <w:rFonts w:ascii="Garamond" w:hAnsi="Garamond"/>
                <w:sz w:val="24"/>
              </w:rPr>
            </w:pPr>
            <w:r w:rsidRPr="00F6393A">
              <w:rPr>
                <w:rFonts w:ascii="Garamond" w:hAnsi="Garamond"/>
                <w:sz w:val="24"/>
              </w:rPr>
              <w:t>URBROJ: 2142-02-03/</w:t>
            </w:r>
            <w:r w:rsidR="002131F0" w:rsidRPr="00F6393A">
              <w:rPr>
                <w:rFonts w:ascii="Garamond" w:hAnsi="Garamond"/>
                <w:sz w:val="24"/>
              </w:rPr>
              <w:t>14-19</w:t>
            </w:r>
            <w:r w:rsidRPr="00F6393A">
              <w:rPr>
                <w:rFonts w:ascii="Garamond" w:hAnsi="Garamond"/>
                <w:sz w:val="24"/>
              </w:rPr>
              <w:t>-</w:t>
            </w:r>
            <w:r w:rsidR="002131F0" w:rsidRPr="00F6393A">
              <w:rPr>
                <w:rFonts w:ascii="Garamond" w:hAnsi="Garamond"/>
                <w:sz w:val="24"/>
              </w:rPr>
              <w:t>1</w:t>
            </w:r>
          </w:p>
        </w:tc>
      </w:tr>
      <w:tr w:rsidR="008065BA" w:rsidRPr="00F6393A" w:rsidTr="006C0C7A">
        <w:trPr>
          <w:cantSplit/>
          <w:trHeight w:val="268"/>
        </w:trPr>
        <w:tc>
          <w:tcPr>
            <w:tcW w:w="4231" w:type="dxa"/>
          </w:tcPr>
          <w:p w:rsidR="008065BA" w:rsidRPr="00F6393A" w:rsidRDefault="002131F0" w:rsidP="008A5664">
            <w:pPr>
              <w:pStyle w:val="Heading1"/>
              <w:rPr>
                <w:rFonts w:ascii="Garamond" w:hAnsi="Garamond"/>
                <w:sz w:val="24"/>
              </w:rPr>
            </w:pPr>
            <w:r w:rsidRPr="00F6393A">
              <w:rPr>
                <w:rFonts w:ascii="Garamond" w:hAnsi="Garamond"/>
                <w:sz w:val="24"/>
              </w:rPr>
              <w:t>Punat, 1</w:t>
            </w:r>
            <w:r w:rsidR="003B2BE9" w:rsidRPr="00F6393A">
              <w:rPr>
                <w:rFonts w:ascii="Garamond" w:hAnsi="Garamond"/>
                <w:sz w:val="24"/>
              </w:rPr>
              <w:t>2</w:t>
            </w:r>
            <w:r w:rsidR="008065BA" w:rsidRPr="00F6393A">
              <w:rPr>
                <w:rFonts w:ascii="Garamond" w:hAnsi="Garamond"/>
                <w:sz w:val="24"/>
              </w:rPr>
              <w:t xml:space="preserve">. </w:t>
            </w:r>
            <w:r w:rsidRPr="00F6393A">
              <w:rPr>
                <w:rFonts w:ascii="Garamond" w:hAnsi="Garamond"/>
                <w:sz w:val="24"/>
              </w:rPr>
              <w:t>prosinca 2019</w:t>
            </w:r>
            <w:r w:rsidR="008065BA" w:rsidRPr="00F6393A">
              <w:rPr>
                <w:rFonts w:ascii="Garamond" w:hAnsi="Garamond"/>
                <w:sz w:val="24"/>
              </w:rPr>
              <w:t>. godine</w:t>
            </w:r>
          </w:p>
        </w:tc>
      </w:tr>
    </w:tbl>
    <w:p w:rsidR="008065BA" w:rsidRPr="00F6393A" w:rsidRDefault="008065BA" w:rsidP="001F1BA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pStyle w:val="NoSpacing"/>
        <w:ind w:firstLine="708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</w:p>
    <w:p w:rsidR="008065BA" w:rsidRPr="00F6393A" w:rsidRDefault="008065BA" w:rsidP="00215FEF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8065BA" w:rsidRPr="00F6393A" w:rsidRDefault="008065BA" w:rsidP="00215FEF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>Na temelju članka 6. Odluke o zakupu javnih površina („Službene novine Pri</w:t>
      </w:r>
      <w:r w:rsidR="002131F0" w:rsidRPr="00F6393A">
        <w:rPr>
          <w:rFonts w:ascii="Garamond" w:hAnsi="Garamond"/>
          <w:sz w:val="24"/>
          <w:szCs w:val="24"/>
        </w:rPr>
        <w:t>morsko-goranske županije“ broj 10/19</w:t>
      </w:r>
      <w:r w:rsidRPr="00F6393A">
        <w:rPr>
          <w:rFonts w:ascii="Garamond" w:hAnsi="Garamond"/>
          <w:sz w:val="24"/>
          <w:szCs w:val="24"/>
        </w:rPr>
        <w:t xml:space="preserve">) i Odluke o lokacijama za zakup </w:t>
      </w:r>
      <w:r w:rsidR="000E12E7" w:rsidRPr="00F6393A">
        <w:rPr>
          <w:rFonts w:ascii="Garamond" w:hAnsi="Garamond"/>
          <w:sz w:val="24"/>
          <w:szCs w:val="24"/>
        </w:rPr>
        <w:t>javnih površina (KLASA:080-02/19-01/1, URBROJ: 2142-02-02/1-19-10 od 8. svibnja 2019</w:t>
      </w:r>
      <w:r w:rsidRPr="00F6393A">
        <w:rPr>
          <w:rFonts w:ascii="Garamond" w:hAnsi="Garamond"/>
          <w:sz w:val="24"/>
          <w:szCs w:val="24"/>
        </w:rPr>
        <w:t xml:space="preserve">. </w:t>
      </w:r>
      <w:r w:rsidR="00E02AFF" w:rsidRPr="00F6393A">
        <w:rPr>
          <w:rFonts w:ascii="Garamond" w:hAnsi="Garamond"/>
          <w:sz w:val="24"/>
          <w:szCs w:val="24"/>
        </w:rPr>
        <w:t>g</w:t>
      </w:r>
      <w:r w:rsidRPr="00F6393A">
        <w:rPr>
          <w:rFonts w:ascii="Garamond" w:hAnsi="Garamond"/>
          <w:sz w:val="24"/>
          <w:szCs w:val="24"/>
        </w:rPr>
        <w:t>odine</w:t>
      </w:r>
      <w:r w:rsidR="00393E3B" w:rsidRPr="00F6393A">
        <w:rPr>
          <w:rFonts w:ascii="Garamond" w:hAnsi="Garamond"/>
          <w:sz w:val="24"/>
          <w:szCs w:val="24"/>
        </w:rPr>
        <w:t xml:space="preserve">, </w:t>
      </w:r>
      <w:r w:rsidR="00393E3B" w:rsidRPr="00F6393A">
        <w:rPr>
          <w:rFonts w:ascii="Garamond" w:hAnsi="Garamond" w:cs="Arial"/>
          <w:sz w:val="24"/>
          <w:szCs w:val="24"/>
        </w:rPr>
        <w:t>KLASA:</w:t>
      </w:r>
      <w:r w:rsidR="00393E3B" w:rsidRPr="00F6393A">
        <w:rPr>
          <w:rFonts w:ascii="Garamond" w:eastAsia="Times New Roman" w:hAnsi="Garamond"/>
          <w:sz w:val="24"/>
          <w:szCs w:val="24"/>
          <w:lang w:eastAsia="hr-HR"/>
        </w:rPr>
        <w:t>080-02/19-01/1, URBROJ:2142-02-02/1-19-15 od 19. lipnja 2019. godine</w:t>
      </w:r>
      <w:r w:rsidR="00E02AFF" w:rsidRPr="00F6393A">
        <w:rPr>
          <w:rFonts w:ascii="Garamond" w:hAnsi="Garamond"/>
          <w:sz w:val="24"/>
          <w:szCs w:val="24"/>
        </w:rPr>
        <w:t xml:space="preserve"> i KLASA:080-02/19-01/1, URBROJ: 2142-02-02/1-19-39 od 10. prosinca 2019. godine</w:t>
      </w:r>
      <w:r w:rsidRPr="00F6393A">
        <w:rPr>
          <w:rFonts w:ascii="Garamond" w:hAnsi="Garamond"/>
          <w:sz w:val="24"/>
          <w:szCs w:val="24"/>
        </w:rPr>
        <w:t>) raspisuje se</w:t>
      </w:r>
    </w:p>
    <w:p w:rsidR="002131F0" w:rsidRPr="00F6393A" w:rsidRDefault="002131F0" w:rsidP="00215FEF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F6393A">
        <w:rPr>
          <w:rFonts w:ascii="Garamond" w:hAnsi="Garamond"/>
          <w:b/>
          <w:sz w:val="24"/>
          <w:szCs w:val="24"/>
        </w:rPr>
        <w:t>JAVNI NATJEČAJ</w:t>
      </w:r>
    </w:p>
    <w:p w:rsidR="008065BA" w:rsidRPr="00F6393A" w:rsidRDefault="008065BA" w:rsidP="001F1BA7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F6393A">
        <w:rPr>
          <w:rFonts w:ascii="Garamond" w:hAnsi="Garamond"/>
          <w:b/>
          <w:sz w:val="24"/>
          <w:szCs w:val="24"/>
        </w:rPr>
        <w:t>za zakup javnih površina</w:t>
      </w:r>
    </w:p>
    <w:p w:rsidR="008065BA" w:rsidRPr="00F6393A" w:rsidRDefault="008065BA" w:rsidP="001F1BA7">
      <w:pPr>
        <w:pStyle w:val="NoSpacing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pStyle w:val="NoSpacing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>Prikupljaju se ponude za zakup javn</w:t>
      </w:r>
      <w:r w:rsidR="00D24BDC">
        <w:rPr>
          <w:rFonts w:ascii="Garamond" w:hAnsi="Garamond"/>
          <w:sz w:val="24"/>
          <w:szCs w:val="24"/>
        </w:rPr>
        <w:t>e</w:t>
      </w:r>
      <w:r w:rsidRPr="00F6393A">
        <w:rPr>
          <w:rFonts w:ascii="Garamond" w:hAnsi="Garamond"/>
          <w:sz w:val="24"/>
          <w:szCs w:val="24"/>
        </w:rPr>
        <w:t xml:space="preserve"> površin</w:t>
      </w:r>
      <w:r w:rsidR="00D24BDC">
        <w:rPr>
          <w:rFonts w:ascii="Garamond" w:hAnsi="Garamond"/>
          <w:sz w:val="24"/>
          <w:szCs w:val="24"/>
        </w:rPr>
        <w:t>e</w:t>
      </w:r>
      <w:r w:rsidRPr="00F6393A">
        <w:rPr>
          <w:rFonts w:ascii="Garamond" w:hAnsi="Garamond"/>
          <w:sz w:val="24"/>
          <w:szCs w:val="24"/>
        </w:rPr>
        <w:t xml:space="preserve"> na sljedeć</w:t>
      </w:r>
      <w:r w:rsidR="00D24BDC">
        <w:rPr>
          <w:rFonts w:ascii="Garamond" w:hAnsi="Garamond"/>
          <w:sz w:val="24"/>
          <w:szCs w:val="24"/>
        </w:rPr>
        <w:t>oj</w:t>
      </w:r>
      <w:r w:rsidRPr="00F6393A">
        <w:rPr>
          <w:rFonts w:ascii="Garamond" w:hAnsi="Garamond"/>
          <w:sz w:val="24"/>
          <w:szCs w:val="24"/>
        </w:rPr>
        <w:t xml:space="preserve"> lokacij</w:t>
      </w:r>
      <w:r w:rsidR="00D24BDC">
        <w:rPr>
          <w:rFonts w:ascii="Garamond" w:hAnsi="Garamond"/>
          <w:sz w:val="24"/>
          <w:szCs w:val="24"/>
        </w:rPr>
        <w:t>i</w:t>
      </w:r>
      <w:r w:rsidRPr="00F6393A">
        <w:rPr>
          <w:rFonts w:ascii="Garamond" w:hAnsi="Garamond"/>
          <w:sz w:val="24"/>
          <w:szCs w:val="24"/>
        </w:rPr>
        <w:t>:</w:t>
      </w:r>
    </w:p>
    <w:p w:rsidR="008065BA" w:rsidRPr="00F6393A" w:rsidRDefault="008065BA" w:rsidP="00242D9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65BA" w:rsidRPr="00F6393A" w:rsidRDefault="008065BA" w:rsidP="00242D95">
      <w:pPr>
        <w:pStyle w:val="NoSpacing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 xml:space="preserve">Na lokaciji </w:t>
      </w:r>
      <w:r w:rsidR="002E5B72" w:rsidRPr="00F6393A">
        <w:rPr>
          <w:rFonts w:ascii="Garamond" w:hAnsi="Garamond"/>
          <w:sz w:val="24"/>
          <w:szCs w:val="24"/>
        </w:rPr>
        <w:t>„Pod gušternu uz dječje igralište“, dio k.č. 9136/2</w:t>
      </w:r>
      <w:r w:rsidRPr="00F6393A">
        <w:rPr>
          <w:rFonts w:ascii="Garamond" w:hAnsi="Garamond"/>
          <w:sz w:val="24"/>
          <w:szCs w:val="24"/>
        </w:rPr>
        <w:t xml:space="preserve"> određuje se 1 (jedno) prodajno mjesto </w:t>
      </w:r>
      <w:r w:rsidR="002E5B72" w:rsidRPr="00F6393A">
        <w:rPr>
          <w:rFonts w:ascii="Garamond" w:hAnsi="Garamond"/>
          <w:sz w:val="24"/>
          <w:szCs w:val="24"/>
        </w:rPr>
        <w:t>za postavu trampolina kvadratnog (do 100 m</w:t>
      </w:r>
      <w:r w:rsidR="002E5B72" w:rsidRPr="00F6393A">
        <w:rPr>
          <w:rFonts w:ascii="Garamond" w:hAnsi="Garamond"/>
          <w:sz w:val="24"/>
          <w:szCs w:val="24"/>
          <w:vertAlign w:val="superscript"/>
        </w:rPr>
        <w:t>2</w:t>
      </w:r>
      <w:r w:rsidR="002E5B72" w:rsidRPr="00F6393A">
        <w:rPr>
          <w:rFonts w:ascii="Garamond" w:hAnsi="Garamond"/>
          <w:sz w:val="24"/>
          <w:szCs w:val="24"/>
        </w:rPr>
        <w:t>), zračnih topova (do 18 m</w:t>
      </w:r>
      <w:r w:rsidR="002E5B72" w:rsidRPr="00F6393A">
        <w:rPr>
          <w:rFonts w:ascii="Garamond" w:hAnsi="Garamond"/>
          <w:sz w:val="24"/>
          <w:szCs w:val="24"/>
          <w:vertAlign w:val="superscript"/>
        </w:rPr>
        <w:t>2</w:t>
      </w:r>
      <w:r w:rsidR="002E5B72" w:rsidRPr="00F6393A">
        <w:rPr>
          <w:rFonts w:ascii="Garamond" w:hAnsi="Garamond"/>
          <w:sz w:val="24"/>
          <w:szCs w:val="24"/>
        </w:rPr>
        <w:t>), bungee trampolina (do 80 m</w:t>
      </w:r>
      <w:r w:rsidR="002E5B72" w:rsidRPr="00F6393A">
        <w:rPr>
          <w:rFonts w:ascii="Garamond" w:hAnsi="Garamond"/>
          <w:sz w:val="24"/>
          <w:szCs w:val="24"/>
          <w:vertAlign w:val="superscript"/>
        </w:rPr>
        <w:t>2</w:t>
      </w:r>
      <w:r w:rsidR="002E5B72" w:rsidRPr="00F6393A">
        <w:rPr>
          <w:rFonts w:ascii="Garamond" w:hAnsi="Garamond"/>
          <w:sz w:val="24"/>
          <w:szCs w:val="24"/>
        </w:rPr>
        <w:t>)</w:t>
      </w:r>
      <w:r w:rsidR="00694C4A">
        <w:rPr>
          <w:rFonts w:ascii="Garamond" w:hAnsi="Garamond"/>
          <w:sz w:val="24"/>
          <w:szCs w:val="24"/>
        </w:rPr>
        <w:t>,</w:t>
      </w:r>
      <w:r w:rsidR="002E5B72" w:rsidRPr="00F6393A">
        <w:rPr>
          <w:rFonts w:ascii="Garamond" w:hAnsi="Garamond"/>
          <w:sz w:val="24"/>
          <w:szCs w:val="24"/>
        </w:rPr>
        <w:t xml:space="preserve"> </w:t>
      </w:r>
      <w:r w:rsidR="0066491B">
        <w:rPr>
          <w:rFonts w:ascii="Garamond" w:hAnsi="Garamond"/>
          <w:sz w:val="24"/>
          <w:szCs w:val="24"/>
        </w:rPr>
        <w:t>5</w:t>
      </w:r>
      <w:r w:rsidR="002E5B72" w:rsidRPr="00F6393A">
        <w:rPr>
          <w:rFonts w:ascii="Garamond" w:hAnsi="Garamond"/>
          <w:sz w:val="24"/>
          <w:szCs w:val="24"/>
        </w:rPr>
        <w:t xml:space="preserve"> zabavnih aparata – hokej, žabice, fliperi i sl.</w:t>
      </w:r>
      <w:r w:rsidRPr="00F6393A">
        <w:rPr>
          <w:rFonts w:ascii="Garamond" w:hAnsi="Garamond"/>
          <w:sz w:val="24"/>
          <w:szCs w:val="24"/>
        </w:rPr>
        <w:t xml:space="preserve"> </w:t>
      </w:r>
      <w:r w:rsidR="00991815">
        <w:rPr>
          <w:rFonts w:ascii="Garamond" w:hAnsi="Garamond"/>
          <w:sz w:val="24"/>
          <w:szCs w:val="24"/>
        </w:rPr>
        <w:t xml:space="preserve">i 1 (jedno) prodajno mjesto za </w:t>
      </w:r>
      <w:r w:rsidR="002F064F">
        <w:rPr>
          <w:rFonts w:ascii="Garamond" w:hAnsi="Garamond"/>
          <w:sz w:val="24"/>
          <w:szCs w:val="24"/>
        </w:rPr>
        <w:t xml:space="preserve">postavljanje kioska za </w:t>
      </w:r>
      <w:r w:rsidR="00991815">
        <w:rPr>
          <w:rFonts w:ascii="Garamond" w:hAnsi="Garamond"/>
          <w:sz w:val="24"/>
          <w:szCs w:val="24"/>
        </w:rPr>
        <w:t>prodaju karata</w:t>
      </w:r>
      <w:r w:rsidR="00156A33">
        <w:rPr>
          <w:rFonts w:ascii="Garamond" w:hAnsi="Garamond"/>
          <w:sz w:val="24"/>
          <w:szCs w:val="24"/>
        </w:rPr>
        <w:t xml:space="preserve">, </w:t>
      </w:r>
      <w:r w:rsidR="002F064F">
        <w:rPr>
          <w:rFonts w:ascii="Garamond" w:hAnsi="Garamond"/>
          <w:sz w:val="24"/>
          <w:szCs w:val="24"/>
        </w:rPr>
        <w:t>grickalica i napitaka</w:t>
      </w:r>
      <w:r w:rsidR="00991815">
        <w:rPr>
          <w:rFonts w:ascii="Garamond" w:hAnsi="Garamond"/>
          <w:sz w:val="24"/>
          <w:szCs w:val="24"/>
        </w:rPr>
        <w:t xml:space="preserve"> </w:t>
      </w:r>
      <w:r w:rsidRPr="00F6393A">
        <w:rPr>
          <w:rFonts w:ascii="Garamond" w:hAnsi="Garamond"/>
          <w:sz w:val="24"/>
          <w:szCs w:val="24"/>
        </w:rPr>
        <w:t>s početnom zakupni</w:t>
      </w:r>
      <w:r w:rsidR="002E5B72" w:rsidRPr="00F6393A">
        <w:rPr>
          <w:rFonts w:ascii="Garamond" w:hAnsi="Garamond"/>
          <w:sz w:val="24"/>
          <w:szCs w:val="24"/>
        </w:rPr>
        <w:t>nom od 65.0</w:t>
      </w:r>
      <w:r w:rsidRPr="00F6393A">
        <w:rPr>
          <w:rFonts w:ascii="Garamond" w:hAnsi="Garamond"/>
          <w:sz w:val="24"/>
          <w:szCs w:val="24"/>
        </w:rPr>
        <w:t>00,00 kn.</w:t>
      </w:r>
    </w:p>
    <w:p w:rsidR="008A5664" w:rsidRPr="00F6393A" w:rsidRDefault="008A5664" w:rsidP="001F1BA7">
      <w:pPr>
        <w:pStyle w:val="NoSpacing"/>
        <w:rPr>
          <w:rFonts w:ascii="Garamond" w:hAnsi="Garamond"/>
          <w:b/>
          <w:sz w:val="24"/>
          <w:szCs w:val="24"/>
        </w:rPr>
      </w:pPr>
    </w:p>
    <w:p w:rsidR="00F6393A" w:rsidRPr="00F6393A" w:rsidRDefault="00F6393A" w:rsidP="00F6393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6393A">
        <w:rPr>
          <w:rFonts w:ascii="Garamond" w:hAnsi="Garamond"/>
          <w:b/>
          <w:sz w:val="24"/>
          <w:szCs w:val="24"/>
        </w:rPr>
        <w:t>OPĆI UVJETI JAVNOG NATJEČAJA:</w:t>
      </w:r>
    </w:p>
    <w:p w:rsidR="00F6393A" w:rsidRPr="00F6393A" w:rsidRDefault="00F6393A" w:rsidP="00F6393A">
      <w:pPr>
        <w:spacing w:after="0" w:line="240" w:lineRule="auto"/>
        <w:ind w:left="5664" w:firstLine="708"/>
        <w:rPr>
          <w:rFonts w:ascii="Garamond" w:hAnsi="Garamond"/>
          <w:sz w:val="24"/>
          <w:szCs w:val="24"/>
        </w:rPr>
      </w:pPr>
    </w:p>
    <w:p w:rsidR="00F6393A" w:rsidRPr="00F6393A" w:rsidRDefault="00F6393A" w:rsidP="00F6393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 xml:space="preserve">            </w:t>
      </w:r>
      <w:r w:rsidRPr="00F6393A">
        <w:rPr>
          <w:rFonts w:ascii="Garamond" w:hAnsi="Garamond"/>
          <w:b/>
          <w:i/>
          <w:sz w:val="24"/>
          <w:szCs w:val="24"/>
        </w:rPr>
        <w:t>Ponuda za sudjelovanje u natječaju mora sadržavati:</w:t>
      </w:r>
    </w:p>
    <w:p w:rsidR="00F6393A" w:rsidRPr="00F6393A" w:rsidRDefault="00F6393A" w:rsidP="00F6393A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>Naziv (ime i prezime) i adresu/sjedište ponuditelja, OIB te telefonski broj odgovorne osobe ponuditelja,</w:t>
      </w:r>
    </w:p>
    <w:p w:rsidR="00F6393A" w:rsidRPr="00F6393A" w:rsidRDefault="00F6393A" w:rsidP="00F6393A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>Presliku rješenja o upisu u sudski registar ili obrtnice, iz kojih je vidljiva registracija za obavljanje djelatnosti koja je predmet natječaja,</w:t>
      </w:r>
    </w:p>
    <w:p w:rsidR="00F6393A" w:rsidRPr="00F6393A" w:rsidRDefault="00F6393A" w:rsidP="00F6393A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>Lokaciju i mjesto za koju se ponuditelj natječe,</w:t>
      </w:r>
    </w:p>
    <w:p w:rsidR="00F6393A" w:rsidRPr="00F6393A" w:rsidRDefault="00F6393A" w:rsidP="00F6393A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>Visinu ponuđene zakupnine,</w:t>
      </w:r>
    </w:p>
    <w:p w:rsidR="00F6393A" w:rsidRPr="00F6393A" w:rsidRDefault="00F6393A" w:rsidP="00F6393A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>Dokaz o izvršenoj uplati jamstvenog pologa u visini od 10% početnog iznosa zakupnine iz natječaja, na žiro račun Općine Punat IBAN:HR8724020061836000009, poziv na broj 68  5738-OIB, s naznakom uplate – „</w:t>
      </w:r>
      <w:r w:rsidRPr="00F6393A">
        <w:rPr>
          <w:rFonts w:ascii="Garamond" w:hAnsi="Garamond"/>
          <w:i/>
          <w:sz w:val="24"/>
          <w:szCs w:val="24"/>
        </w:rPr>
        <w:t>Polog za sudjelovanje na natječaju za zakup“,</w:t>
      </w:r>
    </w:p>
    <w:p w:rsidR="00F6393A" w:rsidRPr="00F6393A" w:rsidRDefault="00F6393A" w:rsidP="00F6393A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>Broj žiroračuna za povrat jamstvenog pologa.</w:t>
      </w:r>
    </w:p>
    <w:p w:rsidR="00F6393A" w:rsidRPr="00F6393A" w:rsidRDefault="00F6393A" w:rsidP="00F6393A">
      <w:pPr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eastAsia="hr-HR"/>
        </w:rPr>
      </w:pPr>
      <w:r w:rsidRPr="00F6393A">
        <w:rPr>
          <w:rFonts w:ascii="Garamond" w:eastAsia="Times New Roman" w:hAnsi="Garamond"/>
          <w:color w:val="000000"/>
          <w:sz w:val="24"/>
          <w:szCs w:val="24"/>
          <w:lang w:eastAsia="hr-HR"/>
        </w:rPr>
        <w:t xml:space="preserve">  </w:t>
      </w:r>
    </w:p>
    <w:p w:rsidR="00F6393A" w:rsidRPr="00F6393A" w:rsidRDefault="00F6393A" w:rsidP="00F6393A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hr-HR"/>
        </w:rPr>
      </w:pPr>
      <w:r w:rsidRPr="00F6393A">
        <w:rPr>
          <w:rFonts w:ascii="Garamond" w:eastAsia="Times New Roman" w:hAnsi="Garamond"/>
          <w:color w:val="000000"/>
          <w:sz w:val="24"/>
          <w:szCs w:val="24"/>
          <w:lang w:eastAsia="hr-HR"/>
        </w:rPr>
        <w:t xml:space="preserve">             Pravo podnošenja ponuda imaju sve fizičke i pravne osobe registrirane za djelatnost iz javnog natječaja.</w:t>
      </w:r>
      <w:r w:rsidRPr="00F6393A">
        <w:rPr>
          <w:rFonts w:ascii="Garamond" w:eastAsia="Times New Roman" w:hAnsi="Garamond"/>
          <w:sz w:val="24"/>
          <w:szCs w:val="24"/>
          <w:lang w:eastAsia="hr-HR"/>
        </w:rPr>
        <w:t xml:space="preserve"> </w:t>
      </w:r>
    </w:p>
    <w:p w:rsidR="00F6393A" w:rsidRPr="00F6393A" w:rsidRDefault="00F6393A" w:rsidP="00F6393A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F6393A">
        <w:rPr>
          <w:rFonts w:ascii="Garamond" w:hAnsi="Garamond"/>
          <w:sz w:val="24"/>
          <w:szCs w:val="24"/>
          <w:lang w:eastAsia="hr-HR"/>
        </w:rPr>
        <w:t xml:space="preserve">             Ponuditelji koji se natječu,  </w:t>
      </w:r>
      <w:r w:rsidRPr="00F6393A">
        <w:rPr>
          <w:rFonts w:ascii="Garamond" w:hAnsi="Garamond"/>
          <w:i/>
          <w:iCs/>
          <w:sz w:val="24"/>
          <w:szCs w:val="24"/>
          <w:lang w:eastAsia="hr-HR"/>
        </w:rPr>
        <w:t>moraju po svim</w:t>
      </w:r>
      <w:r w:rsidRPr="00F6393A">
        <w:rPr>
          <w:rFonts w:ascii="Garamond" w:hAnsi="Garamond"/>
          <w:i/>
          <w:sz w:val="24"/>
          <w:szCs w:val="24"/>
          <w:lang w:eastAsia="hr-HR"/>
        </w:rPr>
        <w:t xml:space="preserve"> </w:t>
      </w:r>
      <w:r w:rsidRPr="00F6393A">
        <w:rPr>
          <w:rFonts w:ascii="Garamond" w:hAnsi="Garamond"/>
          <w:i/>
          <w:iCs/>
          <w:sz w:val="24"/>
          <w:szCs w:val="24"/>
          <w:lang w:eastAsia="hr-HR"/>
        </w:rPr>
        <w:t>osnovama imati podmirene dospjele obveze prema Općini</w:t>
      </w:r>
      <w:r w:rsidRPr="00F6393A">
        <w:rPr>
          <w:rFonts w:ascii="Garamond" w:hAnsi="Garamond"/>
          <w:i/>
          <w:sz w:val="24"/>
          <w:szCs w:val="24"/>
          <w:lang w:eastAsia="hr-HR"/>
        </w:rPr>
        <w:t xml:space="preserve"> Punat</w:t>
      </w:r>
      <w:r w:rsidRPr="00F6393A">
        <w:rPr>
          <w:rFonts w:ascii="Garamond" w:hAnsi="Garamond"/>
          <w:sz w:val="24"/>
          <w:szCs w:val="24"/>
          <w:lang w:eastAsia="hr-HR"/>
        </w:rPr>
        <w:t xml:space="preserve"> do trenutka otvaranja ponuda.</w:t>
      </w:r>
    </w:p>
    <w:p w:rsidR="002F064F" w:rsidRDefault="00F6393A" w:rsidP="00F6393A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F6393A">
        <w:rPr>
          <w:rFonts w:ascii="Garamond" w:eastAsia="Times New Roman" w:hAnsi="Garamond"/>
          <w:sz w:val="24"/>
          <w:szCs w:val="24"/>
          <w:lang w:eastAsia="hr-HR"/>
        </w:rPr>
        <w:t xml:space="preserve">             Ponuditelji su dužni uplatiti jamstveni polog u visini od 10% od početnog iznosa zakupnine u korist Proračuna Općine Punat te dostaviti dokaz o izvršenoj uplati.</w:t>
      </w:r>
      <w:r w:rsidRPr="00F6393A">
        <w:rPr>
          <w:rFonts w:ascii="Garamond" w:hAnsi="Garamond"/>
          <w:sz w:val="24"/>
          <w:szCs w:val="24"/>
          <w:lang w:eastAsia="hr-HR"/>
        </w:rPr>
        <w:t xml:space="preserve"> Uplaćeni jamstveni polog uračunat će se najpovoljnijem ponuditelju u zakupninu,  a ponuditelju koji ne uspije u natječaju </w:t>
      </w:r>
    </w:p>
    <w:p w:rsidR="002F064F" w:rsidRDefault="002F064F" w:rsidP="00F6393A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2F064F" w:rsidRDefault="002F064F" w:rsidP="00F6393A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41429F" w:rsidRPr="00F6393A" w:rsidRDefault="00F6393A" w:rsidP="00F6393A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  <w:r w:rsidRPr="00F6393A">
        <w:rPr>
          <w:rFonts w:ascii="Garamond" w:hAnsi="Garamond"/>
          <w:sz w:val="24"/>
          <w:szCs w:val="24"/>
          <w:lang w:eastAsia="hr-HR"/>
        </w:rPr>
        <w:t>uplaćeni polog vratit će se u roku od 15 (petnaest) dana od dana donošenja odluke o izboru najbolje ponude. Ukoliko najpovoljniji ponuditelj odustane od ponude, odnosno ne pristupi sklapanju ugovora ili ne uplati ponuđeni iznos u roku od 15 dana od dana sklapanja ugovora, uplaćeni polog mu se neće vratiti.</w:t>
      </w:r>
    </w:p>
    <w:p w:rsidR="00F6393A" w:rsidRPr="00F6393A" w:rsidRDefault="00F6393A" w:rsidP="00F6393A">
      <w:pPr>
        <w:spacing w:after="0" w:line="240" w:lineRule="auto"/>
        <w:jc w:val="both"/>
        <w:rPr>
          <w:rFonts w:ascii="Garamond" w:hAnsi="Garamond"/>
          <w:sz w:val="24"/>
          <w:szCs w:val="24"/>
          <w:lang w:eastAsia="hr-HR"/>
        </w:rPr>
      </w:pPr>
    </w:p>
    <w:p w:rsidR="00F6393A" w:rsidRPr="00F6393A" w:rsidRDefault="00F6393A" w:rsidP="00F6393A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  <w:r w:rsidRPr="00F6393A">
        <w:rPr>
          <w:rFonts w:ascii="Garamond" w:hAnsi="Garamond"/>
          <w:b/>
          <w:i/>
          <w:sz w:val="24"/>
          <w:szCs w:val="24"/>
        </w:rPr>
        <w:t>Mjerila i način odabira najpovoljnije ponude:</w:t>
      </w:r>
    </w:p>
    <w:p w:rsidR="00F6393A" w:rsidRPr="00F6393A" w:rsidRDefault="00F6393A" w:rsidP="00F6393A">
      <w:pPr>
        <w:spacing w:after="0" w:line="240" w:lineRule="auto"/>
        <w:jc w:val="both"/>
        <w:rPr>
          <w:rFonts w:ascii="Garamond" w:hAnsi="Garamond"/>
          <w:b/>
          <w:i/>
          <w:sz w:val="24"/>
          <w:szCs w:val="24"/>
        </w:rPr>
      </w:pPr>
    </w:p>
    <w:p w:rsidR="00F6393A" w:rsidRPr="00F6393A" w:rsidRDefault="00F6393A" w:rsidP="00F6393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>Najpovoljnijom ponudom smatrat će se ponuda koja uz ispunjenje uvjeta iz Natječaja sadrži i najviši iznos ponuđene zakupnine.</w:t>
      </w:r>
    </w:p>
    <w:p w:rsidR="00F6393A" w:rsidRPr="00F6393A" w:rsidRDefault="00F6393A" w:rsidP="00F6393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 xml:space="preserve">U slučaju da dva ili više ponuditelja za isto mjesto dostave identične ponude, organizirat će se usmeno nadmetanje o čemu će ponuditelji dobiti pisani poziv o vremenu i mjestu njenog održavanja. </w:t>
      </w:r>
    </w:p>
    <w:p w:rsidR="00F6393A" w:rsidRPr="00F6393A" w:rsidRDefault="00F6393A" w:rsidP="00F6393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>Iznos zakupnine plaća se jednom godišnje i to unaprijed za tekuću godinu, odnosno za prvu godinu zakupa u roku od 15 dana od dana sklapanja ugovora dok u narednim godinama najkasnije do 15. srpnja za tekuću godinu.</w:t>
      </w:r>
    </w:p>
    <w:p w:rsidR="00F6393A" w:rsidRPr="00F6393A" w:rsidRDefault="00F6393A" w:rsidP="00F6393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>U slučaju da najpovoljniji ponuditelj odustane od ponude, najpovoljnijim ponuditeljem, u smislu ovog natječaja postaje ponuditelj koji je na natječaju ponudio sljedeći po visini iznos zakupnine.</w:t>
      </w:r>
    </w:p>
    <w:p w:rsidR="00F6393A" w:rsidRDefault="00F6393A" w:rsidP="00F6393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 xml:space="preserve">          Javne površine daju se u zakup na rok od 5 godina, uz mogućnost produženja do 3 godine bez prethodno provedenog javnog natječaja uz uvjet uredno ispunjenih obveza preuzetih ugovorom</w:t>
      </w:r>
      <w:r w:rsidR="00847C21">
        <w:rPr>
          <w:rFonts w:ascii="Garamond" w:hAnsi="Garamond"/>
          <w:sz w:val="24"/>
          <w:szCs w:val="24"/>
        </w:rPr>
        <w:t xml:space="preserve"> </w:t>
      </w:r>
      <w:r w:rsidR="00CB1B7D">
        <w:rPr>
          <w:rFonts w:ascii="Garamond" w:hAnsi="Garamond"/>
          <w:sz w:val="24"/>
          <w:szCs w:val="24"/>
        </w:rPr>
        <w:t xml:space="preserve">s </w:t>
      </w:r>
      <w:r w:rsidR="00847C21">
        <w:rPr>
          <w:rFonts w:ascii="Garamond" w:hAnsi="Garamond"/>
          <w:sz w:val="24"/>
          <w:szCs w:val="24"/>
        </w:rPr>
        <w:t>time da zakup počinje od ljeta 2020.</w:t>
      </w:r>
      <w:r w:rsidR="00CB1B7D">
        <w:rPr>
          <w:rFonts w:ascii="Garamond" w:hAnsi="Garamond"/>
          <w:sz w:val="24"/>
          <w:szCs w:val="24"/>
        </w:rPr>
        <w:t xml:space="preserve"> godine odnosno po isteku važećeg ugovora o zakupu i potpisa primopredajnog zapisnika sa sadašnjim zakupnikom.</w:t>
      </w:r>
    </w:p>
    <w:p w:rsidR="008065BA" w:rsidRPr="00F6393A" w:rsidRDefault="0041429F" w:rsidP="00F969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="008065BA" w:rsidRPr="00F6393A">
        <w:rPr>
          <w:rFonts w:ascii="Garamond" w:hAnsi="Garamond"/>
          <w:sz w:val="24"/>
          <w:szCs w:val="24"/>
        </w:rPr>
        <w:tab/>
      </w:r>
    </w:p>
    <w:p w:rsidR="008065BA" w:rsidRPr="00F6393A" w:rsidRDefault="008065BA" w:rsidP="001F1BA7">
      <w:pPr>
        <w:pStyle w:val="NoSpacing"/>
        <w:jc w:val="both"/>
        <w:rPr>
          <w:rFonts w:ascii="Garamond" w:hAnsi="Garamond"/>
          <w:b/>
          <w:i/>
          <w:sz w:val="24"/>
          <w:szCs w:val="24"/>
        </w:rPr>
      </w:pPr>
      <w:r w:rsidRPr="00F6393A">
        <w:rPr>
          <w:rFonts w:ascii="Garamond" w:hAnsi="Garamond"/>
          <w:b/>
          <w:i/>
          <w:sz w:val="24"/>
          <w:szCs w:val="24"/>
        </w:rPr>
        <w:t>Ostalo:</w:t>
      </w:r>
    </w:p>
    <w:p w:rsidR="008065BA" w:rsidRPr="00F6393A" w:rsidRDefault="008065BA" w:rsidP="001F1BA7">
      <w:pPr>
        <w:pStyle w:val="NoSpacing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>Ponude se dostavljaju u zatvorenoj omotnici s naznakom:</w:t>
      </w:r>
    </w:p>
    <w:p w:rsidR="008065BA" w:rsidRPr="00F6393A" w:rsidRDefault="008065BA" w:rsidP="001F1BA7">
      <w:pPr>
        <w:pStyle w:val="NoSpacing"/>
        <w:jc w:val="both"/>
        <w:rPr>
          <w:rFonts w:ascii="Garamond" w:hAnsi="Garamond"/>
          <w:sz w:val="24"/>
          <w:szCs w:val="24"/>
        </w:rPr>
      </w:pPr>
    </w:p>
    <w:p w:rsidR="008065BA" w:rsidRPr="00F6393A" w:rsidRDefault="008065BA" w:rsidP="001F1BA7">
      <w:pPr>
        <w:jc w:val="center"/>
        <w:rPr>
          <w:rFonts w:ascii="Garamond" w:hAnsi="Garamond"/>
          <w:bCs/>
          <w:i/>
          <w:sz w:val="24"/>
          <w:szCs w:val="24"/>
        </w:rPr>
      </w:pPr>
      <w:r w:rsidRPr="00F6393A">
        <w:rPr>
          <w:rStyle w:val="ctitle"/>
          <w:rFonts w:ascii="Garamond" w:hAnsi="Garamond"/>
          <w:bCs/>
          <w:i/>
          <w:sz w:val="24"/>
          <w:szCs w:val="24"/>
        </w:rPr>
        <w:t>«NE OTVARATI- za natječaj javne površine»</w:t>
      </w:r>
    </w:p>
    <w:p w:rsidR="008065BA" w:rsidRPr="00F6393A" w:rsidRDefault="008065BA" w:rsidP="001F1BA7">
      <w:pPr>
        <w:pStyle w:val="NoSpacing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>na adresu:</w:t>
      </w:r>
    </w:p>
    <w:p w:rsidR="008065BA" w:rsidRPr="00F6393A" w:rsidRDefault="008065BA" w:rsidP="001F1BA7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F6393A">
        <w:rPr>
          <w:rFonts w:ascii="Garamond" w:hAnsi="Garamond"/>
          <w:b/>
          <w:sz w:val="24"/>
          <w:szCs w:val="24"/>
        </w:rPr>
        <w:t>OPĆINA PUNAT</w:t>
      </w:r>
    </w:p>
    <w:p w:rsidR="008065BA" w:rsidRPr="00F6393A" w:rsidRDefault="008065BA" w:rsidP="001F1BA7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F6393A">
        <w:rPr>
          <w:rFonts w:ascii="Garamond" w:hAnsi="Garamond"/>
          <w:b/>
          <w:sz w:val="24"/>
          <w:szCs w:val="24"/>
        </w:rPr>
        <w:t>Povjerenstvo za provedbu javnog natječaja</w:t>
      </w:r>
    </w:p>
    <w:p w:rsidR="008065BA" w:rsidRPr="00F6393A" w:rsidRDefault="008065BA" w:rsidP="001F1BA7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F6393A">
        <w:rPr>
          <w:rFonts w:ascii="Garamond" w:hAnsi="Garamond"/>
          <w:b/>
          <w:sz w:val="24"/>
          <w:szCs w:val="24"/>
        </w:rPr>
        <w:t>Novi put 2, 51521 PUNAT</w:t>
      </w:r>
    </w:p>
    <w:p w:rsidR="008065BA" w:rsidRPr="00F6393A" w:rsidRDefault="008065BA" w:rsidP="001F1BA7">
      <w:pPr>
        <w:pStyle w:val="NoSpacing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</w:r>
    </w:p>
    <w:p w:rsidR="008065BA" w:rsidRPr="00F6393A" w:rsidRDefault="008065BA" w:rsidP="001F1BA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>Ponude se predaju neposredno na urudžbeni zapisnik ili putem pošte preporučenom pošiljkom, a kra</w:t>
      </w:r>
      <w:r w:rsidR="008A5664" w:rsidRPr="00F6393A">
        <w:rPr>
          <w:rFonts w:ascii="Garamond" w:hAnsi="Garamond"/>
          <w:sz w:val="24"/>
          <w:szCs w:val="24"/>
        </w:rPr>
        <w:t>jnji rok za dostavu ponuda je 8 (osm</w:t>
      </w:r>
      <w:r w:rsidRPr="00F6393A">
        <w:rPr>
          <w:rFonts w:ascii="Garamond" w:hAnsi="Garamond"/>
          <w:sz w:val="24"/>
          <w:szCs w:val="24"/>
        </w:rPr>
        <w:t xml:space="preserve">i) dan od dana objave </w:t>
      </w:r>
      <w:r w:rsidR="001A624E" w:rsidRPr="00F6393A">
        <w:rPr>
          <w:rFonts w:ascii="Garamond" w:hAnsi="Garamond"/>
          <w:sz w:val="24"/>
          <w:szCs w:val="24"/>
        </w:rPr>
        <w:t>obavijesti o raspisanom natječaju</w:t>
      </w:r>
      <w:r w:rsidRPr="00F6393A">
        <w:rPr>
          <w:rFonts w:ascii="Garamond" w:hAnsi="Garamond"/>
          <w:sz w:val="24"/>
          <w:szCs w:val="24"/>
        </w:rPr>
        <w:t xml:space="preserve"> do 12,00 sati neovi</w:t>
      </w:r>
      <w:r w:rsidR="00A42AF9" w:rsidRPr="00F6393A">
        <w:rPr>
          <w:rFonts w:ascii="Garamond" w:hAnsi="Garamond"/>
          <w:sz w:val="24"/>
          <w:szCs w:val="24"/>
        </w:rPr>
        <w:t>sno o načinu dostave, odnosno 23. prosinca 2019</w:t>
      </w:r>
      <w:r w:rsidRPr="00F6393A">
        <w:rPr>
          <w:rFonts w:ascii="Garamond" w:hAnsi="Garamond"/>
          <w:sz w:val="24"/>
          <w:szCs w:val="24"/>
        </w:rPr>
        <w:t xml:space="preserve">. godine. Obavijest o raspisanom natječaju objavit će se u „Novom listu“ dana </w:t>
      </w:r>
      <w:r w:rsidR="00A42AF9" w:rsidRPr="00F6393A">
        <w:rPr>
          <w:rFonts w:ascii="Garamond" w:hAnsi="Garamond"/>
          <w:i/>
          <w:sz w:val="24"/>
          <w:szCs w:val="24"/>
        </w:rPr>
        <w:t>1</w:t>
      </w:r>
      <w:r w:rsidR="00663BC1">
        <w:rPr>
          <w:rFonts w:ascii="Garamond" w:hAnsi="Garamond"/>
          <w:i/>
          <w:sz w:val="24"/>
          <w:szCs w:val="24"/>
        </w:rPr>
        <w:t>5</w:t>
      </w:r>
      <w:r w:rsidR="00A42AF9" w:rsidRPr="00F6393A">
        <w:rPr>
          <w:rFonts w:ascii="Garamond" w:hAnsi="Garamond"/>
          <w:i/>
          <w:sz w:val="24"/>
          <w:szCs w:val="24"/>
        </w:rPr>
        <w:t>. prosinca 2019</w:t>
      </w:r>
      <w:r w:rsidRPr="00F6393A">
        <w:rPr>
          <w:rFonts w:ascii="Garamond" w:hAnsi="Garamond"/>
          <w:i/>
          <w:sz w:val="24"/>
          <w:szCs w:val="24"/>
        </w:rPr>
        <w:t>. godine</w:t>
      </w:r>
      <w:r w:rsidRPr="00F6393A">
        <w:rPr>
          <w:rFonts w:ascii="Garamond" w:hAnsi="Garamond"/>
          <w:sz w:val="24"/>
          <w:szCs w:val="24"/>
        </w:rPr>
        <w:t xml:space="preserve">, a tekst natječaja na oglasnim pločama i Internet stranici Općine Punat. </w:t>
      </w:r>
      <w:bookmarkStart w:id="0" w:name="_GoBack"/>
      <w:bookmarkEnd w:id="0"/>
    </w:p>
    <w:p w:rsidR="008065BA" w:rsidRPr="00F6393A" w:rsidRDefault="001A624E" w:rsidP="009763FB">
      <w:pPr>
        <w:spacing w:after="0" w:line="240" w:lineRule="auto"/>
        <w:ind w:firstLine="708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 xml:space="preserve">Ponude koje </w:t>
      </w:r>
      <w:r w:rsidR="008A5664" w:rsidRPr="00F6393A">
        <w:rPr>
          <w:rFonts w:ascii="Garamond" w:hAnsi="Garamond"/>
          <w:sz w:val="24"/>
          <w:szCs w:val="24"/>
        </w:rPr>
        <w:t>pri</w:t>
      </w:r>
      <w:r w:rsidR="00A42AF9" w:rsidRPr="00F6393A">
        <w:rPr>
          <w:rFonts w:ascii="Garamond" w:hAnsi="Garamond"/>
          <w:sz w:val="24"/>
          <w:szCs w:val="24"/>
        </w:rPr>
        <w:t>stignu 23. prosinca 2019</w:t>
      </w:r>
      <w:r w:rsidR="008065BA" w:rsidRPr="00F6393A">
        <w:rPr>
          <w:rFonts w:ascii="Garamond" w:hAnsi="Garamond"/>
          <w:sz w:val="24"/>
          <w:szCs w:val="24"/>
        </w:rPr>
        <w:t>. godine nakon 12,00 sati smatraju se zakašnjelima.</w:t>
      </w:r>
    </w:p>
    <w:p w:rsidR="008065BA" w:rsidRPr="00F6393A" w:rsidRDefault="008065BA" w:rsidP="001F1BA7">
      <w:pPr>
        <w:pStyle w:val="NoSpacing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>Nepotpune, neodređene i nepravovremene ponude, kao i ponude kojima je iznos zakupnine manji od onog određenog u početnoj cijeni neće se razmatrati.</w:t>
      </w:r>
    </w:p>
    <w:p w:rsidR="008065BA" w:rsidRPr="00F6393A" w:rsidRDefault="008065BA" w:rsidP="001F1BA7">
      <w:pPr>
        <w:pStyle w:val="NoSpacing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>Nepotpuna ponuda je ona koja ne sadrži sve priloge koji se traže po natječaju.</w:t>
      </w:r>
    </w:p>
    <w:p w:rsidR="008065BA" w:rsidRPr="00F6393A" w:rsidRDefault="008065BA" w:rsidP="001F1BA7">
      <w:pPr>
        <w:pStyle w:val="NoSpacing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>Ukoliko se prilikom otvaranja ponuda utvrdi da ponuditelj nema podmirene sve obveze prema Općini Punat, njegova ponuda biti će odbačena kao nepravilna.</w:t>
      </w:r>
    </w:p>
    <w:p w:rsidR="008065BA" w:rsidRPr="00F6393A" w:rsidRDefault="008065BA" w:rsidP="001F1BA7">
      <w:pPr>
        <w:pStyle w:val="NoSpacing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>Zakupodavac ima pravo poništiti natječaj ili dio natječaja bez obrazloženja.</w:t>
      </w:r>
    </w:p>
    <w:p w:rsidR="008065BA" w:rsidRPr="00F6393A" w:rsidRDefault="008065BA" w:rsidP="001F1BA7">
      <w:pPr>
        <w:pStyle w:val="NoSpacing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ab/>
        <w:t>Zakupodavac ima pravo odustati od zakupa u svako doba prije potpisivanja ugovora o zakupu.</w:t>
      </w:r>
    </w:p>
    <w:p w:rsidR="008065BA" w:rsidRPr="00F6393A" w:rsidRDefault="008065BA" w:rsidP="001F1BA7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 xml:space="preserve">Izbor ponuda obavit će se </w:t>
      </w:r>
      <w:r w:rsidR="00232BF3">
        <w:rPr>
          <w:rFonts w:ascii="Garamond" w:hAnsi="Garamond"/>
          <w:sz w:val="24"/>
          <w:szCs w:val="24"/>
        </w:rPr>
        <w:t xml:space="preserve">javnim </w:t>
      </w:r>
      <w:r w:rsidRPr="00F6393A">
        <w:rPr>
          <w:rFonts w:ascii="Garamond" w:hAnsi="Garamond"/>
          <w:sz w:val="24"/>
          <w:szCs w:val="24"/>
        </w:rPr>
        <w:t xml:space="preserve">otvaranjem ponuda dana </w:t>
      </w:r>
      <w:r w:rsidR="00A42AF9" w:rsidRPr="00F6393A">
        <w:rPr>
          <w:rFonts w:ascii="Garamond" w:hAnsi="Garamond"/>
          <w:sz w:val="24"/>
          <w:szCs w:val="24"/>
        </w:rPr>
        <w:t>23. prosinca 2019</w:t>
      </w:r>
      <w:r w:rsidRPr="00F6393A">
        <w:rPr>
          <w:rFonts w:ascii="Garamond" w:hAnsi="Garamond"/>
          <w:sz w:val="24"/>
          <w:szCs w:val="24"/>
        </w:rPr>
        <w:t>. godine u 12:00 sati, u Maloj sali Narodnog doma u Puntu, Novi put 2.</w:t>
      </w:r>
    </w:p>
    <w:p w:rsidR="00B314CC" w:rsidRPr="00F6393A" w:rsidRDefault="008065BA" w:rsidP="005E6B16">
      <w:pPr>
        <w:pStyle w:val="NoSpacing"/>
        <w:ind w:firstLine="708"/>
        <w:jc w:val="both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>Sve dodatne obavijesti mogu se dobiti u Jedinstvenom upravnom odjelu Općine Punat ili na telefon 051/855-692.</w:t>
      </w:r>
    </w:p>
    <w:p w:rsidR="008065BA" w:rsidRPr="00F6393A" w:rsidRDefault="008065BA" w:rsidP="005E6B16">
      <w:pPr>
        <w:pStyle w:val="NoSpacing"/>
        <w:ind w:left="5664" w:firstLine="708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 xml:space="preserve">         PROČELNICA</w:t>
      </w:r>
    </w:p>
    <w:p w:rsidR="008065BA" w:rsidRPr="00F6393A" w:rsidRDefault="008065BA" w:rsidP="005E6B16">
      <w:pPr>
        <w:pStyle w:val="NoSpacing"/>
        <w:ind w:left="5664" w:firstLine="708"/>
        <w:rPr>
          <w:rFonts w:ascii="Garamond" w:hAnsi="Garamond"/>
          <w:sz w:val="24"/>
          <w:szCs w:val="24"/>
        </w:rPr>
      </w:pPr>
    </w:p>
    <w:p w:rsidR="008065BA" w:rsidRPr="00F6393A" w:rsidRDefault="008065BA" w:rsidP="005E6B16">
      <w:pPr>
        <w:pStyle w:val="NoSpacing"/>
        <w:ind w:left="5664" w:firstLine="708"/>
        <w:rPr>
          <w:rFonts w:ascii="Garamond" w:hAnsi="Garamond"/>
          <w:sz w:val="24"/>
          <w:szCs w:val="24"/>
        </w:rPr>
      </w:pPr>
      <w:r w:rsidRPr="00F6393A">
        <w:rPr>
          <w:rFonts w:ascii="Garamond" w:hAnsi="Garamond"/>
          <w:sz w:val="24"/>
          <w:szCs w:val="24"/>
        </w:rPr>
        <w:t xml:space="preserve"> Nataša Kleković, dipl.iur.</w:t>
      </w:r>
    </w:p>
    <w:sectPr w:rsidR="008065BA" w:rsidRPr="00F6393A" w:rsidSect="001A624E">
      <w:footerReference w:type="default" r:id="rId8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0F" w:rsidRDefault="00546A0F" w:rsidP="00301D95">
      <w:pPr>
        <w:spacing w:after="0" w:line="240" w:lineRule="auto"/>
      </w:pPr>
      <w:r>
        <w:separator/>
      </w:r>
    </w:p>
  </w:endnote>
  <w:endnote w:type="continuationSeparator" w:id="0">
    <w:p w:rsidR="00546A0F" w:rsidRDefault="00546A0F" w:rsidP="0030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BA" w:rsidRDefault="005C6DDB">
    <w:pPr>
      <w:pStyle w:val="Footer"/>
      <w:jc w:val="center"/>
    </w:pPr>
    <w:r>
      <w:fldChar w:fldCharType="begin"/>
    </w:r>
    <w:r w:rsidR="005119BC">
      <w:instrText xml:space="preserve"> PAGE   \* MERGEFORMAT </w:instrText>
    </w:r>
    <w:r>
      <w:fldChar w:fldCharType="separate"/>
    </w:r>
    <w:r w:rsidR="00546A0F">
      <w:rPr>
        <w:noProof/>
      </w:rPr>
      <w:t>1</w:t>
    </w:r>
    <w:r>
      <w:rPr>
        <w:noProof/>
      </w:rPr>
      <w:fldChar w:fldCharType="end"/>
    </w:r>
  </w:p>
  <w:p w:rsidR="008065BA" w:rsidRDefault="008065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0F" w:rsidRDefault="00546A0F" w:rsidP="00301D95">
      <w:pPr>
        <w:spacing w:after="0" w:line="240" w:lineRule="auto"/>
      </w:pPr>
      <w:r>
        <w:separator/>
      </w:r>
    </w:p>
  </w:footnote>
  <w:footnote w:type="continuationSeparator" w:id="0">
    <w:p w:rsidR="00546A0F" w:rsidRDefault="00546A0F" w:rsidP="0030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ACA"/>
    <w:multiLevelType w:val="hybridMultilevel"/>
    <w:tmpl w:val="B5AE6CA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D593243"/>
    <w:multiLevelType w:val="hybridMultilevel"/>
    <w:tmpl w:val="015C6692"/>
    <w:lvl w:ilvl="0" w:tplc="3C1427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0A8259C"/>
    <w:multiLevelType w:val="hybridMultilevel"/>
    <w:tmpl w:val="433A973A"/>
    <w:lvl w:ilvl="0" w:tplc="600036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4E97D96"/>
    <w:multiLevelType w:val="hybridMultilevel"/>
    <w:tmpl w:val="68A88CB8"/>
    <w:lvl w:ilvl="0" w:tplc="5BA8D86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75F6C"/>
    <w:multiLevelType w:val="hybridMultilevel"/>
    <w:tmpl w:val="38D6E9A4"/>
    <w:lvl w:ilvl="0" w:tplc="D4A691B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0CB5"/>
    <w:rsid w:val="00004167"/>
    <w:rsid w:val="00027A34"/>
    <w:rsid w:val="00027B55"/>
    <w:rsid w:val="0003694A"/>
    <w:rsid w:val="000A551B"/>
    <w:rsid w:val="000B5E5E"/>
    <w:rsid w:val="000D02D9"/>
    <w:rsid w:val="000E12E7"/>
    <w:rsid w:val="000F42E8"/>
    <w:rsid w:val="000F682C"/>
    <w:rsid w:val="00107FF5"/>
    <w:rsid w:val="00124EA4"/>
    <w:rsid w:val="00137402"/>
    <w:rsid w:val="00150980"/>
    <w:rsid w:val="00152EA6"/>
    <w:rsid w:val="001546CA"/>
    <w:rsid w:val="00156A33"/>
    <w:rsid w:val="0017145D"/>
    <w:rsid w:val="00174E0B"/>
    <w:rsid w:val="00183F3F"/>
    <w:rsid w:val="001864B2"/>
    <w:rsid w:val="001A624E"/>
    <w:rsid w:val="001B16DD"/>
    <w:rsid w:val="001C0126"/>
    <w:rsid w:val="001E15C5"/>
    <w:rsid w:val="001E2E16"/>
    <w:rsid w:val="001F1BA7"/>
    <w:rsid w:val="001F6640"/>
    <w:rsid w:val="00202516"/>
    <w:rsid w:val="002131F0"/>
    <w:rsid w:val="00215FEF"/>
    <w:rsid w:val="0021611E"/>
    <w:rsid w:val="00232BF3"/>
    <w:rsid w:val="002333A8"/>
    <w:rsid w:val="00242D95"/>
    <w:rsid w:val="0025025B"/>
    <w:rsid w:val="0026519F"/>
    <w:rsid w:val="00276826"/>
    <w:rsid w:val="002A379A"/>
    <w:rsid w:val="002E3F42"/>
    <w:rsid w:val="002E5B72"/>
    <w:rsid w:val="002F064F"/>
    <w:rsid w:val="003011BC"/>
    <w:rsid w:val="00301D95"/>
    <w:rsid w:val="00307570"/>
    <w:rsid w:val="003665DB"/>
    <w:rsid w:val="00375E74"/>
    <w:rsid w:val="00377187"/>
    <w:rsid w:val="00377477"/>
    <w:rsid w:val="0038420C"/>
    <w:rsid w:val="00393E3B"/>
    <w:rsid w:val="003948DF"/>
    <w:rsid w:val="003A5F0E"/>
    <w:rsid w:val="003A7FB4"/>
    <w:rsid w:val="003B0CB5"/>
    <w:rsid w:val="003B2BE9"/>
    <w:rsid w:val="003B7A62"/>
    <w:rsid w:val="003D669B"/>
    <w:rsid w:val="003D7D1C"/>
    <w:rsid w:val="003E7106"/>
    <w:rsid w:val="003F20DB"/>
    <w:rsid w:val="0041429F"/>
    <w:rsid w:val="00420299"/>
    <w:rsid w:val="00431F83"/>
    <w:rsid w:val="004341E1"/>
    <w:rsid w:val="00485E12"/>
    <w:rsid w:val="004922D9"/>
    <w:rsid w:val="004C5031"/>
    <w:rsid w:val="004C70BE"/>
    <w:rsid w:val="00505102"/>
    <w:rsid w:val="005119BC"/>
    <w:rsid w:val="0051531F"/>
    <w:rsid w:val="00524D7A"/>
    <w:rsid w:val="00536C4B"/>
    <w:rsid w:val="005467D0"/>
    <w:rsid w:val="00546A0F"/>
    <w:rsid w:val="005478B8"/>
    <w:rsid w:val="00574BF4"/>
    <w:rsid w:val="00591F2F"/>
    <w:rsid w:val="005A092E"/>
    <w:rsid w:val="005B1D2F"/>
    <w:rsid w:val="005C6DDB"/>
    <w:rsid w:val="005D2D2D"/>
    <w:rsid w:val="005D30DA"/>
    <w:rsid w:val="005E6B16"/>
    <w:rsid w:val="0060731F"/>
    <w:rsid w:val="00620B65"/>
    <w:rsid w:val="00637ED8"/>
    <w:rsid w:val="0064477F"/>
    <w:rsid w:val="00644EB1"/>
    <w:rsid w:val="006526C1"/>
    <w:rsid w:val="0065701F"/>
    <w:rsid w:val="0066182E"/>
    <w:rsid w:val="00663BC1"/>
    <w:rsid w:val="0066491B"/>
    <w:rsid w:val="0069179B"/>
    <w:rsid w:val="0069439B"/>
    <w:rsid w:val="00694C4A"/>
    <w:rsid w:val="00695795"/>
    <w:rsid w:val="006971CE"/>
    <w:rsid w:val="006A76B5"/>
    <w:rsid w:val="006C0C7A"/>
    <w:rsid w:val="006F36EF"/>
    <w:rsid w:val="007312DD"/>
    <w:rsid w:val="00744D83"/>
    <w:rsid w:val="0078505C"/>
    <w:rsid w:val="00785B3B"/>
    <w:rsid w:val="007A6734"/>
    <w:rsid w:val="007B49C2"/>
    <w:rsid w:val="007C0FD5"/>
    <w:rsid w:val="007C5513"/>
    <w:rsid w:val="007D035F"/>
    <w:rsid w:val="008065BA"/>
    <w:rsid w:val="008270F7"/>
    <w:rsid w:val="0083388B"/>
    <w:rsid w:val="00847C21"/>
    <w:rsid w:val="0085146A"/>
    <w:rsid w:val="0085282C"/>
    <w:rsid w:val="008828C8"/>
    <w:rsid w:val="008835E9"/>
    <w:rsid w:val="0089549F"/>
    <w:rsid w:val="008A1014"/>
    <w:rsid w:val="008A1B57"/>
    <w:rsid w:val="008A2E35"/>
    <w:rsid w:val="008A5664"/>
    <w:rsid w:val="008C5617"/>
    <w:rsid w:val="008D41CD"/>
    <w:rsid w:val="008D64C7"/>
    <w:rsid w:val="008E5AE6"/>
    <w:rsid w:val="009037ED"/>
    <w:rsid w:val="00905982"/>
    <w:rsid w:val="00913114"/>
    <w:rsid w:val="00917E1B"/>
    <w:rsid w:val="00945411"/>
    <w:rsid w:val="0096126A"/>
    <w:rsid w:val="009763FB"/>
    <w:rsid w:val="00991815"/>
    <w:rsid w:val="00A07D0D"/>
    <w:rsid w:val="00A30E0A"/>
    <w:rsid w:val="00A31966"/>
    <w:rsid w:val="00A42AF9"/>
    <w:rsid w:val="00A4308B"/>
    <w:rsid w:val="00A7715C"/>
    <w:rsid w:val="00A91BCB"/>
    <w:rsid w:val="00AA60DE"/>
    <w:rsid w:val="00AA6373"/>
    <w:rsid w:val="00AA779F"/>
    <w:rsid w:val="00AB5610"/>
    <w:rsid w:val="00AC5808"/>
    <w:rsid w:val="00AF2E2E"/>
    <w:rsid w:val="00AF74F3"/>
    <w:rsid w:val="00B21595"/>
    <w:rsid w:val="00B314CC"/>
    <w:rsid w:val="00B5654D"/>
    <w:rsid w:val="00B62B76"/>
    <w:rsid w:val="00B86E65"/>
    <w:rsid w:val="00BA619F"/>
    <w:rsid w:val="00BC2135"/>
    <w:rsid w:val="00BC3513"/>
    <w:rsid w:val="00BD3B81"/>
    <w:rsid w:val="00BD3C5C"/>
    <w:rsid w:val="00BE0879"/>
    <w:rsid w:val="00BF054B"/>
    <w:rsid w:val="00BF7BCA"/>
    <w:rsid w:val="00C04382"/>
    <w:rsid w:val="00C12777"/>
    <w:rsid w:val="00C16716"/>
    <w:rsid w:val="00C40E38"/>
    <w:rsid w:val="00C63D3D"/>
    <w:rsid w:val="00C95073"/>
    <w:rsid w:val="00CB1B7D"/>
    <w:rsid w:val="00CB52F6"/>
    <w:rsid w:val="00CC1D2D"/>
    <w:rsid w:val="00CD2B29"/>
    <w:rsid w:val="00CE4E45"/>
    <w:rsid w:val="00CE6F51"/>
    <w:rsid w:val="00D0285B"/>
    <w:rsid w:val="00D1118D"/>
    <w:rsid w:val="00D2025B"/>
    <w:rsid w:val="00D24BDC"/>
    <w:rsid w:val="00D33E33"/>
    <w:rsid w:val="00D40824"/>
    <w:rsid w:val="00D55B77"/>
    <w:rsid w:val="00D64063"/>
    <w:rsid w:val="00D648A1"/>
    <w:rsid w:val="00D8071E"/>
    <w:rsid w:val="00D8168D"/>
    <w:rsid w:val="00D911C4"/>
    <w:rsid w:val="00DA6D96"/>
    <w:rsid w:val="00DB6CBA"/>
    <w:rsid w:val="00DC47C6"/>
    <w:rsid w:val="00DC593E"/>
    <w:rsid w:val="00DE1D94"/>
    <w:rsid w:val="00DE40BE"/>
    <w:rsid w:val="00E02AFF"/>
    <w:rsid w:val="00E0456C"/>
    <w:rsid w:val="00E15088"/>
    <w:rsid w:val="00E26FC6"/>
    <w:rsid w:val="00E40CF2"/>
    <w:rsid w:val="00E55375"/>
    <w:rsid w:val="00E7758B"/>
    <w:rsid w:val="00E849D8"/>
    <w:rsid w:val="00EA2D17"/>
    <w:rsid w:val="00EB24E9"/>
    <w:rsid w:val="00EE4885"/>
    <w:rsid w:val="00F37338"/>
    <w:rsid w:val="00F406CE"/>
    <w:rsid w:val="00F4328D"/>
    <w:rsid w:val="00F50396"/>
    <w:rsid w:val="00F6393A"/>
    <w:rsid w:val="00F718AA"/>
    <w:rsid w:val="00F8190C"/>
    <w:rsid w:val="00F9694A"/>
    <w:rsid w:val="00FA0C5A"/>
    <w:rsid w:val="00FB3117"/>
    <w:rsid w:val="00FC7211"/>
    <w:rsid w:val="00FD6999"/>
    <w:rsid w:val="00FF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CB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0CB5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CB5"/>
    <w:rPr>
      <w:rFonts w:ascii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3B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CB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24EA4"/>
    <w:rPr>
      <w:lang w:eastAsia="en-US"/>
    </w:rPr>
  </w:style>
  <w:style w:type="paragraph" w:styleId="ListParagraph">
    <w:name w:val="List Paragraph"/>
    <w:basedOn w:val="Normal"/>
    <w:uiPriority w:val="99"/>
    <w:qFormat/>
    <w:rsid w:val="00CD2B2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E4E45"/>
    <w:pPr>
      <w:spacing w:after="12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4E45"/>
    <w:rPr>
      <w:rFonts w:ascii="Calibri" w:eastAsia="Times New Roman" w:hAnsi="Calibri" w:cs="Calibri"/>
    </w:rPr>
  </w:style>
  <w:style w:type="character" w:customStyle="1" w:styleId="ctitle">
    <w:name w:val="ctitle"/>
    <w:basedOn w:val="DefaultParagraphFont"/>
    <w:uiPriority w:val="99"/>
    <w:rsid w:val="001F1BA7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30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1D9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1D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ederencinovic</cp:lastModifiedBy>
  <cp:revision>10</cp:revision>
  <cp:lastPrinted>2019-12-12T11:17:00Z</cp:lastPrinted>
  <dcterms:created xsi:type="dcterms:W3CDTF">2019-12-12T09:18:00Z</dcterms:created>
  <dcterms:modified xsi:type="dcterms:W3CDTF">2019-12-13T12:39:00Z</dcterms:modified>
</cp:coreProperties>
</file>