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4B" w:rsidRPr="00DA1BEF" w:rsidRDefault="00FE754B" w:rsidP="00DA1BEF">
      <w:pPr>
        <w:spacing w:before="2" w:after="0" w:line="160" w:lineRule="exact"/>
        <w:rPr>
          <w:sz w:val="20"/>
          <w:szCs w:val="20"/>
        </w:rPr>
      </w:pPr>
      <w:bookmarkStart w:id="0" w:name="_GoBack"/>
      <w:bookmarkEnd w:id="0"/>
    </w:p>
    <w:tbl>
      <w:tblPr>
        <w:tblW w:w="9569" w:type="dxa"/>
        <w:tblInd w:w="115" w:type="dxa"/>
        <w:tblLayout w:type="fixed"/>
        <w:tblCellMar>
          <w:left w:w="0" w:type="dxa"/>
          <w:right w:w="0" w:type="dxa"/>
        </w:tblCellMar>
        <w:tblLook w:val="01E0" w:firstRow="1" w:lastRow="1" w:firstColumn="1" w:lastColumn="1" w:noHBand="0" w:noVBand="0"/>
      </w:tblPr>
      <w:tblGrid>
        <w:gridCol w:w="3827"/>
        <w:gridCol w:w="1812"/>
        <w:gridCol w:w="3930"/>
      </w:tblGrid>
      <w:tr w:rsidR="00FE754B" w:rsidRPr="00BB5908" w:rsidTr="004A5E84">
        <w:trPr>
          <w:trHeight w:hRule="exact" w:val="973"/>
        </w:trPr>
        <w:tc>
          <w:tcPr>
            <w:tcW w:w="9569" w:type="dxa"/>
            <w:gridSpan w:val="3"/>
            <w:tcBorders>
              <w:top w:val="single" w:sz="4" w:space="0" w:color="231F20"/>
              <w:left w:val="single" w:sz="4" w:space="0" w:color="231F20"/>
              <w:bottom w:val="single" w:sz="4" w:space="0" w:color="231F20"/>
              <w:right w:val="single" w:sz="4" w:space="0" w:color="231F20"/>
            </w:tcBorders>
            <w:shd w:val="clear" w:color="auto" w:fill="0070C0"/>
          </w:tcPr>
          <w:p w:rsidR="00FE754B" w:rsidRPr="00BB5908" w:rsidRDefault="00FE754B" w:rsidP="00BB62B9">
            <w:pPr>
              <w:spacing w:before="41" w:after="0" w:line="240" w:lineRule="auto"/>
              <w:ind w:left="4152" w:right="4132"/>
              <w:rPr>
                <w:rFonts w:cs="Myriad Pro"/>
                <w:sz w:val="24"/>
                <w:szCs w:val="24"/>
              </w:rPr>
            </w:pPr>
            <w:r w:rsidRPr="00BB5908">
              <w:rPr>
                <w:rFonts w:cs="Myriad Pro"/>
                <w:b/>
                <w:bCs/>
                <w:color w:val="FFFFFF"/>
                <w:sz w:val="24"/>
                <w:szCs w:val="24"/>
              </w:rPr>
              <w:t>OB</w:t>
            </w:r>
            <w:r w:rsidRPr="00BB5908">
              <w:rPr>
                <w:rFonts w:cs="Myriad Pro"/>
                <w:b/>
                <w:bCs/>
                <w:color w:val="FFFFFF"/>
                <w:spacing w:val="2"/>
                <w:sz w:val="24"/>
                <w:szCs w:val="24"/>
              </w:rPr>
              <w:t>R</w:t>
            </w:r>
            <w:r w:rsidRPr="00BB5908">
              <w:rPr>
                <w:rFonts w:cs="Myriad Pro"/>
                <w:b/>
                <w:bCs/>
                <w:color w:val="FFFFFF"/>
                <w:spacing w:val="1"/>
                <w:sz w:val="24"/>
                <w:szCs w:val="24"/>
              </w:rPr>
              <w:t>A</w:t>
            </w:r>
            <w:r w:rsidRPr="00BB5908">
              <w:rPr>
                <w:rFonts w:cs="Myriad Pro"/>
                <w:b/>
                <w:bCs/>
                <w:color w:val="FFFFFF"/>
                <w:spacing w:val="2"/>
                <w:sz w:val="24"/>
                <w:szCs w:val="24"/>
              </w:rPr>
              <w:t>Z</w:t>
            </w:r>
            <w:r w:rsidRPr="00BB5908">
              <w:rPr>
                <w:rFonts w:cs="Myriad Pro"/>
                <w:b/>
                <w:bCs/>
                <w:color w:val="FFFFFF"/>
                <w:spacing w:val="-5"/>
                <w:sz w:val="24"/>
                <w:szCs w:val="24"/>
              </w:rPr>
              <w:t>A</w:t>
            </w:r>
            <w:r w:rsidRPr="00BB5908">
              <w:rPr>
                <w:rFonts w:cs="Myriad Pro"/>
                <w:b/>
                <w:bCs/>
                <w:color w:val="FFFFFF"/>
                <w:sz w:val="24"/>
                <w:szCs w:val="24"/>
              </w:rPr>
              <w:t>C</w:t>
            </w:r>
          </w:p>
          <w:p w:rsidR="00FE754B" w:rsidRPr="00BB5908" w:rsidRDefault="00FE754B" w:rsidP="00BB62B9">
            <w:pPr>
              <w:spacing w:after="0" w:line="260" w:lineRule="exact"/>
              <w:ind w:left="849" w:right="828"/>
              <w:rPr>
                <w:rFonts w:cs="Myriad Pro"/>
                <w:b/>
                <w:bCs/>
                <w:color w:val="FFFFFF"/>
                <w:sz w:val="24"/>
                <w:szCs w:val="24"/>
              </w:rPr>
            </w:pPr>
            <w:r w:rsidRPr="00BB5908">
              <w:rPr>
                <w:rFonts w:cs="Myriad Pro"/>
                <w:b/>
                <w:bCs/>
                <w:color w:val="FFFFFF"/>
                <w:sz w:val="24"/>
                <w:szCs w:val="24"/>
              </w:rPr>
              <w:t>IZ</w:t>
            </w:r>
            <w:r w:rsidRPr="00BB5908">
              <w:rPr>
                <w:rFonts w:cs="Myriad Pro"/>
                <w:b/>
                <w:bCs/>
                <w:color w:val="FFFFFF"/>
                <w:spacing w:val="-9"/>
                <w:sz w:val="24"/>
                <w:szCs w:val="24"/>
              </w:rPr>
              <w:t>V</w:t>
            </w:r>
            <w:r w:rsidRPr="00BB5908">
              <w:rPr>
                <w:rFonts w:cs="Myriad Pro"/>
                <w:b/>
                <w:bCs/>
                <w:color w:val="FFFFFF"/>
                <w:sz w:val="24"/>
                <w:szCs w:val="24"/>
              </w:rPr>
              <w:t>JEŠ</w:t>
            </w:r>
            <w:r w:rsidRPr="00BB5908">
              <w:rPr>
                <w:rFonts w:eastAsia="MS Gothic" w:cs="MS Gothic"/>
                <w:b/>
                <w:bCs/>
                <w:color w:val="FFFFFF"/>
                <w:spacing w:val="2"/>
                <w:sz w:val="24"/>
                <w:szCs w:val="24"/>
              </w:rPr>
              <w:t>Ć</w:t>
            </w:r>
            <w:r w:rsidRPr="00BB5908">
              <w:rPr>
                <w:rFonts w:cs="Myriad Pro"/>
                <w:b/>
                <w:bCs/>
                <w:color w:val="FFFFFF"/>
                <w:sz w:val="24"/>
                <w:szCs w:val="24"/>
              </w:rPr>
              <w:t>A O PR</w:t>
            </w:r>
            <w:r w:rsidRPr="00BB5908">
              <w:rPr>
                <w:rFonts w:cs="Myriad Pro"/>
                <w:b/>
                <w:bCs/>
                <w:color w:val="FFFFFF"/>
                <w:spacing w:val="-2"/>
                <w:sz w:val="24"/>
                <w:szCs w:val="24"/>
              </w:rPr>
              <w:t>O</w:t>
            </w:r>
            <w:r w:rsidRPr="00BB5908">
              <w:rPr>
                <w:rFonts w:cs="Myriad Pro"/>
                <w:b/>
                <w:bCs/>
                <w:color w:val="FFFFFF"/>
                <w:sz w:val="24"/>
                <w:szCs w:val="24"/>
              </w:rPr>
              <w:t>VEDENOM S</w:t>
            </w:r>
            <w:r w:rsidRPr="00BB5908">
              <w:rPr>
                <w:rFonts w:cs="Myriad Pro"/>
                <w:b/>
                <w:bCs/>
                <w:color w:val="FFFFFF"/>
                <w:spacing w:val="-13"/>
                <w:sz w:val="24"/>
                <w:szCs w:val="24"/>
              </w:rPr>
              <w:t>A</w:t>
            </w:r>
            <w:r w:rsidRPr="00BB5908">
              <w:rPr>
                <w:rFonts w:cs="Myriad Pro"/>
                <w:b/>
                <w:bCs/>
                <w:color w:val="FFFFFF"/>
                <w:spacing w:val="-9"/>
                <w:sz w:val="24"/>
                <w:szCs w:val="24"/>
              </w:rPr>
              <w:t>V</w:t>
            </w:r>
            <w:r w:rsidRPr="00BB5908">
              <w:rPr>
                <w:rFonts w:cs="Myriad Pro"/>
                <w:b/>
                <w:bCs/>
                <w:color w:val="FFFFFF"/>
                <w:sz w:val="24"/>
                <w:szCs w:val="24"/>
              </w:rPr>
              <w:t>JE</w:t>
            </w:r>
            <w:r w:rsidRPr="00BB5908">
              <w:rPr>
                <w:rFonts w:cs="Myriad Pro"/>
                <w:b/>
                <w:bCs/>
                <w:color w:val="FFFFFF"/>
                <w:spacing w:val="-6"/>
                <w:sz w:val="24"/>
                <w:szCs w:val="24"/>
              </w:rPr>
              <w:t>T</w:t>
            </w:r>
            <w:r w:rsidRPr="00BB5908">
              <w:rPr>
                <w:rFonts w:cs="Myriad Pro"/>
                <w:b/>
                <w:bCs/>
                <w:color w:val="FFFFFF"/>
                <w:spacing w:val="-2"/>
                <w:sz w:val="24"/>
                <w:szCs w:val="24"/>
              </w:rPr>
              <w:t>O</w:t>
            </w:r>
            <w:r w:rsidRPr="00BB5908">
              <w:rPr>
                <w:rFonts w:cs="Myriad Pro"/>
                <w:b/>
                <w:bCs/>
                <w:color w:val="FFFFFF"/>
                <w:spacing w:val="-12"/>
                <w:sz w:val="24"/>
                <w:szCs w:val="24"/>
              </w:rPr>
              <w:t>V</w:t>
            </w:r>
            <w:r w:rsidRPr="00BB5908">
              <w:rPr>
                <w:rFonts w:cs="Myriad Pro"/>
                <w:b/>
                <w:bCs/>
                <w:color w:val="FFFFFF"/>
                <w:sz w:val="24"/>
                <w:szCs w:val="24"/>
              </w:rPr>
              <w:t xml:space="preserve">ANJU SA </w:t>
            </w:r>
            <w:r w:rsidRPr="00BB5908">
              <w:rPr>
                <w:rFonts w:cs="Myriad Pro"/>
                <w:b/>
                <w:bCs/>
                <w:color w:val="FFFFFF"/>
                <w:spacing w:val="2"/>
                <w:sz w:val="24"/>
                <w:szCs w:val="24"/>
              </w:rPr>
              <w:t>Z</w:t>
            </w:r>
            <w:r w:rsidRPr="00BB5908">
              <w:rPr>
                <w:rFonts w:cs="Myriad Pro"/>
                <w:b/>
                <w:bCs/>
                <w:color w:val="FFFFFF"/>
                <w:sz w:val="24"/>
                <w:szCs w:val="24"/>
              </w:rPr>
              <w:t>AINTERESI</w:t>
            </w:r>
            <w:r w:rsidRPr="00BB5908">
              <w:rPr>
                <w:rFonts w:cs="Myriad Pro"/>
                <w:b/>
                <w:bCs/>
                <w:color w:val="FFFFFF"/>
                <w:spacing w:val="2"/>
                <w:sz w:val="24"/>
                <w:szCs w:val="24"/>
              </w:rPr>
              <w:t>R</w:t>
            </w:r>
            <w:r w:rsidRPr="00BB5908">
              <w:rPr>
                <w:rFonts w:cs="Myriad Pro"/>
                <w:b/>
                <w:bCs/>
                <w:color w:val="FFFFFF"/>
                <w:sz w:val="24"/>
                <w:szCs w:val="24"/>
              </w:rPr>
              <w:t>ANOM</w:t>
            </w:r>
          </w:p>
          <w:p w:rsidR="00FE754B" w:rsidRPr="00BB5908" w:rsidRDefault="00FE754B" w:rsidP="00BB62B9">
            <w:pPr>
              <w:spacing w:after="0" w:line="260" w:lineRule="exact"/>
              <w:ind w:left="849" w:right="828"/>
              <w:rPr>
                <w:rFonts w:cs="Myriad Pro"/>
                <w:sz w:val="20"/>
                <w:szCs w:val="20"/>
              </w:rPr>
            </w:pPr>
            <w:r w:rsidRPr="00BB5908">
              <w:rPr>
                <w:rFonts w:cs="Myriad Pro"/>
                <w:b/>
                <w:bCs/>
                <w:color w:val="FFFFFF"/>
                <w:sz w:val="24"/>
                <w:szCs w:val="24"/>
              </w:rPr>
              <w:t>J</w:t>
            </w:r>
            <w:r w:rsidRPr="00BB5908">
              <w:rPr>
                <w:rFonts w:cs="Myriad Pro"/>
                <w:b/>
                <w:bCs/>
                <w:color w:val="FFFFFF"/>
                <w:spacing w:val="-13"/>
                <w:sz w:val="24"/>
                <w:szCs w:val="24"/>
              </w:rPr>
              <w:t>A</w:t>
            </w:r>
            <w:r w:rsidRPr="00BB5908">
              <w:rPr>
                <w:rFonts w:cs="Myriad Pro"/>
                <w:b/>
                <w:bCs/>
                <w:color w:val="FFFFFF"/>
                <w:sz w:val="24"/>
                <w:szCs w:val="24"/>
              </w:rPr>
              <w:t>VNOŠ</w:t>
            </w:r>
            <w:r w:rsidRPr="00BB5908">
              <w:rPr>
                <w:rFonts w:eastAsia="MS Gothic" w:cs="MS Gothic"/>
                <w:b/>
                <w:bCs/>
                <w:color w:val="FFFFFF"/>
                <w:sz w:val="24"/>
                <w:szCs w:val="24"/>
              </w:rPr>
              <w:t>Ć</w:t>
            </w:r>
            <w:r w:rsidRPr="00BB5908">
              <w:rPr>
                <w:rFonts w:eastAsia="Malgun Gothic" w:cs="Malgun Gothic"/>
                <w:b/>
                <w:bCs/>
                <w:color w:val="FFFFFF"/>
                <w:sz w:val="24"/>
                <w:szCs w:val="24"/>
              </w:rPr>
              <w:t>U</w:t>
            </w:r>
          </w:p>
        </w:tc>
      </w:tr>
      <w:tr w:rsidR="00FE754B" w:rsidRPr="00BB5908" w:rsidTr="00BB62B9">
        <w:trPr>
          <w:trHeight w:hRule="exact" w:val="995"/>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8" w:after="0" w:line="110" w:lineRule="exact"/>
              <w:rPr>
                <w:sz w:val="20"/>
                <w:szCs w:val="20"/>
              </w:rPr>
            </w:pPr>
          </w:p>
          <w:p w:rsidR="00FE754B" w:rsidRPr="00BB5908" w:rsidRDefault="00FE754B" w:rsidP="00F344D1">
            <w:pPr>
              <w:spacing w:after="0" w:line="200" w:lineRule="exact"/>
              <w:rPr>
                <w:sz w:val="20"/>
                <w:szCs w:val="20"/>
              </w:rPr>
            </w:pPr>
          </w:p>
          <w:p w:rsidR="00FE754B" w:rsidRPr="00BB5908" w:rsidRDefault="00FE754B" w:rsidP="00F344D1">
            <w:pPr>
              <w:spacing w:after="0" w:line="240" w:lineRule="auto"/>
              <w:ind w:left="108" w:right="-20"/>
              <w:rPr>
                <w:rFonts w:cs="Myriad Pro"/>
                <w:sz w:val="20"/>
                <w:szCs w:val="20"/>
              </w:rPr>
            </w:pPr>
            <w:r w:rsidRPr="00BB5908">
              <w:rPr>
                <w:rFonts w:cs="Myriad Pro"/>
                <w:color w:val="231F20"/>
                <w:sz w:val="20"/>
                <w:szCs w:val="20"/>
              </w:rPr>
              <w:t>Nasl</w:t>
            </w:r>
            <w:r w:rsidRPr="00BB5908">
              <w:rPr>
                <w:rFonts w:cs="Myriad Pro"/>
                <w:color w:val="231F20"/>
                <w:spacing w:val="-2"/>
                <w:sz w:val="20"/>
                <w:szCs w:val="20"/>
              </w:rPr>
              <w:t>o</w:t>
            </w:r>
            <w:r w:rsidRPr="00BB5908">
              <w:rPr>
                <w:rFonts w:cs="Myriad Pro"/>
                <w:color w:val="231F20"/>
                <w:sz w:val="20"/>
                <w:szCs w:val="20"/>
              </w:rPr>
              <w:t>v 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4522D1">
            <w:pPr>
              <w:spacing w:before="35" w:after="0" w:line="240" w:lineRule="auto"/>
              <w:ind w:left="129" w:right="256"/>
              <w:rPr>
                <w:rFonts w:cs="Myriad Pro"/>
              </w:rPr>
            </w:pPr>
            <w:r w:rsidRPr="00BB5908">
              <w:rPr>
                <w:rFonts w:cs="Myriad Pro"/>
                <w:color w:val="231F20"/>
                <w:spacing w:val="2"/>
              </w:rPr>
              <w:t>I</w:t>
            </w:r>
            <w:r w:rsidRPr="00BB5908">
              <w:rPr>
                <w:rFonts w:cs="Myriad Pro"/>
                <w:color w:val="231F20"/>
                <w:spacing w:val="5"/>
              </w:rPr>
              <w:t>z</w:t>
            </w:r>
            <w:r w:rsidRPr="00BB5908">
              <w:rPr>
                <w:rFonts w:cs="Myriad Pro"/>
                <w:color w:val="231F20"/>
              </w:rPr>
              <w:t>vješ</w:t>
            </w:r>
            <w:r w:rsidRPr="00BB5908">
              <w:rPr>
                <w:rFonts w:eastAsia="MS Gothic" w:cs="MS Gothic"/>
                <w:color w:val="231F20"/>
                <w:spacing w:val="-1"/>
              </w:rPr>
              <w:t>ć</w:t>
            </w:r>
            <w:r w:rsidRPr="00BB5908">
              <w:rPr>
                <w:rFonts w:cs="Myriad Pro"/>
                <w:color w:val="231F20"/>
              </w:rPr>
              <w:t>e o p</w:t>
            </w:r>
            <w:r w:rsidRPr="00BB5908">
              <w:rPr>
                <w:rFonts w:cs="Myriad Pro"/>
                <w:color w:val="231F20"/>
                <w:spacing w:val="-2"/>
              </w:rPr>
              <w:t>rov</w:t>
            </w:r>
            <w:r w:rsidRPr="00BB5908">
              <w:rPr>
                <w:rFonts w:cs="Myriad Pro"/>
                <w:color w:val="231F20"/>
              </w:rPr>
              <w:t>edenom s</w:t>
            </w:r>
            <w:r w:rsidRPr="00BB5908">
              <w:rPr>
                <w:rFonts w:cs="Myriad Pro"/>
                <w:color w:val="231F20"/>
                <w:spacing w:val="-2"/>
              </w:rPr>
              <w:t>a</w:t>
            </w:r>
            <w:r w:rsidRPr="00BB5908">
              <w:rPr>
                <w:rFonts w:cs="Myriad Pro"/>
                <w:color w:val="231F20"/>
              </w:rPr>
              <w:t>vje</w:t>
            </w:r>
            <w:r w:rsidRPr="00BB5908">
              <w:rPr>
                <w:rFonts w:cs="Myriad Pro"/>
                <w:color w:val="231F20"/>
                <w:spacing w:val="-1"/>
              </w:rPr>
              <w:t>t</w:t>
            </w:r>
            <w:r w:rsidRPr="00BB5908">
              <w:rPr>
                <w:rFonts w:cs="Myriad Pro"/>
                <w:color w:val="231F20"/>
                <w:spacing w:val="-2"/>
              </w:rPr>
              <w:t>o</w:t>
            </w:r>
            <w:r w:rsidRPr="00BB5908">
              <w:rPr>
                <w:rFonts w:cs="Myriad Pro"/>
                <w:color w:val="231F20"/>
                <w:spacing w:val="-1"/>
              </w:rPr>
              <w:t>v</w:t>
            </w:r>
            <w:r w:rsidRPr="00BB5908">
              <w:rPr>
                <w:rFonts w:cs="Myriad Pro"/>
                <w:color w:val="231F20"/>
              </w:rPr>
              <w:t>anju o Prijedlogu odluke o zakupu javnih površina na području Općine Punat</w:t>
            </w:r>
          </w:p>
        </w:tc>
      </w:tr>
      <w:tr w:rsidR="00FE754B" w:rsidRPr="00BB5908" w:rsidTr="00BB62B9">
        <w:trPr>
          <w:trHeight w:hRule="exact" w:val="658"/>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7" w:after="0" w:line="260" w:lineRule="exact"/>
              <w:ind w:left="108" w:right="609"/>
              <w:rPr>
                <w:rFonts w:cs="Myriad Pro"/>
                <w:sz w:val="20"/>
                <w:szCs w:val="20"/>
              </w:rPr>
            </w:pPr>
            <w:r w:rsidRPr="00BB5908">
              <w:rPr>
                <w:rFonts w:cs="Myriad Pro"/>
                <w:color w:val="231F20"/>
                <w:sz w:val="20"/>
                <w:szCs w:val="20"/>
              </w:rPr>
              <w:t>S</w:t>
            </w:r>
            <w:r w:rsidRPr="00BB5908">
              <w:rPr>
                <w:rFonts w:cs="Myriad Pro"/>
                <w:color w:val="231F20"/>
                <w:spacing w:val="2"/>
                <w:sz w:val="20"/>
                <w:szCs w:val="20"/>
              </w:rPr>
              <w:t>t</w:t>
            </w:r>
            <w:r w:rsidRPr="00BB5908">
              <w:rPr>
                <w:rFonts w:cs="Myriad Pro"/>
                <w:color w:val="231F20"/>
                <w:sz w:val="20"/>
                <w:szCs w:val="20"/>
              </w:rPr>
              <w:t>vara</w:t>
            </w:r>
            <w:r w:rsidRPr="00BB5908">
              <w:rPr>
                <w:rFonts w:cs="Myriad Pro"/>
                <w:color w:val="231F20"/>
                <w:spacing w:val="-1"/>
                <w:sz w:val="20"/>
                <w:szCs w:val="20"/>
              </w:rPr>
              <w:t>t</w:t>
            </w:r>
            <w:r w:rsidRPr="00BB5908">
              <w:rPr>
                <w:rFonts w:cs="Myriad Pro"/>
                <w:color w:val="231F20"/>
                <w:sz w:val="20"/>
                <w:szCs w:val="20"/>
              </w:rPr>
              <w:t>elj dokumenta, tijelo koje p</w:t>
            </w:r>
            <w:r w:rsidRPr="00BB5908">
              <w:rPr>
                <w:rFonts w:cs="Myriad Pro"/>
                <w:color w:val="231F20"/>
                <w:spacing w:val="-2"/>
                <w:sz w:val="20"/>
                <w:szCs w:val="20"/>
              </w:rPr>
              <w:t>rov</w:t>
            </w:r>
            <w:r w:rsidRPr="00BB5908">
              <w:rPr>
                <w:rFonts w:cs="Myriad Pro"/>
                <w:color w:val="231F20"/>
                <w:sz w:val="20"/>
                <w:szCs w:val="20"/>
              </w:rPr>
              <w:t>odi s</w:t>
            </w:r>
            <w:r w:rsidRPr="00BB5908">
              <w:rPr>
                <w:rFonts w:cs="Myriad Pro"/>
                <w:color w:val="231F20"/>
                <w:spacing w:val="-2"/>
                <w:sz w:val="20"/>
                <w:szCs w:val="20"/>
              </w:rPr>
              <w:t>a</w:t>
            </w:r>
            <w:r w:rsidRPr="00BB5908">
              <w:rPr>
                <w:rFonts w:cs="Myriad Pro"/>
                <w:color w:val="231F20"/>
                <w:sz w:val="20"/>
                <w:szCs w:val="20"/>
              </w:rPr>
              <w:t>vje</w:t>
            </w:r>
            <w:r w:rsidRPr="00BB5908">
              <w:rPr>
                <w:rFonts w:cs="Myriad Pro"/>
                <w:color w:val="231F20"/>
                <w:spacing w:val="-1"/>
                <w:sz w:val="20"/>
                <w:szCs w:val="20"/>
              </w:rPr>
              <w:t>t</w:t>
            </w:r>
            <w:r w:rsidRPr="00BB5908">
              <w:rPr>
                <w:rFonts w:cs="Myriad Pro"/>
                <w:color w:val="231F20"/>
                <w:spacing w:val="-2"/>
                <w:sz w:val="20"/>
                <w:szCs w:val="20"/>
              </w:rPr>
              <w:t>o</w:t>
            </w:r>
            <w:r w:rsidRPr="00BB5908">
              <w:rPr>
                <w:rFonts w:cs="Myriad Pro"/>
                <w:color w:val="231F20"/>
                <w:spacing w:val="-1"/>
                <w:sz w:val="20"/>
                <w:szCs w:val="20"/>
              </w:rPr>
              <w:t>v</w:t>
            </w:r>
            <w:r w:rsidRPr="00BB5908">
              <w:rPr>
                <w:rFonts w:cs="Myriad Pro"/>
                <w:color w:val="231F20"/>
                <w:sz w:val="20"/>
                <w:szCs w:val="20"/>
              </w:rPr>
              <w:t>anje</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7" w:after="0" w:line="260" w:lineRule="exact"/>
              <w:ind w:left="165" w:right="991"/>
              <w:rPr>
                <w:rFonts w:cs="Myriad Pro"/>
              </w:rPr>
            </w:pPr>
            <w:r w:rsidRPr="00BB5908">
              <w:rPr>
                <w:rFonts w:cs="Myriad Pro"/>
                <w:color w:val="231F20"/>
                <w:spacing w:val="-3"/>
              </w:rPr>
              <w:t>Općinsko vijeće Općine Punat, Jedinstveni upravni odjel Općine Punat</w:t>
            </w:r>
          </w:p>
        </w:tc>
      </w:tr>
      <w:tr w:rsidR="00FE754B" w:rsidRPr="00BB5908" w:rsidTr="00BB62B9">
        <w:trPr>
          <w:trHeight w:hRule="exact" w:val="872"/>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8" w:after="0" w:line="130" w:lineRule="exact"/>
              <w:rPr>
                <w:sz w:val="20"/>
                <w:szCs w:val="20"/>
              </w:rPr>
            </w:pPr>
          </w:p>
          <w:p w:rsidR="00FE754B" w:rsidRPr="00BB5908" w:rsidRDefault="00FE754B" w:rsidP="00F344D1">
            <w:pPr>
              <w:spacing w:after="0" w:line="200" w:lineRule="exact"/>
              <w:rPr>
                <w:sz w:val="20"/>
                <w:szCs w:val="20"/>
              </w:rPr>
            </w:pPr>
          </w:p>
          <w:p w:rsidR="00FE754B" w:rsidRPr="00BB5908" w:rsidRDefault="00FE754B" w:rsidP="00F344D1">
            <w:pPr>
              <w:spacing w:after="0" w:line="240" w:lineRule="auto"/>
              <w:ind w:left="108" w:right="-20"/>
              <w:rPr>
                <w:rFonts w:cs="Myriad Pro"/>
                <w:sz w:val="20"/>
                <w:szCs w:val="20"/>
              </w:rPr>
            </w:pPr>
            <w:r w:rsidRPr="00BB5908">
              <w:rPr>
                <w:rFonts w:cs="Myriad Pro"/>
                <w:color w:val="231F20"/>
                <w:spacing w:val="-2"/>
                <w:sz w:val="20"/>
                <w:szCs w:val="20"/>
              </w:rPr>
              <w:t>S</w:t>
            </w:r>
            <w:r w:rsidRPr="00BB5908">
              <w:rPr>
                <w:rFonts w:cs="Myriad Pro"/>
                <w:color w:val="231F20"/>
                <w:sz w:val="20"/>
                <w:szCs w:val="20"/>
              </w:rPr>
              <w:t>vrha 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CB6013">
            <w:pPr>
              <w:spacing w:before="37" w:after="0" w:line="260" w:lineRule="exact"/>
              <w:ind w:left="165" w:right="87"/>
              <w:rPr>
                <w:rFonts w:cs="Myriad Pro"/>
              </w:rPr>
            </w:pPr>
            <w:r w:rsidRPr="00BB5908">
              <w:rPr>
                <w:rFonts w:cs="Myriad Pro"/>
                <w:color w:val="231F20"/>
                <w:spacing w:val="2"/>
              </w:rPr>
              <w:t>I</w:t>
            </w:r>
            <w:r w:rsidRPr="00BB5908">
              <w:rPr>
                <w:rFonts w:cs="Myriad Pro"/>
                <w:color w:val="231F20"/>
                <w:spacing w:val="5"/>
              </w:rPr>
              <w:t>z</w:t>
            </w:r>
            <w:r w:rsidRPr="00BB5908">
              <w:rPr>
                <w:rFonts w:cs="Myriad Pro"/>
                <w:color w:val="231F20"/>
              </w:rPr>
              <w:t>vješ</w:t>
            </w:r>
            <w:r w:rsidRPr="00BB5908">
              <w:rPr>
                <w:rFonts w:eastAsia="MS Gothic" w:cs="MS Gothic"/>
                <w:color w:val="231F20"/>
              </w:rPr>
              <w:t>ć</w:t>
            </w:r>
            <w:r w:rsidRPr="00BB5908">
              <w:rPr>
                <w:rFonts w:eastAsia="Malgun Gothic" w:cs="Malgun Gothic"/>
                <w:color w:val="231F20"/>
              </w:rPr>
              <w:t>i</w:t>
            </w:r>
            <w:r w:rsidRPr="00BB5908">
              <w:rPr>
                <w:rFonts w:cs="Myriad Pro"/>
                <w:color w:val="231F20"/>
                <w:spacing w:val="-4"/>
              </w:rPr>
              <w:t>v</w:t>
            </w:r>
            <w:r w:rsidRPr="00BB5908">
              <w:rPr>
                <w:rFonts w:cs="Myriad Pro"/>
                <w:color w:val="231F20"/>
              </w:rPr>
              <w:t>anje o p</w:t>
            </w:r>
            <w:r w:rsidRPr="00BB5908">
              <w:rPr>
                <w:rFonts w:cs="Myriad Pro"/>
                <w:color w:val="231F20"/>
                <w:spacing w:val="-1"/>
              </w:rPr>
              <w:t>r</w:t>
            </w:r>
            <w:r w:rsidRPr="00BB5908">
              <w:rPr>
                <w:rFonts w:cs="Myriad Pro"/>
                <w:color w:val="231F20"/>
                <w:spacing w:val="-2"/>
              </w:rPr>
              <w:t>ov</w:t>
            </w:r>
            <w:r w:rsidRPr="00BB5908">
              <w:rPr>
                <w:rFonts w:cs="Myriad Pro"/>
                <w:color w:val="231F20"/>
              </w:rPr>
              <w:t>edenom savjet</w:t>
            </w:r>
            <w:r w:rsidRPr="00BB5908">
              <w:rPr>
                <w:rFonts w:cs="Myriad Pro"/>
                <w:color w:val="231F20"/>
                <w:spacing w:val="-2"/>
              </w:rPr>
              <w:t>o</w:t>
            </w:r>
            <w:r w:rsidRPr="00BB5908">
              <w:rPr>
                <w:rFonts w:cs="Myriad Pro"/>
                <w:color w:val="231F20"/>
                <w:spacing w:val="-4"/>
              </w:rPr>
              <w:t>v</w:t>
            </w:r>
            <w:r w:rsidRPr="00BB5908">
              <w:rPr>
                <w:rFonts w:cs="Myriad Pro"/>
                <w:color w:val="231F20"/>
              </w:rPr>
              <w:t>anju sa zainte</w:t>
            </w:r>
            <w:r w:rsidRPr="00BB5908">
              <w:rPr>
                <w:rFonts w:cs="Myriad Pro"/>
                <w:color w:val="231F20"/>
                <w:spacing w:val="-1"/>
              </w:rPr>
              <w:t>r</w:t>
            </w:r>
            <w:r w:rsidRPr="00BB5908">
              <w:rPr>
                <w:rFonts w:cs="Myriad Pro"/>
                <w:color w:val="231F20"/>
              </w:rPr>
              <w:t>esi</w:t>
            </w:r>
            <w:r w:rsidRPr="00BB5908">
              <w:rPr>
                <w:rFonts w:cs="Myriad Pro"/>
                <w:color w:val="231F20"/>
                <w:spacing w:val="-3"/>
              </w:rPr>
              <w:t>r</w:t>
            </w:r>
            <w:r w:rsidRPr="00BB5908">
              <w:rPr>
                <w:rFonts w:cs="Myriad Pro"/>
                <w:color w:val="231F20"/>
              </w:rPr>
              <w:t>anom javnoš</w:t>
            </w:r>
            <w:r w:rsidRPr="00BB5908">
              <w:rPr>
                <w:rFonts w:eastAsia="MS Gothic" w:cs="MS Gothic"/>
                <w:color w:val="231F20"/>
              </w:rPr>
              <w:t>ć</w:t>
            </w:r>
            <w:r w:rsidRPr="00BB5908">
              <w:rPr>
                <w:rFonts w:eastAsia="Malgun Gothic" w:cs="Malgun Gothic"/>
                <w:color w:val="231F20"/>
              </w:rPr>
              <w:t>u sukladno čl. 11. Zakona o pravu na pristup informacijama</w:t>
            </w:r>
          </w:p>
        </w:tc>
      </w:tr>
      <w:tr w:rsidR="00FE754B" w:rsidRPr="00BB5908" w:rsidTr="00BB62B9">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 w:after="0" w:line="120" w:lineRule="exact"/>
              <w:rPr>
                <w:sz w:val="20"/>
                <w:szCs w:val="20"/>
              </w:rPr>
            </w:pPr>
          </w:p>
          <w:p w:rsidR="00FE754B" w:rsidRPr="00BB5908" w:rsidRDefault="00FE754B" w:rsidP="00F344D1">
            <w:pPr>
              <w:spacing w:after="0" w:line="240" w:lineRule="auto"/>
              <w:ind w:left="108" w:right="-20"/>
              <w:rPr>
                <w:rFonts w:cs="Myriad Pro"/>
                <w:sz w:val="20"/>
                <w:szCs w:val="20"/>
              </w:rPr>
            </w:pPr>
            <w:r w:rsidRPr="00BB5908">
              <w:rPr>
                <w:rFonts w:cs="Myriad Pro"/>
                <w:color w:val="231F20"/>
                <w:sz w:val="20"/>
                <w:szCs w:val="20"/>
              </w:rPr>
              <w:t>Datum 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 w:after="0" w:line="120" w:lineRule="exact"/>
            </w:pPr>
          </w:p>
          <w:p w:rsidR="00FE754B" w:rsidRPr="00BB5908" w:rsidRDefault="000D10AD" w:rsidP="00F344D1">
            <w:pPr>
              <w:spacing w:after="0" w:line="240" w:lineRule="auto"/>
              <w:ind w:left="165" w:right="-20"/>
              <w:rPr>
                <w:rFonts w:cs="Myriad Pro"/>
                <w:color w:val="231F20"/>
              </w:rPr>
            </w:pPr>
            <w:r>
              <w:rPr>
                <w:rFonts w:cs="Myriad Pro"/>
                <w:color w:val="231F20"/>
              </w:rPr>
              <w:t>ožujak 2019. godine</w:t>
            </w:r>
          </w:p>
          <w:p w:rsidR="00FE754B" w:rsidRPr="00BB5908" w:rsidRDefault="00FE754B" w:rsidP="00F344D1">
            <w:pPr>
              <w:spacing w:after="0" w:line="240" w:lineRule="auto"/>
              <w:ind w:left="165" w:right="-20"/>
              <w:rPr>
                <w:rFonts w:cs="Myriad Pro"/>
                <w:color w:val="231F20"/>
              </w:rPr>
            </w:pPr>
          </w:p>
          <w:p w:rsidR="00FE754B" w:rsidRPr="00BB5908" w:rsidRDefault="00FE754B" w:rsidP="00F344D1">
            <w:pPr>
              <w:spacing w:after="0" w:line="240" w:lineRule="auto"/>
              <w:ind w:left="165" w:right="-20"/>
              <w:rPr>
                <w:rFonts w:cs="Myriad Pro"/>
                <w:color w:val="231F20"/>
              </w:rPr>
            </w:pPr>
          </w:p>
          <w:p w:rsidR="00FE754B" w:rsidRPr="00BB5908" w:rsidRDefault="00FE754B" w:rsidP="00F344D1">
            <w:pPr>
              <w:spacing w:after="0" w:line="240" w:lineRule="auto"/>
              <w:ind w:left="165" w:right="-20"/>
              <w:rPr>
                <w:rFonts w:cs="Myriad Pro"/>
                <w:color w:val="231F20"/>
              </w:rPr>
            </w:pPr>
          </w:p>
          <w:p w:rsidR="00FE754B" w:rsidRPr="00BB5908" w:rsidRDefault="00FE754B" w:rsidP="00F344D1">
            <w:pPr>
              <w:spacing w:after="0" w:line="240" w:lineRule="auto"/>
              <w:ind w:left="165" w:right="-20"/>
              <w:rPr>
                <w:rFonts w:cs="Myriad Pro"/>
                <w:color w:val="231F20"/>
              </w:rPr>
            </w:pPr>
          </w:p>
          <w:p w:rsidR="00FE754B" w:rsidRPr="00BB5908" w:rsidRDefault="00FE754B" w:rsidP="00F344D1">
            <w:pPr>
              <w:spacing w:after="0" w:line="240" w:lineRule="auto"/>
              <w:ind w:left="165" w:right="-20"/>
              <w:rPr>
                <w:rFonts w:cs="Myriad Pro"/>
                <w:color w:val="231F20"/>
              </w:rPr>
            </w:pPr>
          </w:p>
          <w:p w:rsidR="00FE754B" w:rsidRPr="00BB5908" w:rsidRDefault="00FE754B" w:rsidP="00F344D1">
            <w:pPr>
              <w:spacing w:after="0" w:line="240" w:lineRule="auto"/>
              <w:ind w:left="165" w:right="-20"/>
              <w:rPr>
                <w:rFonts w:cs="Myriad Pro"/>
              </w:rPr>
            </w:pPr>
          </w:p>
        </w:tc>
      </w:tr>
      <w:tr w:rsidR="00FE754B" w:rsidRPr="00BB5908" w:rsidTr="00BB62B9">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 w:after="0" w:line="120" w:lineRule="exact"/>
              <w:rPr>
                <w:sz w:val="20"/>
                <w:szCs w:val="20"/>
              </w:rPr>
            </w:pPr>
          </w:p>
          <w:p w:rsidR="00FE754B" w:rsidRPr="00BB5908" w:rsidRDefault="00FE754B" w:rsidP="00F344D1">
            <w:pPr>
              <w:spacing w:after="0" w:line="240" w:lineRule="auto"/>
              <w:ind w:left="108" w:right="-20"/>
              <w:rPr>
                <w:rFonts w:cs="Myriad Pro"/>
                <w:sz w:val="20"/>
                <w:szCs w:val="20"/>
              </w:rPr>
            </w:pPr>
            <w:r w:rsidRPr="00BB5908">
              <w:rPr>
                <w:rFonts w:cs="Myriad Pro"/>
                <w:color w:val="231F20"/>
                <w:spacing w:val="-7"/>
                <w:sz w:val="20"/>
                <w:szCs w:val="20"/>
              </w:rPr>
              <w:t>V</w:t>
            </w:r>
            <w:r w:rsidRPr="00BB5908">
              <w:rPr>
                <w:rFonts w:cs="Myriad Pro"/>
                <w:color w:val="231F20"/>
                <w:sz w:val="20"/>
                <w:szCs w:val="20"/>
              </w:rPr>
              <w:t>e</w:t>
            </w:r>
            <w:r w:rsidRPr="00BB5908">
              <w:rPr>
                <w:rFonts w:cs="Myriad Pro"/>
                <w:color w:val="231F20"/>
                <w:spacing w:val="2"/>
                <w:sz w:val="20"/>
                <w:szCs w:val="20"/>
              </w:rPr>
              <w:t>r</w:t>
            </w:r>
            <w:r w:rsidRPr="00BB5908">
              <w:rPr>
                <w:rFonts w:cs="Myriad Pro"/>
                <w:color w:val="231F20"/>
                <w:sz w:val="20"/>
                <w:szCs w:val="20"/>
              </w:rPr>
              <w:t>zija 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CB6013">
            <w:r w:rsidRPr="00BB5908">
              <w:t xml:space="preserve">    Prijedlog odluke</w:t>
            </w:r>
          </w:p>
        </w:tc>
      </w:tr>
      <w:tr w:rsidR="00FE754B" w:rsidRPr="00BB5908" w:rsidTr="00BB62B9">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 w:after="0" w:line="120" w:lineRule="exact"/>
              <w:rPr>
                <w:sz w:val="20"/>
                <w:szCs w:val="20"/>
              </w:rPr>
            </w:pPr>
          </w:p>
          <w:p w:rsidR="00FE754B" w:rsidRPr="00BB5908" w:rsidRDefault="00FE754B" w:rsidP="00F344D1">
            <w:pPr>
              <w:spacing w:after="0" w:line="240" w:lineRule="auto"/>
              <w:ind w:left="108" w:right="-20"/>
              <w:rPr>
                <w:rFonts w:cs="Myriad Pro"/>
                <w:sz w:val="20"/>
                <w:szCs w:val="20"/>
              </w:rPr>
            </w:pPr>
            <w:r w:rsidRPr="00BB5908">
              <w:rPr>
                <w:rFonts w:cs="Myriad Pro"/>
                <w:color w:val="231F20"/>
                <w:spacing w:val="-4"/>
                <w:sz w:val="20"/>
                <w:szCs w:val="20"/>
              </w:rPr>
              <w:t>V</w:t>
            </w:r>
            <w:r w:rsidRPr="00BB5908">
              <w:rPr>
                <w:rFonts w:cs="Myriad Pro"/>
                <w:color w:val="231F20"/>
                <w:sz w:val="20"/>
                <w:szCs w:val="20"/>
              </w:rPr>
              <w:t>rsta 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 w:after="0" w:line="120" w:lineRule="exact"/>
            </w:pPr>
          </w:p>
          <w:p w:rsidR="00FE754B" w:rsidRPr="00BB5908" w:rsidRDefault="00FE754B" w:rsidP="00F344D1">
            <w:pPr>
              <w:spacing w:after="0" w:line="240" w:lineRule="auto"/>
              <w:ind w:left="165" w:right="-20"/>
              <w:rPr>
                <w:rFonts w:cs="Myriad Pro"/>
              </w:rPr>
            </w:pPr>
            <w:r w:rsidRPr="00BB5908">
              <w:rPr>
                <w:rFonts w:cs="Myriad Pro"/>
                <w:color w:val="231F20"/>
                <w:spacing w:val="2"/>
              </w:rPr>
              <w:t>Odluka o zakupu javnih površina na području Općine Punat</w:t>
            </w:r>
          </w:p>
        </w:tc>
      </w:tr>
      <w:tr w:rsidR="00FE754B" w:rsidRPr="00BB5908" w:rsidTr="00BB62B9">
        <w:trPr>
          <w:trHeight w:hRule="exact" w:val="658"/>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7" w:after="0" w:line="260" w:lineRule="exact"/>
              <w:ind w:left="108" w:right="225"/>
              <w:rPr>
                <w:rFonts w:cs="Myriad Pro"/>
                <w:sz w:val="20"/>
                <w:szCs w:val="20"/>
              </w:rPr>
            </w:pPr>
            <w:r w:rsidRPr="00BB5908">
              <w:rPr>
                <w:rFonts w:cs="Myriad Pro"/>
                <w:color w:val="231F20"/>
                <w:sz w:val="20"/>
                <w:szCs w:val="20"/>
              </w:rPr>
              <w:t>Naziv nac</w:t>
            </w:r>
            <w:r w:rsidRPr="00BB5908">
              <w:rPr>
                <w:rFonts w:cs="Myriad Pro"/>
                <w:color w:val="231F20"/>
                <w:spacing w:val="5"/>
                <w:sz w:val="20"/>
                <w:szCs w:val="20"/>
              </w:rPr>
              <w:t>r</w:t>
            </w:r>
            <w:r w:rsidRPr="00BB5908">
              <w:rPr>
                <w:rFonts w:cs="Myriad Pro"/>
                <w:color w:val="231F20"/>
                <w:sz w:val="20"/>
                <w:szCs w:val="20"/>
              </w:rPr>
              <w:t>ta zakona, drugog p</w:t>
            </w:r>
            <w:r w:rsidRPr="00BB5908">
              <w:rPr>
                <w:rFonts w:cs="Myriad Pro"/>
                <w:color w:val="231F20"/>
                <w:spacing w:val="-2"/>
                <w:sz w:val="20"/>
                <w:szCs w:val="20"/>
              </w:rPr>
              <w:t>r</w:t>
            </w:r>
            <w:r w:rsidRPr="00BB5908">
              <w:rPr>
                <w:rFonts w:cs="Myriad Pro"/>
                <w:color w:val="231F20"/>
                <w:sz w:val="20"/>
                <w:szCs w:val="20"/>
              </w:rPr>
              <w:t>opisa ili akta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4522D1">
            <w:r w:rsidRPr="00BB5908">
              <w:t xml:space="preserve">   Prijedlog odluke o zakupu javnih površina na području Općine Punat</w:t>
            </w:r>
          </w:p>
        </w:tc>
      </w:tr>
      <w:tr w:rsidR="00FE754B" w:rsidRPr="00BB5908" w:rsidTr="00BB62B9">
        <w:trPr>
          <w:trHeight w:hRule="exact" w:val="1232"/>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E557E">
            <w:pPr>
              <w:spacing w:before="37" w:after="0" w:line="260" w:lineRule="exact"/>
              <w:ind w:left="108" w:right="363"/>
              <w:rPr>
                <w:rFonts w:cs="Myriad Pro"/>
                <w:sz w:val="20"/>
                <w:szCs w:val="20"/>
              </w:rPr>
            </w:pPr>
            <w:r w:rsidRPr="00BB5908">
              <w:rPr>
                <w:rFonts w:cs="Myriad Pro"/>
                <w:color w:val="231F20"/>
                <w:sz w:val="20"/>
                <w:szCs w:val="20"/>
              </w:rPr>
              <w:t>Jedins</w:t>
            </w:r>
            <w:r w:rsidRPr="00BB5908">
              <w:rPr>
                <w:rFonts w:cs="Myriad Pro"/>
                <w:color w:val="231F20"/>
                <w:spacing w:val="2"/>
                <w:sz w:val="20"/>
                <w:szCs w:val="20"/>
              </w:rPr>
              <w:t>t</w:t>
            </w:r>
            <w:r w:rsidRPr="00BB5908">
              <w:rPr>
                <w:rFonts w:cs="Myriad Pro"/>
                <w:color w:val="231F20"/>
                <w:spacing w:val="-2"/>
                <w:sz w:val="20"/>
                <w:szCs w:val="20"/>
              </w:rPr>
              <w:t>v</w:t>
            </w:r>
            <w:r w:rsidRPr="00BB5908">
              <w:rPr>
                <w:rFonts w:cs="Myriad Pro"/>
                <w:color w:val="231F20"/>
                <w:sz w:val="20"/>
                <w:szCs w:val="20"/>
              </w:rPr>
              <w:t xml:space="preserve">ena </w:t>
            </w:r>
            <w:r w:rsidRPr="00BB5908">
              <w:rPr>
                <w:rFonts w:cs="Myriad Pro"/>
                <w:color w:val="231F20"/>
                <w:spacing w:val="-2"/>
                <w:sz w:val="20"/>
                <w:szCs w:val="20"/>
              </w:rPr>
              <w:t>o</w:t>
            </w:r>
            <w:r w:rsidRPr="00BB5908">
              <w:rPr>
                <w:rFonts w:cs="Myriad Pro"/>
                <w:color w:val="231F20"/>
                <w:sz w:val="20"/>
                <w:szCs w:val="20"/>
              </w:rPr>
              <w:t>zna</w:t>
            </w:r>
            <w:r w:rsidRPr="00BB5908">
              <w:rPr>
                <w:rFonts w:cs="Myriad Pro"/>
                <w:color w:val="231F20"/>
                <w:spacing w:val="4"/>
                <w:sz w:val="20"/>
                <w:szCs w:val="20"/>
              </w:rPr>
              <w:t>k</w:t>
            </w:r>
            <w:r w:rsidRPr="00BB5908">
              <w:rPr>
                <w:rFonts w:cs="Myriad Pro"/>
                <w:color w:val="231F20"/>
                <w:sz w:val="20"/>
                <w:szCs w:val="20"/>
              </w:rPr>
              <w:t>a iz Plana donošenja zakona, dru</w:t>
            </w:r>
            <w:r w:rsidRPr="00BB5908">
              <w:rPr>
                <w:rFonts w:cs="Myriad Pro"/>
                <w:color w:val="231F20"/>
                <w:spacing w:val="-1"/>
                <w:sz w:val="20"/>
                <w:szCs w:val="20"/>
              </w:rPr>
              <w:t>g</w:t>
            </w:r>
            <w:r w:rsidRPr="00BB5908">
              <w:rPr>
                <w:rFonts w:cs="Myriad Pro"/>
                <w:color w:val="231F20"/>
                <w:sz w:val="20"/>
                <w:szCs w:val="20"/>
              </w:rPr>
              <w:t>ih p</w:t>
            </w:r>
            <w:r w:rsidRPr="00BB5908">
              <w:rPr>
                <w:rFonts w:cs="Myriad Pro"/>
                <w:color w:val="231F20"/>
                <w:spacing w:val="-2"/>
                <w:sz w:val="20"/>
                <w:szCs w:val="20"/>
              </w:rPr>
              <w:t>r</w:t>
            </w:r>
            <w:r w:rsidRPr="00BB5908">
              <w:rPr>
                <w:rFonts w:cs="Myriad Pro"/>
                <w:color w:val="231F20"/>
                <w:sz w:val="20"/>
                <w:szCs w:val="20"/>
              </w:rPr>
              <w:t>opisa i a</w:t>
            </w:r>
            <w:r w:rsidRPr="00BB5908">
              <w:rPr>
                <w:rFonts w:cs="Myriad Pro"/>
                <w:color w:val="231F20"/>
                <w:spacing w:val="4"/>
                <w:sz w:val="20"/>
                <w:szCs w:val="20"/>
              </w:rPr>
              <w:t>k</w:t>
            </w:r>
            <w:r w:rsidRPr="00BB5908">
              <w:rPr>
                <w:rFonts w:cs="Myriad Pro"/>
                <w:color w:val="231F20"/>
                <w:sz w:val="20"/>
                <w:szCs w:val="20"/>
              </w:rPr>
              <w:t>ata obj</w:t>
            </w:r>
            <w:r w:rsidRPr="00BB5908">
              <w:rPr>
                <w:rFonts w:cs="Myriad Pro"/>
                <w:color w:val="231F20"/>
                <w:spacing w:val="-2"/>
                <w:sz w:val="20"/>
                <w:szCs w:val="20"/>
              </w:rPr>
              <w:t>a</w:t>
            </w:r>
            <w:r w:rsidRPr="00BB5908">
              <w:rPr>
                <w:rFonts w:cs="Myriad Pro"/>
                <w:color w:val="231F20"/>
                <w:sz w:val="20"/>
                <w:szCs w:val="20"/>
              </w:rPr>
              <w:t>vljenog na in</w:t>
            </w:r>
            <w:r w:rsidRPr="00BB5908">
              <w:rPr>
                <w:rFonts w:cs="Myriad Pro"/>
                <w:color w:val="231F20"/>
                <w:spacing w:val="-1"/>
                <w:sz w:val="20"/>
                <w:szCs w:val="20"/>
              </w:rPr>
              <w:t>t</w:t>
            </w:r>
            <w:r w:rsidRPr="00BB5908">
              <w:rPr>
                <w:rFonts w:cs="Myriad Pro"/>
                <w:color w:val="231F20"/>
                <w:sz w:val="20"/>
                <w:szCs w:val="20"/>
              </w:rPr>
              <w:t>ernets</w:t>
            </w:r>
            <w:r w:rsidRPr="00BB5908">
              <w:rPr>
                <w:rFonts w:cs="Myriad Pro"/>
                <w:color w:val="231F20"/>
                <w:spacing w:val="4"/>
                <w:sz w:val="20"/>
                <w:szCs w:val="20"/>
              </w:rPr>
              <w:t>k</w:t>
            </w:r>
            <w:r w:rsidRPr="00BB5908">
              <w:rPr>
                <w:rFonts w:cs="Myriad Pro"/>
                <w:color w:val="231F20"/>
                <w:sz w:val="20"/>
                <w:szCs w:val="20"/>
              </w:rPr>
              <w:t>im stranicama</w:t>
            </w:r>
            <w:r w:rsidRPr="00BB5908">
              <w:rPr>
                <w:rFonts w:cs="Myriad Pro"/>
                <w:color w:val="231F20"/>
                <w:spacing w:val="-8"/>
                <w:sz w:val="20"/>
                <w:szCs w:val="20"/>
              </w:rPr>
              <w:t xml:space="preserve"> </w:t>
            </w:r>
            <w:r w:rsidRPr="00BB5908">
              <w:rPr>
                <w:rFonts w:cs="Myriad Pro"/>
                <w:color w:val="231F20"/>
                <w:sz w:val="20"/>
                <w:szCs w:val="20"/>
              </w:rPr>
              <w:t>Općine</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CB6013">
            <w:r w:rsidRPr="00BB5908">
              <w:t xml:space="preserve">  -</w:t>
            </w:r>
          </w:p>
        </w:tc>
      </w:tr>
      <w:tr w:rsidR="00FE754B" w:rsidRPr="00BB5908" w:rsidTr="00BB62B9">
        <w:trPr>
          <w:trHeight w:hRule="exact" w:val="949"/>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 w:after="0" w:line="120" w:lineRule="exact"/>
              <w:rPr>
                <w:sz w:val="20"/>
                <w:szCs w:val="20"/>
              </w:rPr>
            </w:pPr>
          </w:p>
          <w:p w:rsidR="00FE754B" w:rsidRPr="00BB5908" w:rsidRDefault="00FE754B" w:rsidP="00F344D1">
            <w:pPr>
              <w:spacing w:after="0" w:line="240" w:lineRule="auto"/>
              <w:ind w:left="108" w:right="-20"/>
              <w:rPr>
                <w:rFonts w:cs="Myriad Pro"/>
                <w:sz w:val="20"/>
                <w:szCs w:val="20"/>
              </w:rPr>
            </w:pPr>
            <w:r w:rsidRPr="00BB5908">
              <w:rPr>
                <w:rFonts w:cs="Myriad Pro"/>
                <w:color w:val="231F20"/>
                <w:sz w:val="20"/>
                <w:szCs w:val="20"/>
              </w:rPr>
              <w:t>Naziv tijela nadležnog za izradu nac</w:t>
            </w:r>
            <w:r w:rsidRPr="00BB5908">
              <w:rPr>
                <w:rFonts w:cs="Myriad Pro"/>
                <w:color w:val="231F20"/>
                <w:spacing w:val="5"/>
                <w:sz w:val="20"/>
                <w:szCs w:val="20"/>
              </w:rPr>
              <w:t>r</w:t>
            </w:r>
            <w:r w:rsidRPr="00BB5908">
              <w:rPr>
                <w:rFonts w:cs="Myriad Pro"/>
                <w:color w:val="231F20"/>
                <w:sz w:val="20"/>
                <w:szCs w:val="20"/>
              </w:rPr>
              <w:t>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CB6013">
            <w:r w:rsidRPr="00BB5908">
              <w:t>Jedinstveni upravni odjel, Odsjek za komunalno gospodarstvo i prostorno uređenje</w:t>
            </w:r>
          </w:p>
        </w:tc>
      </w:tr>
      <w:tr w:rsidR="00FE754B" w:rsidRPr="00BB5908" w:rsidTr="00BB62B9">
        <w:trPr>
          <w:trHeight w:hRule="exact" w:val="1133"/>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7" w:after="0" w:line="260" w:lineRule="exact"/>
              <w:ind w:left="108" w:right="316"/>
              <w:rPr>
                <w:rFonts w:cs="Myriad Pro"/>
                <w:sz w:val="20"/>
                <w:szCs w:val="20"/>
              </w:rPr>
            </w:pPr>
            <w:r w:rsidRPr="00BB5908">
              <w:rPr>
                <w:rFonts w:cs="Myriad Pro"/>
                <w:color w:val="231F20"/>
                <w:sz w:val="20"/>
                <w:szCs w:val="20"/>
              </w:rPr>
              <w:t>Koji su p</w:t>
            </w:r>
            <w:r w:rsidRPr="00BB5908">
              <w:rPr>
                <w:rFonts w:cs="Myriad Pro"/>
                <w:color w:val="231F20"/>
                <w:spacing w:val="-2"/>
                <w:sz w:val="20"/>
                <w:szCs w:val="20"/>
              </w:rPr>
              <w:t>r</w:t>
            </w:r>
            <w:r w:rsidRPr="00BB5908">
              <w:rPr>
                <w:rFonts w:cs="Myriad Pro"/>
                <w:color w:val="231F20"/>
                <w:sz w:val="20"/>
                <w:szCs w:val="20"/>
              </w:rPr>
              <w:t>edst</w:t>
            </w:r>
            <w:r w:rsidRPr="00BB5908">
              <w:rPr>
                <w:rFonts w:cs="Myriad Pro"/>
                <w:color w:val="231F20"/>
                <w:spacing w:val="-2"/>
                <w:sz w:val="20"/>
                <w:szCs w:val="20"/>
              </w:rPr>
              <w:t>a</w:t>
            </w:r>
            <w:r w:rsidRPr="00BB5908">
              <w:rPr>
                <w:rFonts w:cs="Myriad Pro"/>
                <w:color w:val="231F20"/>
                <w:sz w:val="20"/>
                <w:szCs w:val="20"/>
              </w:rPr>
              <w:t>vnici zain</w:t>
            </w:r>
            <w:r w:rsidRPr="00BB5908">
              <w:rPr>
                <w:rFonts w:cs="Myriad Pro"/>
                <w:color w:val="231F20"/>
                <w:spacing w:val="-1"/>
                <w:sz w:val="20"/>
                <w:szCs w:val="20"/>
              </w:rPr>
              <w:t>t</w:t>
            </w:r>
            <w:r w:rsidRPr="00BB5908">
              <w:rPr>
                <w:rFonts w:cs="Myriad Pro"/>
                <w:color w:val="231F20"/>
                <w:sz w:val="20"/>
                <w:szCs w:val="20"/>
              </w:rPr>
              <w:t>e</w:t>
            </w:r>
            <w:r w:rsidRPr="00BB5908">
              <w:rPr>
                <w:rFonts w:cs="Myriad Pro"/>
                <w:color w:val="231F20"/>
                <w:spacing w:val="-2"/>
                <w:sz w:val="20"/>
                <w:szCs w:val="20"/>
              </w:rPr>
              <w:t>r</w:t>
            </w:r>
            <w:r w:rsidRPr="00BB5908">
              <w:rPr>
                <w:rFonts w:cs="Myriad Pro"/>
                <w:color w:val="231F20"/>
                <w:sz w:val="20"/>
                <w:szCs w:val="20"/>
              </w:rPr>
              <w:t>esirane j</w:t>
            </w:r>
            <w:r w:rsidRPr="00BB5908">
              <w:rPr>
                <w:rFonts w:cs="Myriad Pro"/>
                <w:color w:val="231F20"/>
                <w:spacing w:val="-2"/>
                <w:sz w:val="20"/>
                <w:szCs w:val="20"/>
              </w:rPr>
              <w:t>a</w:t>
            </w:r>
            <w:r w:rsidRPr="00BB5908">
              <w:rPr>
                <w:rFonts w:cs="Myriad Pro"/>
                <w:color w:val="231F20"/>
                <w:sz w:val="20"/>
                <w:szCs w:val="20"/>
              </w:rPr>
              <w:t>vnosti bili u</w:t>
            </w:r>
            <w:r w:rsidRPr="00BB5908">
              <w:rPr>
                <w:rFonts w:cs="Myriad Pro"/>
                <w:color w:val="231F20"/>
                <w:spacing w:val="4"/>
                <w:sz w:val="20"/>
                <w:szCs w:val="20"/>
              </w:rPr>
              <w:t>k</w:t>
            </w:r>
            <w:r w:rsidRPr="00BB5908">
              <w:rPr>
                <w:rFonts w:cs="Myriad Pro"/>
                <w:color w:val="231F20"/>
                <w:sz w:val="20"/>
                <w:szCs w:val="20"/>
              </w:rPr>
              <w:t>lju</w:t>
            </w:r>
            <w:r w:rsidRPr="00BB5908">
              <w:rPr>
                <w:rFonts w:eastAsia="MS Gothic" w:cs="MS Gothic"/>
                <w:color w:val="231F20"/>
                <w:spacing w:val="-1"/>
                <w:sz w:val="20"/>
                <w:szCs w:val="20"/>
              </w:rPr>
              <w:t>č</w:t>
            </w:r>
            <w:r w:rsidRPr="00BB5908">
              <w:rPr>
                <w:rFonts w:cs="Myriad Pro"/>
                <w:color w:val="231F20"/>
                <w:sz w:val="20"/>
                <w:szCs w:val="20"/>
              </w:rPr>
              <w:t>eni u postupak izrade odnosno u rad stru</w:t>
            </w:r>
            <w:r w:rsidRPr="00BB5908">
              <w:rPr>
                <w:rFonts w:eastAsia="MS Gothic" w:cs="MS Gothic"/>
                <w:color w:val="231F20"/>
                <w:sz w:val="20"/>
                <w:szCs w:val="20"/>
              </w:rPr>
              <w:t>č</w:t>
            </w:r>
            <w:r w:rsidRPr="00BB5908">
              <w:rPr>
                <w:rFonts w:cs="Myriad Pro"/>
                <w:color w:val="231F20"/>
                <w:sz w:val="20"/>
                <w:szCs w:val="20"/>
              </w:rPr>
              <w:t>ne radne skupine za izradu nac</w:t>
            </w:r>
            <w:r w:rsidRPr="00BB5908">
              <w:rPr>
                <w:rFonts w:cs="Myriad Pro"/>
                <w:color w:val="231F20"/>
                <w:spacing w:val="5"/>
                <w:sz w:val="20"/>
                <w:szCs w:val="20"/>
              </w:rPr>
              <w:t>r</w:t>
            </w:r>
            <w:r w:rsidRPr="00BB5908">
              <w:rPr>
                <w:rFonts w:cs="Myriad Pro"/>
                <w:color w:val="231F20"/>
                <w:sz w:val="20"/>
                <w:szCs w:val="20"/>
              </w:rPr>
              <w:t>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r w:rsidRPr="00BB5908">
              <w:t>-</w:t>
            </w:r>
          </w:p>
        </w:tc>
      </w:tr>
      <w:tr w:rsidR="00FE754B" w:rsidRPr="00BB5908" w:rsidTr="00BB62B9">
        <w:trPr>
          <w:trHeight w:hRule="exact" w:val="564"/>
        </w:trPr>
        <w:tc>
          <w:tcPr>
            <w:tcW w:w="3827" w:type="dxa"/>
            <w:vMerge w:val="restart"/>
            <w:tcBorders>
              <w:top w:val="single" w:sz="4" w:space="0" w:color="231F20"/>
              <w:left w:val="single" w:sz="4" w:space="0" w:color="231F20"/>
              <w:right w:val="single" w:sz="4" w:space="0" w:color="231F20"/>
            </w:tcBorders>
            <w:shd w:val="clear" w:color="auto" w:fill="C6D9F1"/>
          </w:tcPr>
          <w:p w:rsidR="00FE754B" w:rsidRPr="00BB5908" w:rsidRDefault="00FE754B" w:rsidP="00F344D1">
            <w:pPr>
              <w:spacing w:before="73" w:after="0" w:line="260" w:lineRule="exact"/>
              <w:ind w:left="108" w:right="1150"/>
              <w:rPr>
                <w:rFonts w:cs="Myriad Pro"/>
                <w:sz w:val="20"/>
                <w:szCs w:val="20"/>
              </w:rPr>
            </w:pPr>
            <w:r w:rsidRPr="00BB5908">
              <w:rPr>
                <w:rFonts w:cs="Myriad Pro"/>
                <w:color w:val="231F20"/>
                <w:sz w:val="20"/>
                <w:szCs w:val="20"/>
              </w:rPr>
              <w:t>Je li nac</w:t>
            </w:r>
            <w:r w:rsidRPr="00BB5908">
              <w:rPr>
                <w:rFonts w:cs="Myriad Pro"/>
                <w:color w:val="231F20"/>
                <w:spacing w:val="5"/>
                <w:sz w:val="20"/>
                <w:szCs w:val="20"/>
              </w:rPr>
              <w:t>r</w:t>
            </w:r>
            <w:r w:rsidRPr="00BB5908">
              <w:rPr>
                <w:rFonts w:cs="Myriad Pro"/>
                <w:color w:val="231F20"/>
                <w:sz w:val="20"/>
                <w:szCs w:val="20"/>
              </w:rPr>
              <w:t>t bio obj</w:t>
            </w:r>
            <w:r w:rsidRPr="00BB5908">
              <w:rPr>
                <w:rFonts w:cs="Myriad Pro"/>
                <w:color w:val="231F20"/>
                <w:spacing w:val="-2"/>
                <w:sz w:val="20"/>
                <w:szCs w:val="20"/>
              </w:rPr>
              <w:t>a</w:t>
            </w:r>
            <w:r w:rsidRPr="00BB5908">
              <w:rPr>
                <w:rFonts w:cs="Myriad Pro"/>
                <w:color w:val="231F20"/>
                <w:sz w:val="20"/>
                <w:szCs w:val="20"/>
              </w:rPr>
              <w:t>vljen na in</w:t>
            </w:r>
            <w:r w:rsidRPr="00BB5908">
              <w:rPr>
                <w:rFonts w:cs="Myriad Pro"/>
                <w:color w:val="231F20"/>
                <w:spacing w:val="-1"/>
                <w:sz w:val="20"/>
                <w:szCs w:val="20"/>
              </w:rPr>
              <w:t>t</w:t>
            </w:r>
            <w:r w:rsidRPr="00BB5908">
              <w:rPr>
                <w:rFonts w:cs="Myriad Pro"/>
                <w:color w:val="231F20"/>
                <w:sz w:val="20"/>
                <w:szCs w:val="20"/>
              </w:rPr>
              <w:t>ernets</w:t>
            </w:r>
            <w:r w:rsidRPr="00BB5908">
              <w:rPr>
                <w:rFonts w:cs="Myriad Pro"/>
                <w:color w:val="231F20"/>
                <w:spacing w:val="4"/>
                <w:sz w:val="20"/>
                <w:szCs w:val="20"/>
              </w:rPr>
              <w:t>k</w:t>
            </w:r>
            <w:r w:rsidRPr="00BB5908">
              <w:rPr>
                <w:rFonts w:cs="Myriad Pro"/>
                <w:color w:val="231F20"/>
                <w:sz w:val="20"/>
                <w:szCs w:val="20"/>
              </w:rPr>
              <w:t>im stranicama ili</w:t>
            </w:r>
          </w:p>
          <w:p w:rsidR="00FE754B" w:rsidRPr="00BB5908" w:rsidRDefault="00FE754B" w:rsidP="00F344D1">
            <w:pPr>
              <w:spacing w:after="0" w:line="263" w:lineRule="exact"/>
              <w:ind w:left="108" w:right="922"/>
              <w:jc w:val="both"/>
              <w:rPr>
                <w:rFonts w:cs="Myriad Pro"/>
                <w:sz w:val="20"/>
                <w:szCs w:val="20"/>
              </w:rPr>
            </w:pPr>
            <w:r w:rsidRPr="00BB5908">
              <w:rPr>
                <w:rFonts w:cs="Myriad Pro"/>
                <w:color w:val="231F20"/>
                <w:sz w:val="20"/>
                <w:szCs w:val="20"/>
              </w:rPr>
              <w:t>na dru</w:t>
            </w:r>
            <w:r w:rsidRPr="00BB5908">
              <w:rPr>
                <w:rFonts w:cs="Myriad Pro"/>
                <w:color w:val="231F20"/>
                <w:spacing w:val="-1"/>
                <w:sz w:val="20"/>
                <w:szCs w:val="20"/>
              </w:rPr>
              <w:t>g</w:t>
            </w:r>
            <w:r w:rsidRPr="00BB5908">
              <w:rPr>
                <w:rFonts w:cs="Myriad Pro"/>
                <w:color w:val="231F20"/>
                <w:sz w:val="20"/>
                <w:szCs w:val="20"/>
              </w:rPr>
              <w:t>i odg</w:t>
            </w:r>
            <w:r w:rsidRPr="00BB5908">
              <w:rPr>
                <w:rFonts w:cs="Myriad Pro"/>
                <w:color w:val="231F20"/>
                <w:spacing w:val="-2"/>
                <w:sz w:val="20"/>
                <w:szCs w:val="20"/>
              </w:rPr>
              <w:t>o</w:t>
            </w:r>
            <w:r w:rsidRPr="00BB5908">
              <w:rPr>
                <w:rFonts w:cs="Myriad Pro"/>
                <w:color w:val="231F20"/>
                <w:sz w:val="20"/>
                <w:szCs w:val="20"/>
              </w:rPr>
              <w:t>varaju</w:t>
            </w:r>
            <w:r w:rsidRPr="00BB5908">
              <w:rPr>
                <w:rFonts w:eastAsia="MS Gothic" w:cs="MS Gothic"/>
                <w:color w:val="231F20"/>
                <w:sz w:val="20"/>
                <w:szCs w:val="20"/>
              </w:rPr>
              <w:t>ć</w:t>
            </w:r>
            <w:r w:rsidRPr="00BB5908">
              <w:rPr>
                <w:rFonts w:eastAsia="Malgun Gothic" w:cs="Malgun Gothic"/>
                <w:color w:val="231F20"/>
                <w:sz w:val="20"/>
                <w:szCs w:val="20"/>
              </w:rPr>
              <w:t>i na</w:t>
            </w:r>
            <w:r w:rsidRPr="00BB5908">
              <w:rPr>
                <w:rFonts w:eastAsia="MS Gothic" w:cs="MS Gothic"/>
                <w:color w:val="231F20"/>
                <w:sz w:val="20"/>
                <w:szCs w:val="20"/>
              </w:rPr>
              <w:t>č</w:t>
            </w:r>
            <w:r w:rsidRPr="00BB5908">
              <w:rPr>
                <w:rFonts w:eastAsia="Malgun Gothic" w:cs="Malgun Gothic"/>
                <w:color w:val="231F20"/>
                <w:sz w:val="20"/>
                <w:szCs w:val="20"/>
              </w:rPr>
              <w:t>in?</w:t>
            </w:r>
          </w:p>
          <w:p w:rsidR="00FE754B" w:rsidRPr="00BB5908" w:rsidRDefault="00FE754B" w:rsidP="00F344D1">
            <w:pPr>
              <w:spacing w:before="82" w:after="0" w:line="260" w:lineRule="exact"/>
              <w:ind w:left="108" w:right="229"/>
              <w:jc w:val="both"/>
              <w:rPr>
                <w:rFonts w:cs="Myriad Pro"/>
                <w:sz w:val="20"/>
                <w:szCs w:val="20"/>
              </w:rPr>
            </w:pPr>
            <w:r w:rsidRPr="00BB5908">
              <w:rPr>
                <w:rFonts w:cs="Myriad Pro"/>
                <w:color w:val="231F20"/>
                <w:sz w:val="20"/>
                <w:szCs w:val="20"/>
              </w:rPr>
              <w:t xml:space="preserve">Ako jest, </w:t>
            </w:r>
            <w:r w:rsidRPr="00BB5908">
              <w:rPr>
                <w:rFonts w:cs="Myriad Pro"/>
                <w:color w:val="231F20"/>
                <w:spacing w:val="4"/>
                <w:sz w:val="20"/>
                <w:szCs w:val="20"/>
              </w:rPr>
              <w:t>k</w:t>
            </w:r>
            <w:r w:rsidRPr="00BB5908">
              <w:rPr>
                <w:rFonts w:cs="Myriad Pro"/>
                <w:color w:val="231F20"/>
                <w:sz w:val="20"/>
                <w:szCs w:val="20"/>
              </w:rPr>
              <w:t>ada je nac</w:t>
            </w:r>
            <w:r w:rsidRPr="00BB5908">
              <w:rPr>
                <w:rFonts w:cs="Myriad Pro"/>
                <w:color w:val="231F20"/>
                <w:spacing w:val="5"/>
                <w:sz w:val="20"/>
                <w:szCs w:val="20"/>
              </w:rPr>
              <w:t>r</w:t>
            </w:r>
            <w:r w:rsidRPr="00BB5908">
              <w:rPr>
                <w:rFonts w:cs="Myriad Pro"/>
                <w:color w:val="231F20"/>
                <w:sz w:val="20"/>
                <w:szCs w:val="20"/>
              </w:rPr>
              <w:t>t obj</w:t>
            </w:r>
            <w:r w:rsidRPr="00BB5908">
              <w:rPr>
                <w:rFonts w:cs="Myriad Pro"/>
                <w:color w:val="231F20"/>
                <w:spacing w:val="-2"/>
                <w:sz w:val="20"/>
                <w:szCs w:val="20"/>
              </w:rPr>
              <w:t>a</w:t>
            </w:r>
            <w:r w:rsidRPr="00BB5908">
              <w:rPr>
                <w:rFonts w:cs="Myriad Pro"/>
                <w:color w:val="231F20"/>
                <w:sz w:val="20"/>
                <w:szCs w:val="20"/>
              </w:rPr>
              <w:t>vljen, na kojoj in</w:t>
            </w:r>
            <w:r w:rsidRPr="00BB5908">
              <w:rPr>
                <w:rFonts w:cs="Myriad Pro"/>
                <w:color w:val="231F20"/>
                <w:spacing w:val="-1"/>
                <w:sz w:val="20"/>
                <w:szCs w:val="20"/>
              </w:rPr>
              <w:t>t</w:t>
            </w:r>
            <w:r w:rsidRPr="00BB5908">
              <w:rPr>
                <w:rFonts w:cs="Myriad Pro"/>
                <w:color w:val="231F20"/>
                <w:sz w:val="20"/>
                <w:szCs w:val="20"/>
              </w:rPr>
              <w:t>ernetskoj stranici i koliko je v</w:t>
            </w:r>
            <w:r w:rsidRPr="00BB5908">
              <w:rPr>
                <w:rFonts w:cs="Myriad Pro"/>
                <w:color w:val="231F20"/>
                <w:spacing w:val="-2"/>
                <w:sz w:val="20"/>
                <w:szCs w:val="20"/>
              </w:rPr>
              <w:t>r</w:t>
            </w:r>
            <w:r w:rsidRPr="00BB5908">
              <w:rPr>
                <w:rFonts w:cs="Myriad Pro"/>
                <w:color w:val="231F20"/>
                <w:sz w:val="20"/>
                <w:szCs w:val="20"/>
              </w:rPr>
              <w:t>emena ost</w:t>
            </w:r>
            <w:r w:rsidRPr="00BB5908">
              <w:rPr>
                <w:rFonts w:cs="Myriad Pro"/>
                <w:color w:val="231F20"/>
                <w:spacing w:val="-2"/>
                <w:sz w:val="20"/>
                <w:szCs w:val="20"/>
              </w:rPr>
              <w:t>a</w:t>
            </w:r>
            <w:r w:rsidRPr="00BB5908">
              <w:rPr>
                <w:rFonts w:cs="Myriad Pro"/>
                <w:color w:val="231F20"/>
                <w:sz w:val="20"/>
                <w:szCs w:val="20"/>
              </w:rPr>
              <w:t>vljeno za s</w:t>
            </w:r>
            <w:r w:rsidRPr="00BB5908">
              <w:rPr>
                <w:rFonts w:cs="Myriad Pro"/>
                <w:color w:val="231F20"/>
                <w:spacing w:val="-2"/>
                <w:sz w:val="20"/>
                <w:szCs w:val="20"/>
              </w:rPr>
              <w:t>a</w:t>
            </w:r>
            <w:r w:rsidRPr="00BB5908">
              <w:rPr>
                <w:rFonts w:cs="Myriad Pro"/>
                <w:color w:val="231F20"/>
                <w:sz w:val="20"/>
                <w:szCs w:val="20"/>
              </w:rPr>
              <w:t>vje</w:t>
            </w:r>
            <w:r w:rsidRPr="00BB5908">
              <w:rPr>
                <w:rFonts w:cs="Myriad Pro"/>
                <w:color w:val="231F20"/>
                <w:spacing w:val="-1"/>
                <w:sz w:val="20"/>
                <w:szCs w:val="20"/>
              </w:rPr>
              <w:t>t</w:t>
            </w:r>
            <w:r w:rsidRPr="00BB5908">
              <w:rPr>
                <w:rFonts w:cs="Myriad Pro"/>
                <w:color w:val="231F20"/>
                <w:spacing w:val="-2"/>
                <w:sz w:val="20"/>
                <w:szCs w:val="20"/>
              </w:rPr>
              <w:t>o</w:t>
            </w:r>
            <w:r w:rsidRPr="00BB5908">
              <w:rPr>
                <w:rFonts w:cs="Myriad Pro"/>
                <w:color w:val="231F20"/>
                <w:spacing w:val="-1"/>
                <w:sz w:val="20"/>
                <w:szCs w:val="20"/>
              </w:rPr>
              <w:t>v</w:t>
            </w:r>
            <w:r w:rsidRPr="00BB5908">
              <w:rPr>
                <w:rFonts w:cs="Myriad Pro"/>
                <w:color w:val="231F20"/>
                <w:sz w:val="20"/>
                <w:szCs w:val="20"/>
              </w:rPr>
              <w:t>anje?</w:t>
            </w:r>
          </w:p>
          <w:p w:rsidR="00FE754B" w:rsidRPr="00BB5908" w:rsidRDefault="00FE754B" w:rsidP="00F344D1">
            <w:pPr>
              <w:spacing w:before="83" w:after="0" w:line="240" w:lineRule="auto"/>
              <w:ind w:left="108" w:right="2170"/>
              <w:jc w:val="both"/>
              <w:rPr>
                <w:rFonts w:cs="Myriad Pro"/>
                <w:sz w:val="20"/>
                <w:szCs w:val="20"/>
              </w:rPr>
            </w:pPr>
            <w:r w:rsidRPr="00BB5908">
              <w:rPr>
                <w:rFonts w:cs="Myriad Pro"/>
                <w:color w:val="231F20"/>
                <w:sz w:val="20"/>
                <w:szCs w:val="20"/>
              </w:rPr>
              <w:t>Ako nij</w:t>
            </w:r>
            <w:r w:rsidRPr="00BB5908">
              <w:rPr>
                <w:rFonts w:cs="Myriad Pro"/>
                <w:color w:val="231F20"/>
                <w:spacing w:val="-3"/>
                <w:sz w:val="20"/>
                <w:szCs w:val="20"/>
              </w:rPr>
              <w:t>e</w:t>
            </w:r>
            <w:r w:rsidRPr="00BB5908">
              <w:rPr>
                <w:rFonts w:cs="Myriad Pro"/>
                <w:color w:val="231F20"/>
                <w:sz w:val="20"/>
                <w:szCs w:val="20"/>
              </w:rPr>
              <w:t>,zaš</w:t>
            </w:r>
            <w:r w:rsidRPr="00BB5908">
              <w:rPr>
                <w:rFonts w:cs="Myriad Pro"/>
                <w:color w:val="231F20"/>
                <w:spacing w:val="-1"/>
                <w:sz w:val="20"/>
                <w:szCs w:val="20"/>
              </w:rPr>
              <w:t>t</w:t>
            </w:r>
            <w:r w:rsidRPr="00BB5908">
              <w:rPr>
                <w:rFonts w:cs="Myriad Pro"/>
                <w:color w:val="231F20"/>
                <w:sz w:val="20"/>
                <w:szCs w:val="20"/>
              </w:rPr>
              <w:t>o?</w:t>
            </w:r>
          </w:p>
        </w:tc>
        <w:tc>
          <w:tcPr>
            <w:tcW w:w="1812"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r w:rsidRPr="00BB5908">
              <w:t xml:space="preserve"> DA</w:t>
            </w:r>
          </w:p>
        </w:tc>
        <w:tc>
          <w:tcPr>
            <w:tcW w:w="3930"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 w:after="0" w:line="120" w:lineRule="exact"/>
            </w:pPr>
          </w:p>
          <w:p w:rsidR="00FE754B" w:rsidRPr="00BB5908" w:rsidRDefault="00FE754B" w:rsidP="00FE557E">
            <w:pPr>
              <w:spacing w:after="0" w:line="240" w:lineRule="auto"/>
              <w:ind w:left="108" w:right="-20"/>
              <w:rPr>
                <w:rFonts w:cs="Myriad Pro"/>
              </w:rPr>
            </w:pPr>
            <w:r w:rsidRPr="00BB5908">
              <w:rPr>
                <w:rFonts w:cs="Myriad Pro"/>
                <w:color w:val="231F20"/>
              </w:rPr>
              <w:t>www.punat.hr</w:t>
            </w:r>
          </w:p>
        </w:tc>
      </w:tr>
      <w:tr w:rsidR="00FE754B" w:rsidRPr="00BB5908" w:rsidTr="00BB62B9">
        <w:trPr>
          <w:trHeight w:hRule="exact" w:val="860"/>
        </w:trPr>
        <w:tc>
          <w:tcPr>
            <w:tcW w:w="3827" w:type="dxa"/>
            <w:vMerge/>
            <w:tcBorders>
              <w:left w:val="single" w:sz="4" w:space="0" w:color="231F20"/>
              <w:right w:val="single" w:sz="4" w:space="0" w:color="231F20"/>
            </w:tcBorders>
            <w:shd w:val="clear" w:color="auto" w:fill="C6D9F1"/>
          </w:tcPr>
          <w:p w:rsidR="00FE754B" w:rsidRPr="00BB5908" w:rsidRDefault="00FE754B" w:rsidP="00F344D1">
            <w:pPr>
              <w:rPr>
                <w:sz w:val="20"/>
                <w:szCs w:val="20"/>
              </w:rPr>
            </w:pPr>
          </w:p>
        </w:tc>
        <w:tc>
          <w:tcPr>
            <w:tcW w:w="1812" w:type="dxa"/>
            <w:tcBorders>
              <w:top w:val="single" w:sz="4" w:space="0" w:color="231F20"/>
              <w:left w:val="single" w:sz="4" w:space="0" w:color="231F20"/>
              <w:bottom w:val="single" w:sz="4" w:space="0" w:color="231F20"/>
              <w:right w:val="single" w:sz="4" w:space="0" w:color="231F20"/>
            </w:tcBorders>
            <w:shd w:val="clear" w:color="auto" w:fill="C6D9F1"/>
          </w:tcPr>
          <w:p w:rsidR="00FE754B" w:rsidRPr="00B65F74" w:rsidRDefault="000D10AD" w:rsidP="00CB6013">
            <w:pPr>
              <w:rPr>
                <w:lang w:val="hr-HR"/>
              </w:rPr>
            </w:pPr>
            <w:r w:rsidRPr="00B65F74">
              <w:rPr>
                <w:lang w:val="hr-HR"/>
              </w:rPr>
              <w:t>Od 13. ožujka  do 1. travnja 2019</w:t>
            </w:r>
            <w:r w:rsidR="00FE754B" w:rsidRPr="00B65F74">
              <w:rPr>
                <w:lang w:val="hr-HR"/>
              </w:rPr>
              <w:t xml:space="preserve">. </w:t>
            </w:r>
            <w:r w:rsidRPr="00B65F74">
              <w:rPr>
                <w:lang w:val="hr-HR"/>
              </w:rPr>
              <w:t>g</w:t>
            </w:r>
            <w:r w:rsidR="00FE754B" w:rsidRPr="00B65F74">
              <w:rPr>
                <w:lang w:val="hr-HR"/>
              </w:rPr>
              <w:t>od</w:t>
            </w:r>
            <w:r w:rsidRPr="00B65F74">
              <w:rPr>
                <w:lang w:val="hr-HR"/>
              </w:rPr>
              <w:t>.</w:t>
            </w:r>
          </w:p>
        </w:tc>
        <w:tc>
          <w:tcPr>
            <w:tcW w:w="3930" w:type="dxa"/>
            <w:tcBorders>
              <w:top w:val="single" w:sz="4" w:space="0" w:color="231F20"/>
              <w:left w:val="single" w:sz="4" w:space="0" w:color="231F20"/>
              <w:bottom w:val="single" w:sz="4" w:space="0" w:color="231F20"/>
              <w:right w:val="single" w:sz="4" w:space="0" w:color="231F20"/>
            </w:tcBorders>
            <w:shd w:val="clear" w:color="auto" w:fill="C6D9F1"/>
          </w:tcPr>
          <w:p w:rsidR="000D10AD" w:rsidRDefault="00D4693B" w:rsidP="000D10AD">
            <w:pPr>
              <w:rPr>
                <w:color w:val="993366"/>
              </w:rPr>
            </w:pPr>
            <w:hyperlink r:id="rId6" w:history="1">
              <w:r w:rsidR="000D10AD">
                <w:rPr>
                  <w:rStyle w:val="Hyperlink"/>
                </w:rPr>
                <w:t>https://www.punat.hr/node/1234</w:t>
              </w:r>
            </w:hyperlink>
          </w:p>
          <w:p w:rsidR="00FE754B" w:rsidRPr="00BB5908" w:rsidRDefault="00FE754B" w:rsidP="00F344D1">
            <w:pPr>
              <w:spacing w:before="37" w:after="0" w:line="260" w:lineRule="exact"/>
              <w:ind w:left="108" w:right="508"/>
              <w:rPr>
                <w:rFonts w:cs="Myriad Pro"/>
              </w:rPr>
            </w:pPr>
          </w:p>
        </w:tc>
      </w:tr>
      <w:tr w:rsidR="00FE754B" w:rsidRPr="00BB5908" w:rsidTr="00BB62B9">
        <w:trPr>
          <w:trHeight w:hRule="exact" w:val="1748"/>
        </w:trPr>
        <w:tc>
          <w:tcPr>
            <w:tcW w:w="3827" w:type="dxa"/>
            <w:vMerge/>
            <w:tcBorders>
              <w:left w:val="single" w:sz="4" w:space="0" w:color="231F20"/>
              <w:right w:val="single" w:sz="4" w:space="0" w:color="231F20"/>
            </w:tcBorders>
            <w:shd w:val="clear" w:color="auto" w:fill="C6D9F1"/>
          </w:tcPr>
          <w:p w:rsidR="00FE754B" w:rsidRPr="00BB5908" w:rsidRDefault="00FE754B" w:rsidP="00F344D1">
            <w:pPr>
              <w:rPr>
                <w:sz w:val="20"/>
                <w:szCs w:val="20"/>
              </w:rPr>
            </w:pPr>
          </w:p>
        </w:tc>
        <w:tc>
          <w:tcPr>
            <w:tcW w:w="1812"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tc>
        <w:tc>
          <w:tcPr>
            <w:tcW w:w="3930"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 w:after="0" w:line="120" w:lineRule="exact"/>
            </w:pPr>
          </w:p>
          <w:p w:rsidR="00FE754B" w:rsidRPr="00BB5908" w:rsidRDefault="00FE754B" w:rsidP="00F344D1">
            <w:pPr>
              <w:spacing w:after="0" w:line="240" w:lineRule="auto"/>
              <w:ind w:left="108" w:right="-20"/>
              <w:rPr>
                <w:rFonts w:cs="Myriad Pro"/>
              </w:rPr>
            </w:pPr>
          </w:p>
        </w:tc>
      </w:tr>
      <w:tr w:rsidR="00FE754B" w:rsidRPr="00BB5908" w:rsidTr="00BB62B9">
        <w:trPr>
          <w:trHeight w:hRule="exact" w:val="80"/>
        </w:trPr>
        <w:tc>
          <w:tcPr>
            <w:tcW w:w="3827" w:type="dxa"/>
            <w:vMerge/>
            <w:tcBorders>
              <w:left w:val="single" w:sz="4" w:space="0" w:color="231F20"/>
              <w:bottom w:val="single" w:sz="4" w:space="0" w:color="231F20"/>
              <w:right w:val="single" w:sz="4" w:space="0" w:color="231F20"/>
            </w:tcBorders>
            <w:shd w:val="clear" w:color="auto" w:fill="C6D9F1"/>
          </w:tcPr>
          <w:p w:rsidR="00FE754B" w:rsidRPr="00BB5908" w:rsidRDefault="00FE754B" w:rsidP="00F344D1">
            <w:pPr>
              <w:rPr>
                <w:sz w:val="20"/>
                <w:szCs w:val="20"/>
              </w:rPr>
            </w:pP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tc>
      </w:tr>
      <w:tr w:rsidR="00FE754B" w:rsidRPr="00BB5908" w:rsidTr="00960CE7">
        <w:trPr>
          <w:trHeight w:hRule="exact" w:val="738"/>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621C4F" w:rsidRDefault="00FE754B" w:rsidP="00F344D1">
            <w:pPr>
              <w:spacing w:before="37" w:after="0" w:line="260" w:lineRule="exact"/>
              <w:ind w:left="108" w:right="422"/>
              <w:rPr>
                <w:rFonts w:cs="Myriad Pro"/>
                <w:sz w:val="20"/>
                <w:szCs w:val="20"/>
                <w:lang w:val="hr-HR"/>
              </w:rPr>
            </w:pPr>
            <w:r w:rsidRPr="00621C4F">
              <w:rPr>
                <w:rFonts w:cs="Myriad Pro"/>
                <w:color w:val="231F20"/>
                <w:sz w:val="20"/>
                <w:szCs w:val="20"/>
                <w:lang w:val="hr-HR"/>
              </w:rPr>
              <w:t>Koji su predstavnici zainteresirane javnosti dostavili svoja o</w:t>
            </w:r>
            <w:r w:rsidRPr="00621C4F">
              <w:rPr>
                <w:rFonts w:eastAsia="MS Gothic" w:cs="MS Gothic"/>
                <w:color w:val="231F20"/>
                <w:sz w:val="20"/>
                <w:szCs w:val="20"/>
                <w:lang w:val="hr-HR"/>
              </w:rPr>
              <w:t>č</w:t>
            </w:r>
            <w:r w:rsidRPr="00621C4F">
              <w:rPr>
                <w:rFonts w:cs="Myriad Pro"/>
                <w:color w:val="231F20"/>
                <w:sz w:val="20"/>
                <w:szCs w:val="20"/>
                <w:lang w:val="hr-HR"/>
              </w:rPr>
              <w:t>itovanja?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r w:rsidRPr="00BB5908">
              <w:t xml:space="preserve"> Nives Morožin, Obrt “</w:t>
            </w:r>
            <w:smartTag w:uri="urn:schemas-microsoft-com:office:smarttags" w:element="place">
              <w:smartTag w:uri="urn:schemas-microsoft-com:office:smarttags" w:element="City">
                <w:r w:rsidRPr="00BB5908">
                  <w:t>LIMA</w:t>
                </w:r>
              </w:smartTag>
            </w:smartTag>
            <w:r w:rsidRPr="00BB5908">
              <w:t>”, Punat</w:t>
            </w:r>
          </w:p>
        </w:tc>
      </w:tr>
      <w:tr w:rsidR="00FE754B" w:rsidRPr="00BB5908" w:rsidTr="0047153B">
        <w:trPr>
          <w:trHeight w:hRule="exact" w:val="1646"/>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12308B" w:rsidRDefault="00FE754B" w:rsidP="004522D1">
            <w:pPr>
              <w:spacing w:before="37" w:after="0" w:line="260" w:lineRule="exact"/>
              <w:ind w:left="108" w:right="573"/>
              <w:rPr>
                <w:rFonts w:cs="Myriad Pro"/>
                <w:sz w:val="20"/>
                <w:szCs w:val="20"/>
                <w:lang w:val="hr-HR"/>
              </w:rPr>
            </w:pPr>
            <w:r w:rsidRPr="0012308B">
              <w:rPr>
                <w:rFonts w:cs="Myriad Pro"/>
                <w:color w:val="231F20"/>
                <w:spacing w:val="3"/>
                <w:sz w:val="20"/>
                <w:szCs w:val="20"/>
                <w:lang w:val="hr-HR"/>
              </w:rPr>
              <w:t>Predlagatelj</w:t>
            </w:r>
            <w:r w:rsidR="0012308B">
              <w:rPr>
                <w:rFonts w:cs="Myriad Pro"/>
                <w:color w:val="231F20"/>
                <w:spacing w:val="3"/>
                <w:sz w:val="20"/>
                <w:szCs w:val="20"/>
                <w:lang w:val="hr-HR"/>
              </w:rPr>
              <w:t xml:space="preserve"> navodi da</w:t>
            </w:r>
            <w:r w:rsidRPr="0012308B">
              <w:rPr>
                <w:rFonts w:cs="Myriad Pro"/>
                <w:color w:val="231F20"/>
                <w:spacing w:val="3"/>
                <w:sz w:val="20"/>
                <w:szCs w:val="20"/>
                <w:lang w:val="hr-HR"/>
              </w:rPr>
              <w:t xml:space="preserve"> </w:t>
            </w:r>
            <w:r w:rsidR="0012308B">
              <w:rPr>
                <w:rFonts w:cs="Myriad Pro"/>
                <w:color w:val="231F20"/>
                <w:spacing w:val="3"/>
                <w:sz w:val="20"/>
                <w:szCs w:val="20"/>
                <w:lang w:val="hr-HR"/>
              </w:rPr>
              <w:t xml:space="preserve">uz nacrt nove Odluke nije naveden </w:t>
            </w:r>
            <w:r w:rsidR="00D009C8">
              <w:rPr>
                <w:rFonts w:cs="Myriad Pro"/>
                <w:color w:val="231F20"/>
                <w:spacing w:val="3"/>
                <w:sz w:val="20"/>
                <w:szCs w:val="20"/>
                <w:lang w:val="hr-HR"/>
              </w:rPr>
              <w:t>razlog zbog kojeg se donosi novi nacrt Odluke</w:t>
            </w:r>
            <w:r w:rsidR="0012308B">
              <w:rPr>
                <w:rFonts w:cs="Myriad Pro"/>
                <w:color w:val="231F20"/>
                <w:spacing w:val="3"/>
                <w:sz w:val="20"/>
                <w:szCs w:val="20"/>
                <w:lang w:val="hr-HR"/>
              </w:rPr>
              <w:t>.</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12308B" w:rsidRDefault="0058685D" w:rsidP="007C3EA5">
            <w:pPr>
              <w:rPr>
                <w:lang w:val="hr-HR"/>
              </w:rPr>
            </w:pPr>
            <w:r>
              <w:rPr>
                <w:lang w:val="hr-HR"/>
              </w:rPr>
              <w:t xml:space="preserve"> Prijedlog se </w:t>
            </w:r>
            <w:r w:rsidR="00936954">
              <w:rPr>
                <w:lang w:val="hr-HR"/>
              </w:rPr>
              <w:t>ne odnosi na tekst nacrta Odluke.</w:t>
            </w:r>
          </w:p>
          <w:p w:rsidR="00FE754B" w:rsidRPr="0012308B" w:rsidRDefault="00FE754B" w:rsidP="007C3EA5">
            <w:pPr>
              <w:rPr>
                <w:lang w:val="hr-HR"/>
              </w:rPr>
            </w:pPr>
          </w:p>
        </w:tc>
      </w:tr>
      <w:tr w:rsidR="00FE754B" w:rsidRPr="00BB5908" w:rsidTr="0047153B">
        <w:trPr>
          <w:trHeight w:hRule="exact" w:val="2978"/>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D009C8" w:rsidRDefault="00FE754B" w:rsidP="004522D1">
            <w:pPr>
              <w:spacing w:before="37" w:after="0" w:line="260" w:lineRule="exact"/>
              <w:ind w:left="108" w:right="573"/>
              <w:rPr>
                <w:rFonts w:cs="Myriad Pro"/>
                <w:color w:val="231F20"/>
                <w:spacing w:val="3"/>
                <w:sz w:val="20"/>
                <w:szCs w:val="20"/>
                <w:lang w:val="hr-HR"/>
              </w:rPr>
            </w:pPr>
            <w:r w:rsidRPr="00D009C8">
              <w:rPr>
                <w:rFonts w:cs="Myriad Pro"/>
                <w:color w:val="231F20"/>
                <w:spacing w:val="3"/>
                <w:sz w:val="20"/>
                <w:szCs w:val="20"/>
                <w:lang w:val="hr-HR"/>
              </w:rPr>
              <w:lastRenderedPageBreak/>
              <w:t>Predlagatelj smatra da je nezakonito u slučaju odustanka ponuditelja koji je ponudio najvišu cijenu, može se odabrati sljedeći ponuditelj sa drugom najviše ponuđenom cijenom, ali se ne smije uvjetovati da drugi ponuditelj mora prihvatiti najviše ponuđenu cijenu prvog ponuditelja. S obzirom da je prvi ponuditelj odustao njegova je ponuda bespredmetna.</w:t>
            </w:r>
            <w:r w:rsidR="00D009C8" w:rsidRPr="00D009C8">
              <w:rPr>
                <w:rFonts w:cs="Myriad Pro"/>
                <w:color w:val="231F20"/>
                <w:spacing w:val="3"/>
                <w:sz w:val="20"/>
                <w:szCs w:val="20"/>
                <w:lang w:val="hr-HR"/>
              </w:rPr>
              <w:t xml:space="preserve"> </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Default="00FE754B" w:rsidP="00F344D1">
            <w:pPr>
              <w:rPr>
                <w:lang w:val="hr-HR"/>
              </w:rPr>
            </w:pPr>
            <w:r w:rsidRPr="00EF6701">
              <w:rPr>
                <w:lang w:val="hr-HR"/>
              </w:rPr>
              <w:t>Prijedlo</w:t>
            </w:r>
            <w:r w:rsidR="00C0331D" w:rsidRPr="00EF6701">
              <w:rPr>
                <w:lang w:val="hr-HR"/>
              </w:rPr>
              <w:t>g se</w:t>
            </w:r>
            <w:r w:rsidR="00EF6701" w:rsidRPr="00EF6701">
              <w:rPr>
                <w:lang w:val="hr-HR"/>
              </w:rPr>
              <w:t xml:space="preserve"> ne prihvaća.</w:t>
            </w:r>
          </w:p>
          <w:p w:rsidR="00C60EBE" w:rsidRPr="00EF6701" w:rsidRDefault="00C60EBE" w:rsidP="00F344D1">
            <w:r>
              <w:rPr>
                <w:lang w:val="hr-HR"/>
              </w:rPr>
              <w:t>Uvjet prihvata najviše ponuđene cijene vrijedi samo kod ostvarivanja prava prvenstva. Ukoliko ponuditelj nije ponudio najvišu cijenu, a ostvaruje pravo prvenstva, tada je dužan prihvatiti najvišu ponuđenu cijenu kako bi se ostvarila svrha natjecanja. Isto rješenje postoji u zakonskim odredbama kod ostvarivanja prava hrvatskih branitelja</w:t>
            </w:r>
          </w:p>
          <w:p w:rsidR="00FE754B" w:rsidRPr="00BB5908" w:rsidRDefault="00FE754B" w:rsidP="008C2EB5"/>
        </w:tc>
      </w:tr>
      <w:tr w:rsidR="00FE754B" w:rsidRPr="00BB5908" w:rsidTr="00DE2180">
        <w:trPr>
          <w:trHeight w:hRule="exact" w:val="1726"/>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DE2180" w:rsidRDefault="00DE2180" w:rsidP="004522D1">
            <w:pPr>
              <w:spacing w:before="37" w:after="0" w:line="260" w:lineRule="exact"/>
              <w:ind w:left="108" w:right="573"/>
              <w:rPr>
                <w:rFonts w:cs="Myriad Pro"/>
                <w:color w:val="231F20"/>
                <w:spacing w:val="3"/>
                <w:sz w:val="20"/>
                <w:szCs w:val="20"/>
                <w:lang w:val="hr-HR"/>
              </w:rPr>
            </w:pPr>
            <w:r w:rsidRPr="00DE2180">
              <w:rPr>
                <w:rFonts w:cs="Myriad Pro"/>
                <w:color w:val="231F20"/>
                <w:spacing w:val="3"/>
                <w:sz w:val="20"/>
                <w:szCs w:val="20"/>
                <w:lang w:val="hr-HR"/>
              </w:rPr>
              <w:t xml:space="preserve">Predlagatelj navodi kako nema nikakve logike da pravne osobe koje ne obavljaju djelatnost tijekom cijele godine </w:t>
            </w:r>
            <w:r>
              <w:rPr>
                <w:rFonts w:cs="Myriad Pro"/>
                <w:color w:val="231F20"/>
                <w:spacing w:val="3"/>
                <w:sz w:val="20"/>
                <w:szCs w:val="20"/>
                <w:lang w:val="hr-HR"/>
              </w:rPr>
              <w:t>mogu postavljati uvjet cijene pravnim osobama koje obavljaju djelatnost tijekom cijele godine.</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80491F" w:rsidRDefault="00FE754B" w:rsidP="00F344D1">
            <w:pPr>
              <w:rPr>
                <w:lang w:val="hr-HR"/>
              </w:rPr>
            </w:pPr>
            <w:r w:rsidRPr="00DE2180">
              <w:rPr>
                <w:lang w:val="hr-HR"/>
              </w:rPr>
              <w:t xml:space="preserve">Prijedlog se </w:t>
            </w:r>
            <w:r w:rsidR="0080491F">
              <w:rPr>
                <w:lang w:val="hr-HR"/>
              </w:rPr>
              <w:t>ne prihvaća.</w:t>
            </w:r>
          </w:p>
          <w:p w:rsidR="0080491F" w:rsidRPr="00DE2180" w:rsidRDefault="0080491F" w:rsidP="00F344D1">
            <w:pPr>
              <w:rPr>
                <w:lang w:val="hr-HR"/>
              </w:rPr>
            </w:pPr>
            <w:r>
              <w:rPr>
                <w:lang w:val="hr-HR"/>
              </w:rPr>
              <w:t>Pravo prijave na natječaj moraju imati svi subjekti koji obavljaju ugostiteljsku djelatnost, a oni koji obavljaju djelatnost tijekom cijele godine mogu ostvariti popust i na taj način korigirati cijenu zakupnine</w:t>
            </w:r>
          </w:p>
        </w:tc>
      </w:tr>
      <w:tr w:rsidR="00FE754B" w:rsidRPr="00BB5908" w:rsidTr="000B3D84">
        <w:trPr>
          <w:trHeight w:hRule="exact" w:val="2276"/>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DE2180">
            <w:pPr>
              <w:spacing w:before="37" w:after="0" w:line="260" w:lineRule="exact"/>
              <w:ind w:left="108" w:right="573"/>
              <w:rPr>
                <w:rFonts w:cs="Myriad Pro"/>
                <w:color w:val="231F20"/>
                <w:spacing w:val="3"/>
                <w:sz w:val="20"/>
                <w:szCs w:val="20"/>
              </w:rPr>
            </w:pPr>
            <w:r w:rsidRPr="00DE2180">
              <w:rPr>
                <w:rFonts w:cs="Myriad Pro"/>
                <w:color w:val="231F20"/>
                <w:spacing w:val="3"/>
                <w:sz w:val="20"/>
                <w:szCs w:val="20"/>
                <w:lang w:val="hr-HR"/>
              </w:rPr>
              <w:t xml:space="preserve">Predlagatelj smatra da </w:t>
            </w:r>
            <w:r w:rsidR="00DE2180">
              <w:rPr>
                <w:rFonts w:cs="Myriad Pro"/>
                <w:color w:val="231F20"/>
                <w:spacing w:val="3"/>
                <w:sz w:val="20"/>
                <w:szCs w:val="20"/>
                <w:lang w:val="hr-HR"/>
              </w:rPr>
              <w:t>se izmjenom udaljenosti</w:t>
            </w:r>
            <w:r w:rsidR="000B3D84">
              <w:rPr>
                <w:rFonts w:cs="Myriad Pro"/>
                <w:color w:val="231F20"/>
                <w:spacing w:val="3"/>
                <w:sz w:val="20"/>
                <w:szCs w:val="20"/>
                <w:lang w:val="hr-HR"/>
              </w:rPr>
              <w:t xml:space="preserve"> sa 10 me</w:t>
            </w:r>
            <w:r w:rsidR="00DE2180">
              <w:rPr>
                <w:rFonts w:cs="Myriad Pro"/>
                <w:color w:val="231F20"/>
                <w:spacing w:val="3"/>
                <w:sz w:val="20"/>
                <w:szCs w:val="20"/>
                <w:lang w:val="hr-HR"/>
              </w:rPr>
              <w:t xml:space="preserve">tara na 8 metara u članku 3. </w:t>
            </w:r>
            <w:r w:rsidR="000B3D84">
              <w:rPr>
                <w:rFonts w:cs="Myriad Pro"/>
                <w:color w:val="231F20"/>
                <w:spacing w:val="3"/>
                <w:sz w:val="20"/>
                <w:szCs w:val="20"/>
                <w:lang w:val="hr-HR"/>
              </w:rPr>
              <w:t>n</w:t>
            </w:r>
            <w:r w:rsidR="00DE2180">
              <w:rPr>
                <w:rFonts w:cs="Myriad Pro"/>
                <w:color w:val="231F20"/>
                <w:spacing w:val="3"/>
                <w:sz w:val="20"/>
                <w:szCs w:val="20"/>
                <w:lang w:val="hr-HR"/>
              </w:rPr>
              <w:t>acrta Odluke pogoduje određenim subjektima</w:t>
            </w:r>
            <w:r w:rsidR="000B3D84">
              <w:rPr>
                <w:rFonts w:cs="Myriad Pro"/>
                <w:color w:val="231F20"/>
                <w:spacing w:val="3"/>
                <w:sz w:val="20"/>
                <w:szCs w:val="20"/>
                <w:lang w:val="hr-HR"/>
              </w:rPr>
              <w:t xml:space="preserve"> kao i izmjenom odredbe da se udaljenost od 8 metara mjeri od ruba površine u privatnom vlasništvu koja je u zakupu od istog subjekta.  </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936954" w:rsidRDefault="00FE754B" w:rsidP="00F344D1">
            <w:pPr>
              <w:rPr>
                <w:lang w:val="hr-HR"/>
              </w:rPr>
            </w:pPr>
            <w:r w:rsidRPr="00DE2180">
              <w:rPr>
                <w:lang w:val="hr-HR"/>
              </w:rPr>
              <w:t xml:space="preserve">Prijedlog se </w:t>
            </w:r>
            <w:r w:rsidR="0080491F">
              <w:rPr>
                <w:lang w:val="hr-HR"/>
              </w:rPr>
              <w:t>ne prihvaća.</w:t>
            </w:r>
          </w:p>
          <w:p w:rsidR="00936954" w:rsidRPr="00DE2180" w:rsidRDefault="00936954" w:rsidP="00F344D1">
            <w:pPr>
              <w:rPr>
                <w:lang w:val="hr-HR"/>
              </w:rPr>
            </w:pPr>
            <w:r>
              <w:rPr>
                <w:lang w:val="hr-HR"/>
              </w:rPr>
              <w:t>Zakup ugostiteljskih terasa je specifičan u smislu ostvarenja načela javnosti kod zakupa javnih površina, ali se istovremeno nastoji navedenim odredbama omogućiti zakup lokacija koje će sa privatnim površinama na kojim se također obavlja ugostiteljska djelatnost</w:t>
            </w:r>
            <w:r w:rsidR="00C60EBE">
              <w:rPr>
                <w:lang w:val="hr-HR"/>
              </w:rPr>
              <w:t>,</w:t>
            </w:r>
            <w:r>
              <w:rPr>
                <w:lang w:val="hr-HR"/>
              </w:rPr>
              <w:t xml:space="preserve"> činiti jedinstvenu funkcionalnu cjelinu</w:t>
            </w:r>
          </w:p>
          <w:p w:rsidR="00FE754B" w:rsidRPr="00BB5908" w:rsidRDefault="00FE754B" w:rsidP="00DE2180"/>
        </w:tc>
      </w:tr>
      <w:tr w:rsidR="00FE754B" w:rsidRPr="00BB5908" w:rsidTr="00BB62B9">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pPr>
              <w:spacing w:before="3" w:after="0" w:line="120" w:lineRule="exact"/>
              <w:rPr>
                <w:sz w:val="20"/>
                <w:szCs w:val="20"/>
              </w:rPr>
            </w:pPr>
          </w:p>
          <w:p w:rsidR="00FE754B" w:rsidRPr="00BB5908" w:rsidRDefault="00FE754B" w:rsidP="00F344D1">
            <w:pPr>
              <w:spacing w:after="0" w:line="240" w:lineRule="auto"/>
              <w:ind w:left="108" w:right="-20"/>
              <w:rPr>
                <w:rFonts w:cs="Myriad Pro"/>
                <w:sz w:val="20"/>
                <w:szCs w:val="20"/>
              </w:rPr>
            </w:pPr>
            <w:r w:rsidRPr="00BB5908">
              <w:rPr>
                <w:rFonts w:cs="Myriad Pro"/>
                <w:color w:val="231F20"/>
                <w:spacing w:val="-10"/>
                <w:sz w:val="20"/>
                <w:szCs w:val="20"/>
              </w:rPr>
              <w:t>T</w:t>
            </w:r>
            <w:r w:rsidRPr="00BB5908">
              <w:rPr>
                <w:rFonts w:cs="Myriad Pro"/>
                <w:color w:val="231F20"/>
                <w:spacing w:val="-2"/>
                <w:sz w:val="20"/>
                <w:szCs w:val="20"/>
              </w:rPr>
              <w:t>r</w:t>
            </w:r>
            <w:r w:rsidRPr="00BB5908">
              <w:rPr>
                <w:rFonts w:cs="Myriad Pro"/>
                <w:color w:val="231F20"/>
                <w:sz w:val="20"/>
                <w:szCs w:val="20"/>
              </w:rPr>
              <w:t>ošk</w:t>
            </w:r>
            <w:r w:rsidRPr="00BB5908">
              <w:rPr>
                <w:rFonts w:cs="Myriad Pro"/>
                <w:color w:val="231F20"/>
                <w:spacing w:val="-2"/>
                <w:sz w:val="20"/>
                <w:szCs w:val="20"/>
              </w:rPr>
              <w:t>o</w:t>
            </w:r>
            <w:r w:rsidRPr="00BB5908">
              <w:rPr>
                <w:rFonts w:cs="Myriad Pro"/>
                <w:color w:val="231F20"/>
                <w:sz w:val="20"/>
                <w:szCs w:val="20"/>
              </w:rPr>
              <w:t>vi p</w:t>
            </w:r>
            <w:r w:rsidRPr="00BB5908">
              <w:rPr>
                <w:rFonts w:cs="Myriad Pro"/>
                <w:color w:val="231F20"/>
                <w:spacing w:val="-2"/>
                <w:sz w:val="20"/>
                <w:szCs w:val="20"/>
              </w:rPr>
              <w:t>rov</w:t>
            </w:r>
            <w:r w:rsidRPr="00BB5908">
              <w:rPr>
                <w:rFonts w:cs="Myriad Pro"/>
                <w:color w:val="231F20"/>
                <w:sz w:val="20"/>
                <w:szCs w:val="20"/>
              </w:rPr>
              <w:t>edenog s</w:t>
            </w:r>
            <w:r w:rsidRPr="00BB5908">
              <w:rPr>
                <w:rFonts w:cs="Myriad Pro"/>
                <w:color w:val="231F20"/>
                <w:spacing w:val="-2"/>
                <w:sz w:val="20"/>
                <w:szCs w:val="20"/>
              </w:rPr>
              <w:t>a</w:t>
            </w:r>
            <w:r w:rsidRPr="00BB5908">
              <w:rPr>
                <w:rFonts w:cs="Myriad Pro"/>
                <w:color w:val="231F20"/>
                <w:sz w:val="20"/>
                <w:szCs w:val="20"/>
              </w:rPr>
              <w:t>vje</w:t>
            </w:r>
            <w:r w:rsidRPr="00BB5908">
              <w:rPr>
                <w:rFonts w:cs="Myriad Pro"/>
                <w:color w:val="231F20"/>
                <w:spacing w:val="-1"/>
                <w:sz w:val="20"/>
                <w:szCs w:val="20"/>
              </w:rPr>
              <w:t>t</w:t>
            </w:r>
            <w:r w:rsidRPr="00BB5908">
              <w:rPr>
                <w:rFonts w:cs="Myriad Pro"/>
                <w:color w:val="231F20"/>
                <w:spacing w:val="-2"/>
                <w:sz w:val="20"/>
                <w:szCs w:val="20"/>
              </w:rPr>
              <w:t>o</w:t>
            </w:r>
            <w:r w:rsidRPr="00BB5908">
              <w:rPr>
                <w:rFonts w:cs="Myriad Pro"/>
                <w:color w:val="231F20"/>
                <w:spacing w:val="-1"/>
                <w:sz w:val="20"/>
                <w:szCs w:val="20"/>
              </w:rPr>
              <w:t>v</w:t>
            </w:r>
            <w:r w:rsidRPr="00BB5908">
              <w:rPr>
                <w:rFonts w:cs="Myriad Pro"/>
                <w:color w:val="231F20"/>
                <w:sz w:val="20"/>
                <w:szCs w:val="20"/>
              </w:rPr>
              <w:t>anja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C6D9F1"/>
          </w:tcPr>
          <w:p w:rsidR="00FE754B" w:rsidRPr="00BB5908" w:rsidRDefault="00FE754B" w:rsidP="00F344D1">
            <w:r w:rsidRPr="00BB5908">
              <w:t xml:space="preserve"> NEMA</w:t>
            </w:r>
          </w:p>
        </w:tc>
      </w:tr>
    </w:tbl>
    <w:p w:rsidR="00FE754B" w:rsidRPr="00DA1BEF" w:rsidRDefault="00FE754B">
      <w:pPr>
        <w:rPr>
          <w:sz w:val="20"/>
          <w:szCs w:val="20"/>
        </w:rPr>
      </w:pPr>
    </w:p>
    <w:sectPr w:rsidR="00FE754B" w:rsidRPr="00DA1BEF" w:rsidSect="00CA42D6">
      <w:footerReference w:type="default" r:id="rId7"/>
      <w:pgSz w:w="11900" w:h="16840"/>
      <w:pgMar w:top="284" w:right="1280" w:bottom="840" w:left="1020" w:header="0" w:footer="6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3B" w:rsidRDefault="00D4693B" w:rsidP="00C53282">
      <w:pPr>
        <w:spacing w:after="0" w:line="240" w:lineRule="auto"/>
      </w:pPr>
      <w:r>
        <w:separator/>
      </w:r>
    </w:p>
  </w:endnote>
  <w:endnote w:type="continuationSeparator" w:id="0">
    <w:p w:rsidR="00D4693B" w:rsidRDefault="00D4693B" w:rsidP="00C5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54B" w:rsidRDefault="00675C74">
    <w:pPr>
      <w:spacing w:after="0" w:line="200" w:lineRule="exact"/>
      <w:rPr>
        <w:sz w:val="20"/>
        <w:szCs w:val="20"/>
      </w:rPr>
    </w:pPr>
    <w:r>
      <w:rPr>
        <w:noProof/>
        <w:lang w:val="hr-HR" w:eastAsia="hr-HR"/>
      </w:rPr>
      <mc:AlternateContent>
        <mc:Choice Requires="wps">
          <w:drawing>
            <wp:anchor distT="0" distB="0" distL="114300" distR="114300" simplePos="0" relativeHeight="251657728" behindDoc="1" locked="0" layoutInCell="1" allowOverlap="1">
              <wp:simplePos x="0" y="0"/>
              <wp:positionH relativeFrom="page">
                <wp:posOffset>707390</wp:posOffset>
              </wp:positionH>
              <wp:positionV relativeFrom="page">
                <wp:posOffset>10134600</wp:posOffset>
              </wp:positionV>
              <wp:extent cx="155575" cy="152400"/>
              <wp:effectExtent l="0" t="0" r="158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54B" w:rsidRDefault="00FE754B">
                          <w:pPr>
                            <w:spacing w:after="0" w:line="228" w:lineRule="exact"/>
                            <w:ind w:left="20" w:right="-50"/>
                            <w:rPr>
                              <w:rFonts w:ascii="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7pt;margin-top:798pt;width:1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x4rAIAAKg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" filled="f" stroked="f">
              <v:textbox inset="0,0,0,0">
                <w:txbxContent>
                  <w:p w:rsidR="00FE754B" w:rsidRDefault="00FE754B">
                    <w:pPr>
                      <w:spacing w:after="0" w:line="228" w:lineRule="exact"/>
                      <w:ind w:left="20" w:right="-50"/>
                      <w:rPr>
                        <w:rFonts w:ascii="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3B" w:rsidRDefault="00D4693B" w:rsidP="00C53282">
      <w:pPr>
        <w:spacing w:after="0" w:line="240" w:lineRule="auto"/>
      </w:pPr>
      <w:r>
        <w:separator/>
      </w:r>
    </w:p>
  </w:footnote>
  <w:footnote w:type="continuationSeparator" w:id="0">
    <w:p w:rsidR="00D4693B" w:rsidRDefault="00D4693B" w:rsidP="00C532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EF"/>
    <w:rsid w:val="000B3D84"/>
    <w:rsid w:val="000D10AD"/>
    <w:rsid w:val="0012308B"/>
    <w:rsid w:val="0015499A"/>
    <w:rsid w:val="001B2F12"/>
    <w:rsid w:val="001D7128"/>
    <w:rsid w:val="00217047"/>
    <w:rsid w:val="002E4D0C"/>
    <w:rsid w:val="002E5775"/>
    <w:rsid w:val="00354F83"/>
    <w:rsid w:val="004522D1"/>
    <w:rsid w:val="0047153B"/>
    <w:rsid w:val="004A5E84"/>
    <w:rsid w:val="00536EA1"/>
    <w:rsid w:val="00542552"/>
    <w:rsid w:val="00543047"/>
    <w:rsid w:val="0058685D"/>
    <w:rsid w:val="005C2277"/>
    <w:rsid w:val="00621C4F"/>
    <w:rsid w:val="00675C74"/>
    <w:rsid w:val="00686FE5"/>
    <w:rsid w:val="006A732C"/>
    <w:rsid w:val="006B436E"/>
    <w:rsid w:val="006D0DE1"/>
    <w:rsid w:val="006D7186"/>
    <w:rsid w:val="006E06C0"/>
    <w:rsid w:val="00706940"/>
    <w:rsid w:val="007C3EA5"/>
    <w:rsid w:val="007F1CC3"/>
    <w:rsid w:val="007F3ADB"/>
    <w:rsid w:val="0080491F"/>
    <w:rsid w:val="00862F88"/>
    <w:rsid w:val="0087373E"/>
    <w:rsid w:val="008B50EC"/>
    <w:rsid w:val="008C2EB5"/>
    <w:rsid w:val="008C725C"/>
    <w:rsid w:val="00912B67"/>
    <w:rsid w:val="00936954"/>
    <w:rsid w:val="00960CE7"/>
    <w:rsid w:val="009958FB"/>
    <w:rsid w:val="00996088"/>
    <w:rsid w:val="009B4A90"/>
    <w:rsid w:val="009B670F"/>
    <w:rsid w:val="009D5699"/>
    <w:rsid w:val="00AE16AF"/>
    <w:rsid w:val="00AE3E08"/>
    <w:rsid w:val="00B278CC"/>
    <w:rsid w:val="00B65F74"/>
    <w:rsid w:val="00B842EF"/>
    <w:rsid w:val="00B92978"/>
    <w:rsid w:val="00BB5908"/>
    <w:rsid w:val="00BB62B9"/>
    <w:rsid w:val="00C0331D"/>
    <w:rsid w:val="00C34970"/>
    <w:rsid w:val="00C53282"/>
    <w:rsid w:val="00C60EBE"/>
    <w:rsid w:val="00CA42D6"/>
    <w:rsid w:val="00CB6013"/>
    <w:rsid w:val="00D009C8"/>
    <w:rsid w:val="00D4693B"/>
    <w:rsid w:val="00DA1BEF"/>
    <w:rsid w:val="00DB33E8"/>
    <w:rsid w:val="00DD68DC"/>
    <w:rsid w:val="00DE2180"/>
    <w:rsid w:val="00E011C3"/>
    <w:rsid w:val="00E55E1C"/>
    <w:rsid w:val="00EF6701"/>
    <w:rsid w:val="00F344D1"/>
    <w:rsid w:val="00F54A86"/>
    <w:rsid w:val="00F61248"/>
    <w:rsid w:val="00F62A11"/>
    <w:rsid w:val="00FE557E"/>
    <w:rsid w:val="00FE75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8699588E-26B0-4F07-A297-05C7D904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EF"/>
    <w:pPr>
      <w:widowControl w:val="0"/>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1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359397">
      <w:bodyDiv w:val="1"/>
      <w:marLeft w:val="0"/>
      <w:marRight w:val="0"/>
      <w:marTop w:val="0"/>
      <w:marBottom w:val="0"/>
      <w:divBdr>
        <w:top w:val="none" w:sz="0" w:space="0" w:color="auto"/>
        <w:left w:val="none" w:sz="0" w:space="0" w:color="auto"/>
        <w:bottom w:val="none" w:sz="0" w:space="0" w:color="auto"/>
        <w:right w:val="none" w:sz="0" w:space="0" w:color="auto"/>
      </w:divBdr>
    </w:div>
    <w:div w:id="1363899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unat.hr/node/12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3025</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Elfrida Mahulja</dc:creator>
  <cp:lastModifiedBy>Nataša Kleković</cp:lastModifiedBy>
  <cp:revision>2</cp:revision>
  <cp:lastPrinted>2018-03-22T14:20:00Z</cp:lastPrinted>
  <dcterms:created xsi:type="dcterms:W3CDTF">2019-04-11T10:14:00Z</dcterms:created>
  <dcterms:modified xsi:type="dcterms:W3CDTF">2019-04-11T10:14:00Z</dcterms:modified>
</cp:coreProperties>
</file>