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14:paraId="14555406" w14:textId="77777777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14:paraId="4E18467F" w14:textId="77777777" w:rsidR="0085098C" w:rsidRPr="00AE5135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AE5135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14:paraId="377A066F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8853483" w14:textId="77777777" w:rsidR="0085098C" w:rsidRPr="00AE5135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AE5135"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 w:rsidRPr="00AE5135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193C4043" w14:textId="530ABA82" w:rsidR="0085098C" w:rsidRPr="00AE5135" w:rsidRDefault="00AE5135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proofErr w:type="gramStart"/>
            <w:r w:rsidRPr="00AE5135">
              <w:rPr>
                <w:rFonts w:ascii="Garamond" w:eastAsia="Myriad Pro" w:hAnsi="Garamond" w:cs="Myriad Pro"/>
                <w:color w:val="231F20"/>
                <w:szCs w:val="22"/>
              </w:rPr>
              <w:t>Odluka</w:t>
            </w:r>
            <w:proofErr w:type="spellEnd"/>
            <w:r w:rsidRPr="00AE5135">
              <w:rPr>
                <w:szCs w:val="22"/>
              </w:rPr>
              <w:t xml:space="preserve"> </w:t>
            </w:r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o</w:t>
            </w:r>
            <w:proofErr w:type="gramEnd"/>
            <w:r w:rsidRPr="00AE513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hAnsi="Garamond"/>
                <w:szCs w:val="22"/>
              </w:rPr>
              <w:t>visini</w:t>
            </w:r>
            <w:proofErr w:type="spellEnd"/>
            <w:r w:rsidRPr="00AE513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hAnsi="Garamond"/>
                <w:szCs w:val="22"/>
              </w:rPr>
              <w:t>paušalnog</w:t>
            </w:r>
            <w:proofErr w:type="spellEnd"/>
            <w:r w:rsidRPr="00AE513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hAnsi="Garamond"/>
                <w:szCs w:val="22"/>
              </w:rPr>
              <w:t>poreza</w:t>
            </w:r>
            <w:proofErr w:type="spellEnd"/>
            <w:r w:rsidRPr="00AE5135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E5135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AE513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hAnsi="Garamond"/>
                <w:szCs w:val="22"/>
              </w:rPr>
              <w:t>iznajmljivanja</w:t>
            </w:r>
            <w:proofErr w:type="spellEnd"/>
            <w:r w:rsidRPr="00AE5135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AE5135">
              <w:rPr>
                <w:rFonts w:ascii="Garamond" w:hAnsi="Garamond"/>
                <w:szCs w:val="22"/>
              </w:rPr>
              <w:t>smještaja</w:t>
            </w:r>
            <w:proofErr w:type="spellEnd"/>
            <w:r w:rsidRPr="00AE5135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AE5135">
              <w:rPr>
                <w:rFonts w:ascii="Garamond" w:hAnsi="Garamond"/>
                <w:szCs w:val="22"/>
              </w:rPr>
              <w:t>turizmu</w:t>
            </w:r>
            <w:proofErr w:type="spellEnd"/>
          </w:p>
        </w:tc>
      </w:tr>
      <w:tr w:rsidR="0085098C" w14:paraId="34658000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F559DB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Stvaratelj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tijelo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provodi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</w:tcPr>
          <w:p w14:paraId="7290B465" w14:textId="77777777" w:rsidR="0085098C" w:rsidRPr="008E2039" w:rsidRDefault="000A41E6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pacing w:val="-3"/>
                <w:szCs w:val="22"/>
              </w:rPr>
              <w:t>Općina</w:t>
            </w:r>
            <w:proofErr w:type="spellEnd"/>
            <w:r w:rsidRPr="008E2039">
              <w:rPr>
                <w:rFonts w:ascii="Garamond" w:eastAsia="Myriad Pro" w:hAnsi="Garamond" w:cs="Myriad Pro"/>
                <w:color w:val="231F20"/>
                <w:spacing w:val="-3"/>
                <w:szCs w:val="22"/>
              </w:rPr>
              <w:t xml:space="preserve"> Punat</w:t>
            </w:r>
          </w:p>
        </w:tc>
      </w:tr>
      <w:tr w:rsidR="0085098C" w14:paraId="44F0CEFC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4EC5CD6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Svrha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617BE344" w14:textId="77777777" w:rsidR="00AE5135" w:rsidRPr="00AE5135" w:rsidRDefault="00AE5135" w:rsidP="00AE5135">
            <w:pPr>
              <w:suppressAutoHyphens/>
              <w:overflowPunct w:val="0"/>
              <w:autoSpaceDE w:val="0"/>
              <w:autoSpaceDN w:val="0"/>
              <w:jc w:val="both"/>
              <w:rPr>
                <w:rFonts w:ascii="Garamond" w:eastAsia="Calibri" w:hAnsi="Garamond" w:cs="Arial"/>
                <w:szCs w:val="22"/>
              </w:rPr>
            </w:pPr>
            <w:proofErr w:type="spellStart"/>
            <w:r w:rsidRPr="00AE5135">
              <w:rPr>
                <w:rFonts w:ascii="Garamond" w:eastAsia="Calibri" w:hAnsi="Garamond" w:cs="Arial"/>
                <w:szCs w:val="22"/>
                <w:lang w:eastAsia="hr-HR"/>
              </w:rPr>
              <w:t>Odredbom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  <w:lang w:eastAsia="hr-HR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  <w:lang w:eastAsia="hr-HR"/>
              </w:rPr>
              <w:t>č</w:t>
            </w:r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lanka</w:t>
            </w:r>
            <w:proofErr w:type="spellEnd"/>
            <w:r w:rsidRPr="00AE5135">
              <w:rPr>
                <w:rFonts w:ascii="Garamond" w:eastAsia="Times New Roman" w:hAnsi="Garamond" w:cs="Arial"/>
                <w:b/>
                <w:bCs/>
                <w:szCs w:val="22"/>
                <w:lang w:eastAsia="hr-HR"/>
              </w:rPr>
              <w:t xml:space="preserve"> </w:t>
            </w:r>
            <w:r w:rsidRPr="00AE5135">
              <w:rPr>
                <w:rFonts w:ascii="Garamond" w:eastAsia="Calibri" w:hAnsi="Garamond" w:cs="Arial"/>
                <w:szCs w:val="22"/>
              </w:rPr>
              <w:t xml:space="preserve">57.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stavka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3.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Zakona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o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porezu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na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dohodak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(„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Narodne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novine“,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broj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115/16, 106/18, </w:t>
            </w:r>
            <w:hyperlink r:id="rId7" w:tgtFrame="_blank" w:history="1">
              <w:r w:rsidRPr="00AE5135">
                <w:rPr>
                  <w:rFonts w:ascii="Garamond" w:eastAsia="Calibri" w:hAnsi="Garamond"/>
                  <w:szCs w:val="22"/>
                </w:rPr>
                <w:t>121/19</w:t>
              </w:r>
            </w:hyperlink>
            <w:r w:rsidRPr="00AE5135">
              <w:rPr>
                <w:rFonts w:ascii="Garamond" w:eastAsia="Calibri" w:hAnsi="Garamond"/>
                <w:szCs w:val="22"/>
              </w:rPr>
              <w:t xml:space="preserve">, </w:t>
            </w:r>
            <w:hyperlink r:id="rId8" w:tgtFrame="_blank" w:history="1">
              <w:r w:rsidRPr="00AE5135">
                <w:rPr>
                  <w:rFonts w:ascii="Garamond" w:eastAsia="Calibri" w:hAnsi="Garamond"/>
                  <w:szCs w:val="22"/>
                </w:rPr>
                <w:t>32/20</w:t>
              </w:r>
            </w:hyperlink>
            <w:r w:rsidRPr="00AE5135">
              <w:rPr>
                <w:rFonts w:ascii="Garamond" w:eastAsia="Calibri" w:hAnsi="Garamond"/>
                <w:szCs w:val="22"/>
              </w:rPr>
              <w:t xml:space="preserve">, </w:t>
            </w:r>
            <w:hyperlink r:id="rId9" w:tgtFrame="_blank" w:history="1">
              <w:r w:rsidRPr="00AE5135">
                <w:rPr>
                  <w:rFonts w:ascii="Garamond" w:eastAsia="Calibri" w:hAnsi="Garamond"/>
                  <w:szCs w:val="22"/>
                </w:rPr>
                <w:t>138/20</w:t>
              </w:r>
            </w:hyperlink>
            <w:r w:rsidRPr="00AE5135">
              <w:rPr>
                <w:rFonts w:ascii="Garamond" w:eastAsia="Calibri" w:hAnsi="Garamond"/>
                <w:szCs w:val="22"/>
              </w:rPr>
              <w:t xml:space="preserve">, </w:t>
            </w:r>
            <w:hyperlink r:id="rId10" w:tgtFrame="_blank" w:history="1">
              <w:r w:rsidRPr="00AE5135">
                <w:rPr>
                  <w:rFonts w:ascii="Garamond" w:eastAsia="Calibri" w:hAnsi="Garamond"/>
                  <w:szCs w:val="22"/>
                </w:rPr>
                <w:t>151/22</w:t>
              </w:r>
            </w:hyperlink>
            <w:r w:rsidRPr="00AE5135">
              <w:rPr>
                <w:rFonts w:ascii="Garamond" w:eastAsia="Calibri" w:hAnsi="Garamond"/>
                <w:szCs w:val="22"/>
              </w:rPr>
              <w:t xml:space="preserve"> i </w:t>
            </w:r>
            <w:hyperlink r:id="rId11" w:tgtFrame="_blank" w:history="1">
              <w:r w:rsidRPr="00AE5135">
                <w:rPr>
                  <w:rFonts w:ascii="Garamond" w:eastAsia="Calibri" w:hAnsi="Garamond"/>
                  <w:szCs w:val="22"/>
                </w:rPr>
                <w:t>114/23</w:t>
              </w:r>
            </w:hyperlink>
            <w:r w:rsidRPr="00AE5135">
              <w:rPr>
                <w:rFonts w:ascii="Garamond" w:eastAsia="Calibri" w:hAnsi="Garamond" w:cs="Arial"/>
                <w:szCs w:val="22"/>
              </w:rPr>
              <w:t xml:space="preserve">)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propisano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je da je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predstavničko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tijelo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jedinice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lokalne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samouprave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obvezno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donijeti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odluku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kojom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će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propisati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visine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paušalnog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poreza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po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krevetu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odnosno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po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smještajnoj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jedinici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u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kampu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, a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koje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ne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mogu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biti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manje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od 19,91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eura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, a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niti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više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od 199,08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eura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.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Stavkom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4.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istog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članka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propisano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je da se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odluka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može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mijenjati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najkasnije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do 15.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prosinca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tekuće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godine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, a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primjenjuje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se od 1.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siječnja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slijedeće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godine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do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donošenja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nove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odluke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kojom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će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se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propisati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visina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paušalnog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poreza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po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krevetu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odnosno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po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smještajnom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jedinici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 xml:space="preserve"> u </w:t>
            </w:r>
            <w:proofErr w:type="spellStart"/>
            <w:r w:rsidRPr="00AE5135">
              <w:rPr>
                <w:rFonts w:ascii="Garamond" w:eastAsia="Calibri" w:hAnsi="Garamond" w:cs="Arial"/>
                <w:szCs w:val="22"/>
              </w:rPr>
              <w:t>kampu</w:t>
            </w:r>
            <w:proofErr w:type="spellEnd"/>
            <w:r w:rsidRPr="00AE5135">
              <w:rPr>
                <w:rFonts w:ascii="Garamond" w:eastAsia="Calibri" w:hAnsi="Garamond" w:cs="Arial"/>
                <w:szCs w:val="22"/>
              </w:rPr>
              <w:t>.</w:t>
            </w:r>
          </w:p>
          <w:p w14:paraId="68CA86A3" w14:textId="77777777" w:rsidR="00AE5135" w:rsidRPr="00AE5135" w:rsidRDefault="00AE5135" w:rsidP="00AE5135">
            <w:pPr>
              <w:jc w:val="both"/>
              <w:rPr>
                <w:rFonts w:ascii="Garamond" w:eastAsia="Times New Roman" w:hAnsi="Garamond"/>
                <w:szCs w:val="22"/>
                <w:lang w:eastAsia="en-GB"/>
              </w:rPr>
            </w:pPr>
            <w:r w:rsidRPr="00AE5135">
              <w:rPr>
                <w:rFonts w:ascii="Garamond" w:eastAsia="Times New Roman" w:hAnsi="Garamond"/>
                <w:szCs w:val="22"/>
                <w:lang w:eastAsia="en-GB"/>
              </w:rPr>
              <w:t>Do</w:t>
            </w:r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>sada</w:t>
            </w:r>
            <w:proofErr w:type="spellEnd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>važećom</w:t>
            </w:r>
            <w:proofErr w:type="spellEnd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>Odlukom</w:t>
            </w:r>
            <w:proofErr w:type="spellEnd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 xml:space="preserve"> o </w:t>
            </w:r>
            <w:proofErr w:type="spellStart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>visini</w:t>
            </w:r>
            <w:proofErr w:type="spellEnd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>paušalnog</w:t>
            </w:r>
            <w:proofErr w:type="spellEnd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>poreza</w:t>
            </w:r>
            <w:proofErr w:type="spellEnd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 xml:space="preserve"> za </w:t>
            </w:r>
            <w:proofErr w:type="spellStart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>djelatnosti</w:t>
            </w:r>
            <w:proofErr w:type="spellEnd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>iznajmljivanja</w:t>
            </w:r>
            <w:proofErr w:type="spellEnd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 xml:space="preserve"> i </w:t>
            </w:r>
            <w:proofErr w:type="spellStart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>smještaja</w:t>
            </w:r>
            <w:proofErr w:type="spellEnd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 xml:space="preserve"> u </w:t>
            </w:r>
            <w:proofErr w:type="spellStart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>turizmu</w:t>
            </w:r>
            <w:proofErr w:type="spellEnd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 xml:space="preserve"> </w:t>
            </w:r>
            <w:r w:rsidRPr="00AE5135">
              <w:rPr>
                <w:rFonts w:ascii="Garamond" w:eastAsia="Times New Roman" w:hAnsi="Garamond"/>
                <w:szCs w:val="22"/>
                <w:lang w:eastAsia="en-GB"/>
              </w:rPr>
              <w:t>(“</w:t>
            </w:r>
            <w:proofErr w:type="spellStart"/>
            <w:r w:rsidRPr="00AE5135">
              <w:rPr>
                <w:rFonts w:ascii="Garamond" w:eastAsia="Times New Roman" w:hAnsi="Garamond" w:cs="Arial"/>
                <w:noProof/>
                <w:szCs w:val="22"/>
                <w:lang w:eastAsia="en-GB"/>
              </w:rPr>
              <w:t>Službene</w:t>
            </w:r>
            <w:proofErr w:type="spellEnd"/>
            <w:r w:rsidRPr="00AE5135">
              <w:rPr>
                <w:rFonts w:ascii="Garamond" w:eastAsia="Times New Roman" w:hAnsi="Garamond" w:cs="Arial"/>
                <w:noProof/>
                <w:szCs w:val="22"/>
                <w:lang w:eastAsia="en-GB"/>
              </w:rPr>
              <w:t xml:space="preserve"> novine Primorsko-goranske županije“, broj 2/19)</w:t>
            </w:r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>visina</w:t>
            </w:r>
            <w:proofErr w:type="spellEnd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>paušalnog</w:t>
            </w:r>
            <w:proofErr w:type="spellEnd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>poreza</w:t>
            </w:r>
            <w:proofErr w:type="spellEnd"/>
            <w:r w:rsidRPr="00AE5135">
              <w:rPr>
                <w:rFonts w:ascii="Garamond" w:eastAsia="Times New Roman" w:hAnsi="Garamond"/>
                <w:iCs/>
                <w:szCs w:val="22"/>
                <w:lang w:eastAsia="en-GB"/>
              </w:rPr>
              <w:t xml:space="preserve"> </w:t>
            </w:r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po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krevetu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iznosila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je 300,00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kn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u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naselju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Punat, 255,00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kn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u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naselju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Stara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Baška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, a po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smještajnoj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jedinici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u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kampu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i/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ili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kamp-odmorištu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,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kao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i u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smještajnoj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jedinici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u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objektu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za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robinzonski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smještaj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u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iznosu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od 350,00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kn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u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naselju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Punat i 297,00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kn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u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naselju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 xml:space="preserve"> Stara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Baška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en-GB"/>
              </w:rPr>
              <w:t>.</w:t>
            </w:r>
          </w:p>
          <w:p w14:paraId="291C7CE9" w14:textId="11DB8B1B" w:rsidR="0085098C" w:rsidRPr="00AE5135" w:rsidRDefault="00AE5135" w:rsidP="00AE5135">
            <w:pPr>
              <w:suppressAutoHyphens/>
              <w:overflowPunct w:val="0"/>
              <w:autoSpaceDE w:val="0"/>
              <w:autoSpaceDN w:val="0"/>
              <w:jc w:val="both"/>
              <w:rPr>
                <w:rFonts w:ascii="Garamond" w:eastAsia="Times New Roman" w:hAnsi="Garamond" w:cs="Arial"/>
                <w:szCs w:val="22"/>
                <w:lang w:eastAsia="hr-HR"/>
              </w:rPr>
            </w:pP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Općinski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načelnik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predlaže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povećanje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paušalnog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poreza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na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dohodak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za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djelatnosti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iznajmljivanja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i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smještaja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u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turizmu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zbog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toga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što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se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visina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nije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mijenjala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od 2005. </w:t>
            </w:r>
            <w:proofErr w:type="spellStart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godine</w:t>
            </w:r>
            <w:proofErr w:type="spellEnd"/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>.</w:t>
            </w:r>
          </w:p>
        </w:tc>
      </w:tr>
      <w:tr w:rsidR="0085098C" w14:paraId="35FFE9F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541794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1BD7846C" w14:textId="627A9BD8" w:rsidR="0085098C" w:rsidRPr="008E2039" w:rsidRDefault="008E2039" w:rsidP="00776B69">
            <w:pPr>
              <w:jc w:val="both"/>
              <w:rPr>
                <w:rFonts w:ascii="Garamond" w:hAnsi="Garamond"/>
                <w:szCs w:val="22"/>
              </w:rPr>
            </w:pPr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 xml:space="preserve">10. </w:t>
            </w: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>listopada</w:t>
            </w:r>
            <w:proofErr w:type="spellEnd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 xml:space="preserve"> 2023. </w:t>
            </w: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>godine</w:t>
            </w:r>
            <w:proofErr w:type="spellEnd"/>
          </w:p>
        </w:tc>
      </w:tr>
      <w:tr w:rsidR="0085098C" w14:paraId="13892145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5BF948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Verzija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11B2CDAD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hAnsi="Garamond"/>
                <w:szCs w:val="22"/>
              </w:rPr>
              <w:t>Prijedlog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14:paraId="74A5C7B6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ECE091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Vrsta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11408E75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hAnsi="Garamond"/>
                <w:szCs w:val="22"/>
              </w:rPr>
              <w:t>Opći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5098C" w14:paraId="3B83619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6EB8D93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akta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</w:tcPr>
          <w:p w14:paraId="65A30F00" w14:textId="5A55E15A" w:rsidR="0085098C" w:rsidRPr="008E2039" w:rsidRDefault="00AE5135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proofErr w:type="gramStart"/>
            <w:r w:rsidRPr="00AE5135">
              <w:rPr>
                <w:rFonts w:ascii="Garamond" w:eastAsia="Myriad Pro" w:hAnsi="Garamond" w:cs="Myriad Pro"/>
                <w:color w:val="231F20"/>
                <w:szCs w:val="22"/>
              </w:rPr>
              <w:t>Odluka</w:t>
            </w:r>
            <w:proofErr w:type="spellEnd"/>
            <w:r w:rsidRPr="00AE5135">
              <w:rPr>
                <w:szCs w:val="22"/>
              </w:rPr>
              <w:t xml:space="preserve"> </w:t>
            </w:r>
            <w:r w:rsidRPr="00AE5135">
              <w:rPr>
                <w:rFonts w:ascii="Garamond" w:eastAsia="Times New Roman" w:hAnsi="Garamond" w:cs="Arial"/>
                <w:szCs w:val="22"/>
                <w:lang w:eastAsia="hr-HR"/>
              </w:rPr>
              <w:t xml:space="preserve"> o</w:t>
            </w:r>
            <w:proofErr w:type="gramEnd"/>
            <w:r w:rsidRPr="00AE513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hAnsi="Garamond"/>
                <w:szCs w:val="22"/>
              </w:rPr>
              <w:t>visini</w:t>
            </w:r>
            <w:proofErr w:type="spellEnd"/>
            <w:r w:rsidRPr="00AE513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hAnsi="Garamond"/>
                <w:szCs w:val="22"/>
              </w:rPr>
              <w:t>paušalnog</w:t>
            </w:r>
            <w:proofErr w:type="spellEnd"/>
            <w:r w:rsidRPr="00AE513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hAnsi="Garamond"/>
                <w:szCs w:val="22"/>
              </w:rPr>
              <w:t>poreza</w:t>
            </w:r>
            <w:proofErr w:type="spellEnd"/>
            <w:r w:rsidRPr="00AE5135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E5135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AE513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hAnsi="Garamond"/>
                <w:szCs w:val="22"/>
              </w:rPr>
              <w:t>iznajmljivanja</w:t>
            </w:r>
            <w:proofErr w:type="spellEnd"/>
            <w:r w:rsidRPr="00AE5135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AE5135">
              <w:rPr>
                <w:rFonts w:ascii="Garamond" w:hAnsi="Garamond"/>
                <w:szCs w:val="22"/>
              </w:rPr>
              <w:t>smještaja</w:t>
            </w:r>
            <w:proofErr w:type="spellEnd"/>
            <w:r w:rsidRPr="00AE5135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AE5135">
              <w:rPr>
                <w:rFonts w:ascii="Garamond" w:hAnsi="Garamond"/>
                <w:szCs w:val="22"/>
              </w:rPr>
              <w:t>turizmu</w:t>
            </w:r>
            <w:proofErr w:type="spellEnd"/>
          </w:p>
        </w:tc>
      </w:tr>
      <w:tr w:rsidR="0085098C" w14:paraId="0E8D7BF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A43E1F4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Jedinstvena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oznaka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Plana </w:t>
            </w:r>
            <w:proofErr w:type="spellStart"/>
            <w:r w:rsidRPr="00012C73">
              <w:rPr>
                <w:rFonts w:ascii="Garamond" w:hAnsi="Garamond"/>
                <w:b/>
              </w:rPr>
              <w:t>donošenja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drugih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akata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14:paraId="59403065" w14:textId="77777777" w:rsidR="0085098C" w:rsidRPr="008E2039" w:rsidRDefault="0012688D" w:rsidP="00C278B4">
            <w:pPr>
              <w:jc w:val="both"/>
              <w:rPr>
                <w:rFonts w:ascii="Garamond" w:hAnsi="Garamond"/>
                <w:i/>
                <w:szCs w:val="22"/>
              </w:rPr>
            </w:pPr>
            <w:proofErr w:type="spellStart"/>
            <w:r w:rsidRPr="008E2039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8E2039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i/>
                <w:szCs w:val="22"/>
              </w:rPr>
              <w:t>primjenjivo</w:t>
            </w:r>
            <w:proofErr w:type="spellEnd"/>
          </w:p>
        </w:tc>
      </w:tr>
      <w:tr w:rsidR="0085098C" w14:paraId="173B2407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4D9946F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tijela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nadležnog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</w:p>
        </w:tc>
        <w:tc>
          <w:tcPr>
            <w:tcW w:w="5669" w:type="dxa"/>
          </w:tcPr>
          <w:p w14:paraId="0A206123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hAnsi="Garamond"/>
                <w:szCs w:val="22"/>
              </w:rPr>
              <w:t>Jedinstveni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upravni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odjel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Općine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85098C" w14:paraId="4D2BC15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2E1EFB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bili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uključeni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postupak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izrade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odnosno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rad </w:t>
            </w:r>
            <w:proofErr w:type="spellStart"/>
            <w:r w:rsidRPr="00012C73">
              <w:rPr>
                <w:rFonts w:ascii="Garamond" w:hAnsi="Garamond"/>
                <w:b/>
              </w:rPr>
              <w:t>stručne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radne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skupine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14:paraId="40B725A3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hAnsi="Garamond"/>
                <w:szCs w:val="22"/>
              </w:rPr>
              <w:t>Nije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bilo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zainteresiranih</w:t>
            </w:r>
            <w:proofErr w:type="spellEnd"/>
            <w:r w:rsidRPr="008E2039">
              <w:rPr>
                <w:rFonts w:ascii="Garamond" w:hAnsi="Garamond"/>
                <w:szCs w:val="22"/>
              </w:rPr>
              <w:t>.</w:t>
            </w:r>
          </w:p>
        </w:tc>
      </w:tr>
      <w:tr w:rsidR="0085098C" w14:paraId="47F165D5" w14:textId="77777777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14:paraId="22A532B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Je li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bio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drugi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odgovarajući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način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14:paraId="3697B04F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  <w:p w14:paraId="74539D04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jest, </w:t>
            </w:r>
            <w:proofErr w:type="spellStart"/>
            <w:r w:rsidRPr="00012C73">
              <w:rPr>
                <w:rFonts w:ascii="Garamond" w:hAnsi="Garamond"/>
                <w:b/>
              </w:rPr>
              <w:t>kada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koliko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vremena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ostavljeno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14:paraId="46BB85E2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  <w:p w14:paraId="230C0A71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zašto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1FF954A3" w14:textId="77777777" w:rsidR="0085098C" w:rsidRPr="0012688D" w:rsidRDefault="00E16C52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bio </w:t>
            </w:r>
            <w:r w:rsidRPr="0012688D">
              <w:rPr>
                <w:rFonts w:ascii="Garamond" w:hAnsi="Garamond"/>
              </w:rPr>
              <w:t xml:space="preserve">je </w:t>
            </w:r>
            <w:proofErr w:type="spellStart"/>
            <w:r w:rsidR="0085098C" w:rsidRPr="0012688D">
              <w:rPr>
                <w:rFonts w:ascii="Garamond" w:hAnsi="Garamond"/>
              </w:rPr>
              <w:t>objavljen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na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službenoj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stranici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Općine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Punat</w:t>
            </w:r>
            <w:r w:rsidRPr="0012688D">
              <w:rPr>
                <w:rFonts w:ascii="Garamond" w:hAnsi="Garamond"/>
              </w:rPr>
              <w:t>.</w:t>
            </w:r>
          </w:p>
          <w:p w14:paraId="3B30C4E9" w14:textId="77777777" w:rsidR="00E16C52" w:rsidRDefault="00E16C52" w:rsidP="0085098C">
            <w:pPr>
              <w:rPr>
                <w:rFonts w:ascii="Garamond" w:hAnsi="Garamond"/>
              </w:rPr>
            </w:pPr>
          </w:p>
          <w:p w14:paraId="58FEF45C" w14:textId="77777777" w:rsidR="00C077CC" w:rsidRPr="0012688D" w:rsidRDefault="00C077CC" w:rsidP="0085098C">
            <w:pPr>
              <w:rPr>
                <w:rFonts w:ascii="Garamond" w:hAnsi="Garamond"/>
              </w:rPr>
            </w:pPr>
          </w:p>
        </w:tc>
      </w:tr>
      <w:tr w:rsidR="0085098C" w14:paraId="5F68CAA3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12DC7240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2E17BADF" w14:textId="0A73F566" w:rsidR="00C077CC" w:rsidRPr="0012688D" w:rsidRDefault="00E16C52" w:rsidP="004E478E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objavljen</w:t>
            </w:r>
            <w:proofErr w:type="spellEnd"/>
            <w:r w:rsidRPr="0012688D">
              <w:rPr>
                <w:rFonts w:ascii="Garamond" w:hAnsi="Garamond"/>
              </w:rPr>
              <w:t xml:space="preserve"> da</w:t>
            </w:r>
            <w:r w:rsidR="0012688D" w:rsidRPr="0012688D">
              <w:rPr>
                <w:rFonts w:ascii="Garamond" w:hAnsi="Garamond"/>
              </w:rPr>
              <w:t xml:space="preserve">na </w:t>
            </w:r>
            <w:r w:rsidR="008E2039">
              <w:rPr>
                <w:rFonts w:ascii="Garamond" w:hAnsi="Garamond"/>
              </w:rPr>
              <w:t>10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r w:rsidR="008E2039">
              <w:rPr>
                <w:rFonts w:ascii="Garamond" w:hAnsi="Garamond"/>
              </w:rPr>
              <w:t>listopada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202</w:t>
            </w:r>
            <w:r w:rsidR="000A41E6">
              <w:rPr>
                <w:rFonts w:ascii="Garamond" w:hAnsi="Garamond"/>
              </w:rPr>
              <w:t>3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r w:rsidR="0012688D" w:rsidRPr="0012688D">
              <w:rPr>
                <w:rFonts w:ascii="Garamond" w:hAnsi="Garamond"/>
              </w:rPr>
              <w:t>godine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proofErr w:type="spellStart"/>
            <w:r w:rsidR="0012688D" w:rsidRPr="0012688D">
              <w:rPr>
                <w:rFonts w:ascii="Garamond" w:hAnsi="Garamond"/>
              </w:rPr>
              <w:t>na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stranici</w:t>
            </w:r>
            <w:proofErr w:type="spellEnd"/>
            <w:r w:rsidRPr="0012688D">
              <w:rPr>
                <w:rFonts w:ascii="Garamond" w:hAnsi="Garamond"/>
              </w:rPr>
              <w:t xml:space="preserve">: </w:t>
            </w:r>
            <w:hyperlink r:id="rId12" w:history="1">
              <w:r w:rsidRPr="0012688D">
                <w:rPr>
                  <w:rStyle w:val="Hiperveza"/>
                  <w:rFonts w:ascii="Garamond" w:hAnsi="Garamond"/>
                </w:rPr>
                <w:t>www.punat.hr</w:t>
              </w:r>
            </w:hyperlink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Savjetovanje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otvoreno</w:t>
            </w:r>
            <w:proofErr w:type="spellEnd"/>
            <w:r w:rsidRPr="0012688D">
              <w:rPr>
                <w:rFonts w:ascii="Garamond" w:hAnsi="Garamond"/>
              </w:rPr>
              <w:t xml:space="preserve"> od </w:t>
            </w:r>
            <w:r w:rsidR="008E2039">
              <w:rPr>
                <w:rFonts w:ascii="Garamond" w:hAnsi="Garamond"/>
              </w:rPr>
              <w:t>10</w:t>
            </w:r>
            <w:r w:rsidR="00074219">
              <w:rPr>
                <w:rFonts w:ascii="Garamond" w:hAnsi="Garamond"/>
              </w:rPr>
              <w:t xml:space="preserve">. </w:t>
            </w:r>
            <w:proofErr w:type="spellStart"/>
            <w:r w:rsidR="008E2039">
              <w:rPr>
                <w:rFonts w:ascii="Garamond" w:hAnsi="Garamond"/>
              </w:rPr>
              <w:t>listopada</w:t>
            </w:r>
            <w:proofErr w:type="spellEnd"/>
            <w:r w:rsidRPr="0012688D">
              <w:rPr>
                <w:rFonts w:ascii="Garamond" w:hAnsi="Garamond"/>
              </w:rPr>
              <w:t xml:space="preserve"> do </w:t>
            </w:r>
            <w:r w:rsidR="008E2039">
              <w:rPr>
                <w:rFonts w:ascii="Garamond" w:hAnsi="Garamond"/>
              </w:rPr>
              <w:t>10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="008E2039">
              <w:rPr>
                <w:rFonts w:ascii="Garamond" w:hAnsi="Garamond"/>
              </w:rPr>
              <w:t>studenoga</w:t>
            </w:r>
            <w:proofErr w:type="spellEnd"/>
            <w:r w:rsidR="000A41E6">
              <w:rPr>
                <w:rFonts w:ascii="Garamond" w:hAnsi="Garamond"/>
              </w:rPr>
              <w:t xml:space="preserve"> </w:t>
            </w:r>
            <w:r w:rsidRPr="0012688D">
              <w:rPr>
                <w:rFonts w:ascii="Garamond" w:hAnsi="Garamond"/>
              </w:rPr>
              <w:t>202</w:t>
            </w:r>
            <w:r w:rsidR="000A41E6">
              <w:rPr>
                <w:rFonts w:ascii="Garamond" w:hAnsi="Garamond"/>
              </w:rPr>
              <w:t>3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godine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14:paraId="4F2AACCE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5232AFF2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7D94C3DB" w14:textId="77777777" w:rsidR="0085098C" w:rsidRPr="0012688D" w:rsidRDefault="00C278B4" w:rsidP="00C278B4">
            <w:pPr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nije</w:t>
            </w:r>
            <w:proofErr w:type="spellEnd"/>
            <w:r>
              <w:rPr>
                <w:rFonts w:ascii="Garamond" w:hAnsi="Garamond"/>
                <w:i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</w:rPr>
              <w:t>primj</w:t>
            </w:r>
            <w:r w:rsidR="00E16C52" w:rsidRPr="0012688D">
              <w:rPr>
                <w:rFonts w:ascii="Garamond" w:hAnsi="Garamond"/>
                <w:i/>
              </w:rPr>
              <w:t>enjivo</w:t>
            </w:r>
            <w:proofErr w:type="spellEnd"/>
          </w:p>
        </w:tc>
      </w:tr>
      <w:tr w:rsidR="0085098C" w14:paraId="12F33440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3344B9B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dostavili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svoja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očitovanja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14:paraId="78453AF1" w14:textId="5F831B53" w:rsidR="00681389" w:rsidRPr="0012688D" w:rsidRDefault="008E2039" w:rsidP="001B275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Nije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bilo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zainteresiranih</w:t>
            </w:r>
            <w:proofErr w:type="spellEnd"/>
          </w:p>
        </w:tc>
      </w:tr>
      <w:tr w:rsidR="00012C73" w14:paraId="472E3828" w14:textId="77777777" w:rsidTr="0068138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72B3BCAE" w14:textId="2BB31FE6" w:rsidR="00012C73" w:rsidRPr="00AE5135" w:rsidRDefault="00012C73" w:rsidP="00AE5135">
            <w:pPr>
              <w:pStyle w:val="Tijeloteksta"/>
              <w:spacing w:before="120" w:after="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</w:tc>
        <w:tc>
          <w:tcPr>
            <w:tcW w:w="5669" w:type="dxa"/>
          </w:tcPr>
          <w:p w14:paraId="745A4C4E" w14:textId="44DD0338" w:rsidR="00012C73" w:rsidRPr="00C278B4" w:rsidRDefault="008E2039" w:rsidP="000A3233">
            <w:pPr>
              <w:jc w:val="both"/>
              <w:rPr>
                <w:rFonts w:ascii="Garamond" w:hAnsi="Garamond"/>
                <w:lang w:val="hr-HR"/>
              </w:rPr>
            </w:pPr>
            <w:r>
              <w:rPr>
                <w:rFonts w:ascii="Garamond" w:hAnsi="Garamond"/>
                <w:lang w:val="hr-HR"/>
              </w:rPr>
              <w:t>Nije bilo primjedbi</w:t>
            </w:r>
          </w:p>
        </w:tc>
      </w:tr>
      <w:tr w:rsidR="0085098C" w14:paraId="60CFBD0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32D3F0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lastRenderedPageBreak/>
              <w:t>Troškovi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provedenog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</w:tcPr>
          <w:p w14:paraId="09D8E4D7" w14:textId="77777777" w:rsidR="0085098C" w:rsidRPr="00012C73" w:rsidRDefault="00012C73" w:rsidP="00776B69">
            <w:pPr>
              <w:jc w:val="both"/>
              <w:rPr>
                <w:rFonts w:ascii="Garamond" w:hAnsi="Garamond"/>
              </w:rPr>
            </w:pPr>
            <w:r w:rsidRPr="00012C73"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  <w:r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.</w:t>
            </w:r>
          </w:p>
        </w:tc>
      </w:tr>
    </w:tbl>
    <w:p w14:paraId="1C93CD33" w14:textId="77777777" w:rsidR="00B23830" w:rsidRDefault="00B23830" w:rsidP="00012C73"/>
    <w:sectPr w:rsidR="00B23830" w:rsidSect="00C278B4">
      <w:pgSz w:w="11907" w:h="16839" w:code="9"/>
      <w:pgMar w:top="426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65B9" w14:textId="77777777" w:rsidR="00A67375" w:rsidRDefault="00A67375" w:rsidP="00681389">
      <w:pPr>
        <w:spacing w:after="0" w:line="240" w:lineRule="auto"/>
      </w:pPr>
      <w:r>
        <w:separator/>
      </w:r>
    </w:p>
  </w:endnote>
  <w:endnote w:type="continuationSeparator" w:id="0">
    <w:p w14:paraId="5BD881BC" w14:textId="77777777" w:rsidR="00A67375" w:rsidRDefault="00A67375" w:rsidP="0068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B70B" w14:textId="77777777" w:rsidR="00A67375" w:rsidRDefault="00A67375" w:rsidP="00681389">
      <w:pPr>
        <w:spacing w:after="0" w:line="240" w:lineRule="auto"/>
      </w:pPr>
      <w:r>
        <w:separator/>
      </w:r>
    </w:p>
  </w:footnote>
  <w:footnote w:type="continuationSeparator" w:id="0">
    <w:p w14:paraId="17E1D15A" w14:textId="77777777" w:rsidR="00A67375" w:rsidRDefault="00A67375" w:rsidP="0068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0542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8C"/>
    <w:rsid w:val="00012C73"/>
    <w:rsid w:val="00022961"/>
    <w:rsid w:val="00074219"/>
    <w:rsid w:val="00076030"/>
    <w:rsid w:val="00076A99"/>
    <w:rsid w:val="000A3233"/>
    <w:rsid w:val="000A41E6"/>
    <w:rsid w:val="000B5088"/>
    <w:rsid w:val="0012688D"/>
    <w:rsid w:val="0014040A"/>
    <w:rsid w:val="0014613F"/>
    <w:rsid w:val="001B2755"/>
    <w:rsid w:val="00233AEB"/>
    <w:rsid w:val="0025544D"/>
    <w:rsid w:val="00426428"/>
    <w:rsid w:val="00456397"/>
    <w:rsid w:val="004631C2"/>
    <w:rsid w:val="004712A6"/>
    <w:rsid w:val="004E478E"/>
    <w:rsid w:val="004E4D6C"/>
    <w:rsid w:val="004F13F1"/>
    <w:rsid w:val="00595436"/>
    <w:rsid w:val="00671D7F"/>
    <w:rsid w:val="00681389"/>
    <w:rsid w:val="00776B69"/>
    <w:rsid w:val="007C6FDC"/>
    <w:rsid w:val="007E1FA1"/>
    <w:rsid w:val="007E4CB9"/>
    <w:rsid w:val="00803350"/>
    <w:rsid w:val="0085098C"/>
    <w:rsid w:val="008821E4"/>
    <w:rsid w:val="008E2039"/>
    <w:rsid w:val="008F4360"/>
    <w:rsid w:val="00A044B9"/>
    <w:rsid w:val="00A67375"/>
    <w:rsid w:val="00AA3208"/>
    <w:rsid w:val="00AE5135"/>
    <w:rsid w:val="00B23830"/>
    <w:rsid w:val="00B76678"/>
    <w:rsid w:val="00BE3CEC"/>
    <w:rsid w:val="00C077CC"/>
    <w:rsid w:val="00C278B4"/>
    <w:rsid w:val="00C42657"/>
    <w:rsid w:val="00D17249"/>
    <w:rsid w:val="00E16C52"/>
    <w:rsid w:val="00EA7ECD"/>
    <w:rsid w:val="00ED1373"/>
    <w:rsid w:val="00F36E21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FF97"/>
  <w15:docId w15:val="{A4771DFF-8EC4-4313-8076-5E579FD0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1389"/>
  </w:style>
  <w:style w:type="paragraph" w:styleId="Podnoje">
    <w:name w:val="footer"/>
    <w:basedOn w:val="Normal"/>
    <w:link w:val="Podno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8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2193" TargetMode="External"/><Relationship Id="rId12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5827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akon.hr/cms.htm?id=55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65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dcterms:created xsi:type="dcterms:W3CDTF">2023-11-15T07:31:00Z</dcterms:created>
  <dcterms:modified xsi:type="dcterms:W3CDTF">2023-11-15T07:31:00Z</dcterms:modified>
</cp:coreProperties>
</file>