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CC763" w14:textId="77777777" w:rsidR="0018120A" w:rsidRPr="002B253A" w:rsidRDefault="0018120A" w:rsidP="0018120A">
      <w:pPr>
        <w:spacing w:before="2" w:after="0" w:line="160" w:lineRule="exact"/>
        <w:rPr>
          <w:rFonts w:ascii="Garamond" w:hAnsi="Garamond"/>
          <w:sz w:val="24"/>
          <w:szCs w:val="24"/>
        </w:rPr>
      </w:pPr>
    </w:p>
    <w:tbl>
      <w:tblPr>
        <w:tblpPr w:leftFromText="180" w:rightFromText="180" w:vertAnchor="page" w:horzAnchor="margin" w:tblpXSpec="center" w:tblpY="1720"/>
        <w:tblW w:w="963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7371"/>
      </w:tblGrid>
      <w:tr w:rsidR="0018120A" w:rsidRPr="002B253A" w14:paraId="02AE3C09" w14:textId="77777777" w:rsidTr="00B57DED">
        <w:trPr>
          <w:trHeight w:hRule="exact" w:val="609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659E44F" w14:textId="77777777" w:rsidR="0018120A" w:rsidRDefault="0018120A" w:rsidP="00CC0367">
            <w:pPr>
              <w:spacing w:after="0" w:line="240" w:lineRule="auto"/>
              <w:ind w:left="39" w:right="-20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2F0234BE" w14:textId="0B83D99E" w:rsidR="00036411" w:rsidRPr="002B253A" w:rsidRDefault="00036411" w:rsidP="00CC0367">
            <w:pPr>
              <w:spacing w:after="0" w:line="240" w:lineRule="auto"/>
              <w:ind w:left="39" w:right="-20"/>
              <w:jc w:val="center"/>
              <w:rPr>
                <w:rFonts w:ascii="Garamond" w:eastAsia="Myriad Pro" w:hAnsi="Garamond" w:cs="Myriad Pro"/>
                <w:sz w:val="24"/>
                <w:szCs w:val="24"/>
              </w:rPr>
            </w:pPr>
          </w:p>
        </w:tc>
      </w:tr>
      <w:tr w:rsidR="0018120A" w:rsidRPr="002B253A" w14:paraId="5D6599E1" w14:textId="77777777" w:rsidTr="00B57DED">
        <w:trPr>
          <w:trHeight w:hRule="exact" w:val="1230"/>
        </w:trPr>
        <w:tc>
          <w:tcPr>
            <w:tcW w:w="2263" w:type="dxa"/>
            <w:tcBorders>
              <w:top w:val="single" w:sz="4" w:space="0" w:color="auto"/>
              <w:bottom w:val="single" w:sz="6" w:space="0" w:color="231F20"/>
            </w:tcBorders>
            <w:shd w:val="clear" w:color="auto" w:fill="D5DCE4" w:themeFill="text2" w:themeFillTint="33"/>
          </w:tcPr>
          <w:p w14:paraId="7141E508" w14:textId="77777777" w:rsidR="0018120A" w:rsidRPr="002B253A" w:rsidRDefault="0018120A" w:rsidP="00CC0367">
            <w:pPr>
              <w:spacing w:after="0" w:line="200" w:lineRule="exact"/>
              <w:rPr>
                <w:rFonts w:ascii="Garamond" w:hAnsi="Garamond"/>
                <w:sz w:val="24"/>
                <w:szCs w:val="24"/>
              </w:rPr>
            </w:pPr>
          </w:p>
          <w:p w14:paraId="07FC53DB" w14:textId="77777777" w:rsidR="0018120A" w:rsidRPr="002B253A" w:rsidRDefault="0018120A" w:rsidP="00CC0367">
            <w:pPr>
              <w:spacing w:before="1" w:after="0" w:line="240" w:lineRule="exact"/>
              <w:rPr>
                <w:rFonts w:ascii="Garamond" w:hAnsi="Garamond"/>
                <w:sz w:val="24"/>
                <w:szCs w:val="24"/>
              </w:rPr>
            </w:pPr>
          </w:p>
          <w:p w14:paraId="7629AAFB" w14:textId="77777777" w:rsidR="0018120A" w:rsidRPr="002B253A" w:rsidRDefault="0018120A" w:rsidP="00CC0367">
            <w:pPr>
              <w:spacing w:after="0" w:line="240" w:lineRule="auto"/>
              <w:ind w:left="108"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Nasl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 dokumenta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6" w:space="0" w:color="231F20"/>
            </w:tcBorders>
            <w:shd w:val="clear" w:color="auto" w:fill="D5DCE4" w:themeFill="text2" w:themeFillTint="33"/>
          </w:tcPr>
          <w:p w14:paraId="379168C1" w14:textId="77777777" w:rsidR="0018120A" w:rsidRPr="002B253A" w:rsidRDefault="0018120A" w:rsidP="00CC0367">
            <w:pPr>
              <w:spacing w:after="0" w:line="240" w:lineRule="auto"/>
              <w:ind w:right="-20"/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</w:pPr>
          </w:p>
          <w:p w14:paraId="3CA33CF0" w14:textId="58F09299" w:rsidR="0018120A" w:rsidRPr="00B57DED" w:rsidRDefault="0018120A" w:rsidP="00CC0367">
            <w:pPr>
              <w:spacing w:after="0" w:line="240" w:lineRule="auto"/>
              <w:ind w:right="-20"/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</w:pPr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Odluka</w:t>
            </w:r>
            <w:r>
              <w:t xml:space="preserve"> </w:t>
            </w:r>
            <w:r w:rsidRPr="0018120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o </w:t>
            </w:r>
            <w:r w:rsidR="00C75493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izmjenama Odluke o porezima</w:t>
            </w:r>
          </w:p>
        </w:tc>
      </w:tr>
      <w:tr w:rsidR="0018120A" w:rsidRPr="002B253A" w14:paraId="7873FCE9" w14:textId="77777777" w:rsidTr="00B57DED">
        <w:trPr>
          <w:trHeight w:hRule="exact" w:val="919"/>
        </w:trPr>
        <w:tc>
          <w:tcPr>
            <w:tcW w:w="22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1DCD2CA6" w14:textId="77777777" w:rsidR="0018120A" w:rsidRPr="002B253A" w:rsidRDefault="0018120A" w:rsidP="00CC0367">
            <w:pPr>
              <w:spacing w:before="37" w:after="0" w:line="260" w:lineRule="exact"/>
              <w:ind w:left="108" w:right="407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</w:t>
            </w:r>
            <w:r w:rsidRPr="002B253A">
              <w:rPr>
                <w:rFonts w:ascii="Garamond" w:eastAsia="Myriad Pro" w:hAnsi="Garamond" w:cs="Myriad Pro"/>
                <w:color w:val="231F20"/>
                <w:spacing w:val="2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vara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elj dokumenta, tijelo koje p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rov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odi s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anje</w:t>
            </w:r>
          </w:p>
        </w:tc>
        <w:tc>
          <w:tcPr>
            <w:tcW w:w="7371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6336A2F6" w14:textId="77777777" w:rsidR="0018120A" w:rsidRPr="002B253A" w:rsidRDefault="0018120A" w:rsidP="00CC0367">
            <w:pPr>
              <w:spacing w:before="16" w:after="0" w:line="280" w:lineRule="exact"/>
              <w:rPr>
                <w:rFonts w:ascii="Garamond" w:hAnsi="Garamond"/>
                <w:sz w:val="24"/>
                <w:szCs w:val="24"/>
              </w:rPr>
            </w:pPr>
          </w:p>
          <w:p w14:paraId="42169C39" w14:textId="77777777" w:rsidR="0018120A" w:rsidRPr="002B253A" w:rsidRDefault="0018120A" w:rsidP="00CC0367">
            <w:pPr>
              <w:spacing w:after="0" w:line="240" w:lineRule="auto"/>
              <w:ind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pacing w:val="-3"/>
                <w:sz w:val="24"/>
                <w:szCs w:val="24"/>
              </w:rPr>
              <w:t xml:space="preserve"> Općina Punat</w:t>
            </w:r>
          </w:p>
        </w:tc>
      </w:tr>
      <w:tr w:rsidR="0018120A" w:rsidRPr="002B253A" w14:paraId="30A8D936" w14:textId="77777777" w:rsidTr="00B57DED">
        <w:trPr>
          <w:trHeight w:hRule="exact" w:val="5478"/>
        </w:trPr>
        <w:tc>
          <w:tcPr>
            <w:tcW w:w="22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14BA7E6B" w14:textId="77777777" w:rsidR="0018120A" w:rsidRPr="00C75493" w:rsidRDefault="0018120A" w:rsidP="00CC0367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C75493">
              <w:rPr>
                <w:rFonts w:ascii="Garamond" w:eastAsia="Myriad Pro" w:hAnsi="Garamond" w:cs="Myriad Pro"/>
                <w:spacing w:val="-2"/>
              </w:rPr>
              <w:t>S</w:t>
            </w:r>
            <w:r w:rsidRPr="00C75493">
              <w:rPr>
                <w:rFonts w:ascii="Garamond" w:eastAsia="Myriad Pro" w:hAnsi="Garamond" w:cs="Myriad Pro"/>
              </w:rPr>
              <w:t>vrha dokumenta</w:t>
            </w:r>
          </w:p>
        </w:tc>
        <w:tc>
          <w:tcPr>
            <w:tcW w:w="7371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18983F21" w14:textId="77777777" w:rsidR="00421BCB" w:rsidRPr="00421BCB" w:rsidRDefault="00421BCB" w:rsidP="00421BC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aramond" w:eastAsia="Arial Unicode MS" w:hAnsi="Garamond" w:cs="Times New Roman"/>
                <w:kern w:val="3"/>
                <w:sz w:val="24"/>
                <w:szCs w:val="24"/>
                <w:highlight w:val="lightGray"/>
                <w:lang w:eastAsia="zh-CN" w:bidi="hi-IN"/>
              </w:rPr>
            </w:pPr>
            <w:r w:rsidRPr="00421BCB">
              <w:rPr>
                <w:rFonts w:ascii="Garamond" w:eastAsia="Arial Unicode MS" w:hAnsi="Garamond" w:cs="Times New Roman"/>
                <w:kern w:val="3"/>
                <w:sz w:val="24"/>
                <w:szCs w:val="24"/>
                <w:lang w:eastAsia="zh-CN" w:bidi="hi-IN"/>
              </w:rPr>
              <w:t xml:space="preserve">Na 33. sjednici Općinskog vijeća održanoj dana 13. studenoga 2020. godine </w:t>
            </w:r>
            <w:r w:rsidRPr="00421BCB">
              <w:rPr>
                <w:rFonts w:ascii="Garamond" w:eastAsia="Arial Unicode MS" w:hAnsi="Garamond" w:cs="Times New Roman"/>
                <w:kern w:val="3"/>
                <w:sz w:val="24"/>
                <w:szCs w:val="24"/>
                <w:highlight w:val="lightGray"/>
                <w:lang w:eastAsia="zh-CN" w:bidi="hi-IN"/>
              </w:rPr>
              <w:t>donesena je</w:t>
            </w:r>
            <w:r w:rsidRPr="00421BCB">
              <w:rPr>
                <w:rFonts w:ascii="Garamond" w:eastAsia="Arial Unicode MS" w:hAnsi="Garamond" w:cs="Arial"/>
                <w:kern w:val="3"/>
                <w:sz w:val="24"/>
                <w:szCs w:val="24"/>
                <w:highlight w:val="lightGray"/>
                <w:shd w:val="clear" w:color="auto" w:fill="FFFFFF"/>
                <w:lang w:eastAsia="zh-CN" w:bidi="hi-IN"/>
              </w:rPr>
              <w:t xml:space="preserve"> Odluka o porezima Općine Punat („Službene novine Primorsko-goranske županije 38/20)</w:t>
            </w:r>
            <w:r w:rsidRPr="00421BCB">
              <w:rPr>
                <w:rFonts w:ascii="Garamond" w:eastAsia="Arial Unicode MS" w:hAnsi="Garamond" w:cs="Times New Roman"/>
                <w:kern w:val="3"/>
                <w:sz w:val="24"/>
                <w:szCs w:val="24"/>
                <w:highlight w:val="lightGray"/>
                <w:lang w:eastAsia="zh-CN" w:bidi="hi-IN"/>
              </w:rPr>
              <w:t>, i njezine izmjene i dopune u studenom 2021. godine</w:t>
            </w:r>
            <w:r w:rsidRPr="00421BCB">
              <w:rPr>
                <w:rFonts w:ascii="Garamond" w:eastAsia="Times New Roman" w:hAnsi="Garamond" w:cs="Times New Roman"/>
                <w:kern w:val="3"/>
                <w:sz w:val="24"/>
                <w:szCs w:val="24"/>
                <w:highlight w:val="lightGray"/>
                <w:lang w:eastAsia="hr-HR" w:bidi="hi-IN"/>
              </w:rPr>
              <w:t xml:space="preserve"> </w:t>
            </w:r>
            <w:r w:rsidRPr="00421BCB">
              <w:rPr>
                <w:rFonts w:ascii="Garamond" w:eastAsia="Arial Unicode MS" w:hAnsi="Garamond" w:cs="Arial"/>
                <w:kern w:val="3"/>
                <w:sz w:val="24"/>
                <w:szCs w:val="24"/>
                <w:highlight w:val="lightGray"/>
                <w:shd w:val="clear" w:color="auto" w:fill="FFFFFF"/>
                <w:lang w:eastAsia="zh-CN" w:bidi="hi-IN"/>
              </w:rPr>
              <w:t>(„Službene novine Primorsko-goranske županije 29/21).</w:t>
            </w:r>
          </w:p>
          <w:p w14:paraId="23BA9188" w14:textId="1E8CDEA2" w:rsidR="00421BCB" w:rsidRPr="00421BCB" w:rsidRDefault="00421BCB" w:rsidP="00421BC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kern w:val="3"/>
                <w:sz w:val="24"/>
                <w:szCs w:val="24"/>
                <w:lang w:eastAsia="hr-HR" w:bidi="hi-IN"/>
              </w:rPr>
            </w:pPr>
            <w:r w:rsidRPr="00421BCB">
              <w:rPr>
                <w:rFonts w:ascii="Garamond" w:eastAsia="Times New Roman" w:hAnsi="Garamond" w:cs="Times New Roman"/>
                <w:kern w:val="3"/>
                <w:sz w:val="24"/>
                <w:szCs w:val="24"/>
                <w:highlight w:val="lightGray"/>
                <w:lang w:eastAsia="hr-HR" w:bidi="hi-IN"/>
              </w:rPr>
              <w:t>Člankom 26. Zakona o lokalnim porezima propisano je da</w:t>
            </w:r>
            <w:r w:rsidRPr="00421BCB">
              <w:rPr>
                <w:rFonts w:ascii="Garamond" w:eastAsia="Times New Roman" w:hAnsi="Garamond" w:cs="Times New Roman"/>
                <w:kern w:val="3"/>
                <w:sz w:val="24"/>
                <w:szCs w:val="24"/>
                <w:lang w:eastAsia="hr-HR" w:bidi="hi-IN"/>
              </w:rPr>
              <w:t xml:space="preserve"> se porez na kuće za odmor plaća od 0,60 do 5,00 eura/m2 korisne površine kuće za odmor. </w:t>
            </w:r>
          </w:p>
          <w:p w14:paraId="476DDF41" w14:textId="77777777" w:rsidR="00421BCB" w:rsidRPr="00421BCB" w:rsidRDefault="00421BCB" w:rsidP="00421BC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kern w:val="3"/>
                <w:sz w:val="24"/>
                <w:szCs w:val="24"/>
                <w:lang w:eastAsia="hr-HR" w:bidi="hi-IN"/>
              </w:rPr>
            </w:pPr>
            <w:r w:rsidRPr="00421BCB">
              <w:rPr>
                <w:rFonts w:ascii="Garamond" w:eastAsia="Times New Roman" w:hAnsi="Garamond" w:cs="Times New Roman"/>
                <w:kern w:val="3"/>
                <w:sz w:val="24"/>
                <w:szCs w:val="24"/>
                <w:lang w:eastAsia="hr-HR" w:bidi="hi-IN"/>
              </w:rPr>
              <w:t xml:space="preserve">Do izmjena Zakona o lokalnim porezima porez na kuće za odmor je iznosio 15,00 kuna po m2 površine. </w:t>
            </w:r>
          </w:p>
          <w:p w14:paraId="5D1A9A14" w14:textId="77777777" w:rsidR="00421BCB" w:rsidRPr="00421BCB" w:rsidRDefault="00421BCB" w:rsidP="00421BC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kern w:val="3"/>
                <w:sz w:val="24"/>
                <w:szCs w:val="24"/>
                <w:lang w:eastAsia="hr-HR" w:bidi="hi-IN"/>
              </w:rPr>
            </w:pPr>
            <w:r w:rsidRPr="00421BCB">
              <w:rPr>
                <w:rFonts w:ascii="Garamond" w:eastAsia="Times New Roman" w:hAnsi="Garamond" w:cs="Times New Roman"/>
                <w:kern w:val="3"/>
                <w:sz w:val="24"/>
                <w:szCs w:val="24"/>
                <w:lang w:eastAsia="hr-HR" w:bidi="hi-IN"/>
              </w:rPr>
              <w:t>Ovom odlukom predlaže se povećati porez na kuće za odmor na 4,00 eura/m2 korisne površine kuće za odmor, a također i porez na korištenje javnih površina.</w:t>
            </w:r>
          </w:p>
          <w:p w14:paraId="6095C675" w14:textId="77777777" w:rsidR="00421BCB" w:rsidRPr="00421BCB" w:rsidRDefault="00421BCB" w:rsidP="00421BC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Arial Unicode MS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421BCB">
              <w:rPr>
                <w:rFonts w:ascii="Garamond" w:eastAsia="Times New Roman" w:hAnsi="Garamond" w:cs="Times New Roman"/>
                <w:kern w:val="3"/>
                <w:sz w:val="24"/>
                <w:szCs w:val="24"/>
                <w:lang w:eastAsia="hr-HR" w:bidi="hi-IN"/>
              </w:rPr>
              <w:t xml:space="preserve">Člankom </w:t>
            </w:r>
            <w:r w:rsidRPr="00421BCB">
              <w:rPr>
                <w:rFonts w:ascii="Garamond" w:eastAsia="Arial Unicode MS" w:hAnsi="Garamond" w:cs="Times New Roman"/>
                <w:kern w:val="3"/>
                <w:sz w:val="24"/>
                <w:szCs w:val="24"/>
                <w:lang w:eastAsia="zh-CN" w:bidi="hi-IN"/>
              </w:rPr>
              <w:t>42. stavak 2. Zakona o lokalnim porezima</w:t>
            </w:r>
            <w:r w:rsidRPr="00421BCB">
              <w:rPr>
                <w:rFonts w:ascii="Garamond" w:eastAsia="Arial Unicode MS" w:hAnsi="Garamond" w:cs="Mangal"/>
                <w:kern w:val="3"/>
                <w:sz w:val="24"/>
                <w:szCs w:val="24"/>
                <w:lang w:eastAsia="zh-CN" w:bidi="hi-IN"/>
              </w:rPr>
              <w:t xml:space="preserve"> propisano je da se odluka predstavničkog tijela jedinice lokalne samouprave može mijenjati najkasnije do 15. prosinca tekuće godine te da stupa na snagu 1. siječnja iduće godine.</w:t>
            </w:r>
            <w:r w:rsidRPr="00421BCB">
              <w:rPr>
                <w:rFonts w:ascii="Garamond" w:eastAsia="Arial Unicode MS" w:hAnsi="Garamond" w:cs="Arial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</w:p>
          <w:p w14:paraId="51908771" w14:textId="64D94282" w:rsidR="0018120A" w:rsidRPr="00C75493" w:rsidRDefault="0018120A" w:rsidP="00421BCB">
            <w:pPr>
              <w:jc w:val="both"/>
              <w:rPr>
                <w:rFonts w:ascii="Garamond" w:eastAsia="Myriad Pro" w:hAnsi="Garamond" w:cs="Myriad Pro"/>
              </w:rPr>
            </w:pPr>
          </w:p>
        </w:tc>
      </w:tr>
      <w:tr w:rsidR="0018120A" w:rsidRPr="002B253A" w14:paraId="6E19BD72" w14:textId="77777777" w:rsidTr="00B57DED">
        <w:trPr>
          <w:trHeight w:hRule="exact" w:val="360"/>
        </w:trPr>
        <w:tc>
          <w:tcPr>
            <w:tcW w:w="22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58A1BA51" w14:textId="77777777" w:rsidR="0018120A" w:rsidRPr="002B253A" w:rsidRDefault="0018120A" w:rsidP="00CC0367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Datum dokumenta</w:t>
            </w:r>
          </w:p>
        </w:tc>
        <w:tc>
          <w:tcPr>
            <w:tcW w:w="7371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4F759D20" w14:textId="2500F46A" w:rsidR="0018120A" w:rsidRPr="002B253A" w:rsidRDefault="00114429" w:rsidP="00CC0367">
            <w:pPr>
              <w:spacing w:before="35" w:after="0" w:line="240" w:lineRule="auto"/>
              <w:ind w:left="165" w:right="-20"/>
              <w:rPr>
                <w:rFonts w:ascii="Garamond" w:eastAsia="Myriad Pro" w:hAnsi="Garamond" w:cs="Myriad Pro"/>
                <w:sz w:val="24"/>
                <w:szCs w:val="24"/>
              </w:rPr>
            </w:pPr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10</w:t>
            </w:r>
            <w:r w:rsidR="0018120A"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. </w:t>
            </w:r>
            <w:r w:rsidR="00DB311F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listopada</w:t>
            </w:r>
            <w:r w:rsidR="0018120A"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20</w:t>
            </w:r>
            <w:r w:rsidR="0018120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23</w:t>
            </w:r>
            <w:r w:rsidR="0018120A"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. godine</w:t>
            </w:r>
          </w:p>
        </w:tc>
      </w:tr>
      <w:tr w:rsidR="0018120A" w:rsidRPr="002B253A" w14:paraId="62981D97" w14:textId="77777777" w:rsidTr="00B57DED">
        <w:trPr>
          <w:trHeight w:hRule="exact" w:val="776"/>
        </w:trPr>
        <w:tc>
          <w:tcPr>
            <w:tcW w:w="963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6C85C309" w14:textId="71DC201F" w:rsidR="0018120A" w:rsidRPr="00AC020E" w:rsidRDefault="0018120A" w:rsidP="00AC020E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– opis 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em</w:t>
            </w:r>
            <w:r w:rsidRPr="002B253A">
              <w:rPr>
                <w:rFonts w:ascii="Garamond" w:eastAsia="Myriad Pro" w:hAnsi="Garamond" w:cs="Myriad Pro"/>
                <w:color w:val="231F20"/>
                <w:spacing w:val="-3"/>
                <w:sz w:val="24"/>
                <w:szCs w:val="24"/>
              </w:rPr>
              <w:t>e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, prijedloga ili p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oblema o kojemu se p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rov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odi s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anje: Savjetovanje se provodi o prijedlogu</w:t>
            </w:r>
            <w:r w:rsidR="007322AC">
              <w:t xml:space="preserve"> </w:t>
            </w:r>
            <w:r w:rsidR="007322AC" w:rsidRPr="007322AC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Odluk</w:t>
            </w:r>
            <w:r w:rsidR="00AC020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</w:t>
            </w:r>
            <w:r w:rsidR="007322AC" w:rsidRPr="007322AC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o </w:t>
            </w:r>
            <w:r w:rsidR="00C75493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izmjenama Odluke o porezima</w:t>
            </w:r>
          </w:p>
        </w:tc>
      </w:tr>
      <w:tr w:rsidR="0018120A" w:rsidRPr="002B253A" w14:paraId="1515944E" w14:textId="77777777" w:rsidTr="00B57DED">
        <w:trPr>
          <w:trHeight w:hRule="exact" w:val="903"/>
        </w:trPr>
        <w:tc>
          <w:tcPr>
            <w:tcW w:w="963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00B4044C" w14:textId="77777777" w:rsidR="0018120A" w:rsidRPr="002B253A" w:rsidRDefault="0018120A" w:rsidP="00CC0367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– svrha s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anja i cilj koji bi se prijedlogom 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ž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elio postići: Cilj savjetovanja sa zainteresiranom javnošću jest upoznavanje zainteresirane javnosti  s prijedlogom dokumenta te prikupljanje prijedloga i primjedbi zainteresirane javnosti koji će se razmatrati i eventualno prihvatiti.</w:t>
            </w:r>
          </w:p>
        </w:tc>
      </w:tr>
      <w:tr w:rsidR="0018120A" w:rsidRPr="002B253A" w14:paraId="7AACEB32" w14:textId="77777777" w:rsidTr="00B57DED">
        <w:trPr>
          <w:trHeight w:hRule="exact" w:val="762"/>
        </w:trPr>
        <w:tc>
          <w:tcPr>
            <w:tcW w:w="963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77E72CC1" w14:textId="77777777" w:rsidR="0018120A" w:rsidRPr="002B253A" w:rsidRDefault="0018120A" w:rsidP="00CC0367">
            <w:pPr>
              <w:spacing w:before="37" w:after="0" w:line="260" w:lineRule="exact"/>
              <w:ind w:left="265" w:right="645" w:hanging="157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– me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oda s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anja: Savjetovanje se provodi javnom objavom na web stranici Općine Punat putem priloženog obrasca za sudjelovanje u savjetovanju.</w:t>
            </w:r>
          </w:p>
        </w:tc>
      </w:tr>
      <w:tr w:rsidR="0018120A" w:rsidRPr="002B253A" w14:paraId="4E221E46" w14:textId="77777777" w:rsidTr="00B57DED">
        <w:trPr>
          <w:trHeight w:hRule="exact" w:val="1177"/>
        </w:trPr>
        <w:tc>
          <w:tcPr>
            <w:tcW w:w="963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56C7E828" w14:textId="1260FA6F" w:rsidR="0018120A" w:rsidRPr="002B253A" w:rsidRDefault="0018120A" w:rsidP="00CC0367">
            <w:pPr>
              <w:spacing w:before="37" w:after="0" w:line="260" w:lineRule="exact"/>
              <w:ind w:left="265" w:right="270" w:hanging="157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– 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ok zaprimanja odg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ora i način na koji 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ć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 biti pru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ž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ena p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vratna in</w:t>
            </w:r>
            <w:r w:rsidRPr="002B253A">
              <w:rPr>
                <w:rFonts w:ascii="Garamond" w:eastAsia="Myriad Pro" w:hAnsi="Garamond" w:cs="Myriad Pro"/>
                <w:color w:val="231F20"/>
                <w:spacing w:val="-3"/>
                <w:sz w:val="24"/>
                <w:szCs w:val="24"/>
              </w:rPr>
              <w:t>f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ormacija: Savjetovanje je otvoreno do </w:t>
            </w:r>
            <w:r w:rsidR="0011442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10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. </w:t>
            </w:r>
            <w:r w:rsidR="00AC020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</w:t>
            </w:r>
            <w:r w:rsidR="00DB311F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tudenoga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20</w:t>
            </w:r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23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. godine. Povratne informacije bit će pružene putem Izvješća o provedenom savjetovanju koje će se po zaključenju savjetovanja objaviti na web stranici kao prilog savjetovanja.</w:t>
            </w:r>
          </w:p>
        </w:tc>
      </w:tr>
      <w:tr w:rsidR="0018120A" w:rsidRPr="002B253A" w14:paraId="4C164FC7" w14:textId="77777777" w:rsidTr="00B57DED">
        <w:trPr>
          <w:trHeight w:hRule="exact" w:val="1525"/>
        </w:trPr>
        <w:tc>
          <w:tcPr>
            <w:tcW w:w="963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0DF031CF" w14:textId="69C6CE0F" w:rsidR="0018120A" w:rsidRPr="002B253A" w:rsidRDefault="0018120A" w:rsidP="00CC0367">
            <w:pPr>
              <w:spacing w:before="37" w:after="0" w:line="260" w:lineRule="exact"/>
              <w:ind w:left="265" w:right="1094" w:hanging="157"/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– im</w:t>
            </w:r>
            <w:r w:rsidRPr="002B253A">
              <w:rPr>
                <w:rFonts w:ascii="Garamond" w:eastAsia="Myriad Pro" w:hAnsi="Garamond" w:cs="Myriad Pro"/>
                <w:color w:val="231F20"/>
                <w:spacing w:val="-3"/>
                <w:sz w:val="24"/>
                <w:szCs w:val="24"/>
              </w:rPr>
              <w:t>e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, ad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esa, b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oj 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ele</w:t>
            </w:r>
            <w:r w:rsidRPr="002B253A">
              <w:rPr>
                <w:rFonts w:ascii="Garamond" w:eastAsia="Myriad Pro" w:hAnsi="Garamond" w:cs="Myriad Pro"/>
                <w:color w:val="231F20"/>
                <w:spacing w:val="-3"/>
                <w:sz w:val="24"/>
                <w:szCs w:val="24"/>
              </w:rPr>
              <w:t>f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ona i </w:t>
            </w:r>
            <w:r w:rsidRPr="002B253A">
              <w:rPr>
                <w:rFonts w:ascii="Garamond" w:eastAsia="Myriad Pro" w:hAnsi="Garamond" w:cs="Myriad Pro"/>
                <w:color w:val="231F20"/>
                <w:spacing w:val="6"/>
                <w:sz w:val="24"/>
                <w:szCs w:val="24"/>
              </w:rPr>
              <w:t>e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-mail ad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esa osobe kojoj se sudionici s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anja mogu obratiti za dodatne upi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e: Za sve dodatne upite, sudionici savjetovanja mogu se obratiti </w:t>
            </w:r>
            <w:r w:rsidR="00DB311F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Nataši Kleković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, </w:t>
            </w:r>
            <w:proofErr w:type="spellStart"/>
            <w:r w:rsidR="00DB311F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dipl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.iur</w:t>
            </w:r>
            <w:proofErr w:type="spellEnd"/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., </w:t>
            </w:r>
            <w:r w:rsidR="00DB311F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savjetnica za imovinsko-pravne i opće poslove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, pismeno na adresu Općine Punat, Novi put 2, 51521 Punat ili putem elektronske pošte na e-mail adresu: </w:t>
            </w:r>
            <w:hyperlink r:id="rId6" w:history="1">
              <w:r w:rsidR="00DB311F" w:rsidRPr="004834B3">
                <w:rPr>
                  <w:rStyle w:val="Hiperveza"/>
                  <w:rFonts w:ascii="Garamond" w:eastAsia="Myriad Pro" w:hAnsi="Garamond" w:cs="Myriad Pro"/>
                  <w:sz w:val="24"/>
                  <w:szCs w:val="24"/>
                </w:rPr>
                <w:t>natasa.klekovic@punat.hr</w:t>
              </w:r>
            </w:hyperlink>
            <w:r>
              <w:rPr>
                <w:rFonts w:ascii="Garamond" w:eastAsia="Myriad Pro" w:hAnsi="Garamond" w:cs="Myriad Pro"/>
                <w:sz w:val="24"/>
                <w:szCs w:val="24"/>
              </w:rPr>
              <w:t xml:space="preserve"> </w:t>
            </w:r>
          </w:p>
          <w:p w14:paraId="52B38586" w14:textId="77777777" w:rsidR="0018120A" w:rsidRPr="002B253A" w:rsidRDefault="0018120A" w:rsidP="00CC0367">
            <w:pPr>
              <w:spacing w:before="37" w:after="0" w:line="260" w:lineRule="exact"/>
              <w:ind w:left="265" w:right="1094" w:hanging="157"/>
              <w:rPr>
                <w:rFonts w:ascii="Garamond" w:eastAsia="Myriad Pro" w:hAnsi="Garamond" w:cs="Myriad Pro"/>
                <w:sz w:val="24"/>
                <w:szCs w:val="24"/>
              </w:rPr>
            </w:pPr>
          </w:p>
        </w:tc>
      </w:tr>
      <w:tr w:rsidR="0018120A" w:rsidRPr="002B253A" w14:paraId="771C5F92" w14:textId="77777777" w:rsidTr="00B57DED">
        <w:trPr>
          <w:trHeight w:hRule="exact" w:val="1434"/>
        </w:trPr>
        <w:tc>
          <w:tcPr>
            <w:tcW w:w="963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0EFF66EE" w14:textId="74B93191" w:rsidR="0018120A" w:rsidRPr="002B253A" w:rsidRDefault="0018120A" w:rsidP="00CC0367">
            <w:pPr>
              <w:spacing w:before="37" w:after="0" w:line="260" w:lineRule="exact"/>
              <w:ind w:left="265" w:right="1050" w:hanging="157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lastRenderedPageBreak/>
              <w:t>– zahtjev onima koji sudjeluju u s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anju:  Molimo sve sudionike u savjetovanju da navedu svoje ime i prezime, u čije ime daju mišljenje, odnosno koga predstavljaju te da li su koga posebno dodatno konzultirali – sukladno propisima o zaštiti osobnih podataka isti će biti objavljeni isključivo ukoliko sudionik u savjetovanju tako navede na obrascu za sudjelovanje, odnosno da svoju privolu.</w:t>
            </w:r>
          </w:p>
        </w:tc>
      </w:tr>
      <w:tr w:rsidR="0018120A" w:rsidRPr="002B253A" w14:paraId="7B833C6C" w14:textId="77777777" w:rsidTr="00B57DED">
        <w:trPr>
          <w:trHeight w:hRule="exact" w:val="853"/>
        </w:trPr>
        <w:tc>
          <w:tcPr>
            <w:tcW w:w="9634" w:type="dxa"/>
            <w:gridSpan w:val="2"/>
            <w:tcBorders>
              <w:top w:val="single" w:sz="6" w:space="0" w:color="231F20"/>
              <w:bottom w:val="single" w:sz="4" w:space="0" w:color="231F20"/>
            </w:tcBorders>
            <w:shd w:val="clear" w:color="auto" w:fill="D5DCE4" w:themeFill="text2" w:themeFillTint="33"/>
          </w:tcPr>
          <w:p w14:paraId="168B5D33" w14:textId="77777777" w:rsidR="0018120A" w:rsidRPr="002B253A" w:rsidRDefault="0018120A" w:rsidP="00CC0367">
            <w:pPr>
              <w:spacing w:before="37" w:after="0" w:line="260" w:lineRule="exact"/>
              <w:ind w:left="265" w:right="598" w:hanging="157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– dostupnost odgovora: Odg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ori će biti dostupni na službenoj web stranici Općine Punat u sklopu Izvješća o provedenom savjetovanju, osim </w:t>
            </w:r>
            <w:r w:rsidRPr="002B253A">
              <w:rPr>
                <w:rFonts w:ascii="Garamond" w:eastAsia="Myriad Pro" w:hAnsi="Garamond" w:cs="Myriad Pro"/>
                <w:color w:val="231F20"/>
                <w:spacing w:val="4"/>
                <w:sz w:val="24"/>
                <w:szCs w:val="24"/>
              </w:rPr>
              <w:t>k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ada je onaj koji je poslao odg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or tražio da podaci ostanu p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vjerljivi</w:t>
            </w:r>
          </w:p>
        </w:tc>
      </w:tr>
      <w:tr w:rsidR="0018120A" w:rsidRPr="002B253A" w14:paraId="6C9197A4" w14:textId="77777777" w:rsidTr="00B57DED">
        <w:trPr>
          <w:trHeight w:hRule="exact" w:val="639"/>
        </w:trPr>
        <w:tc>
          <w:tcPr>
            <w:tcW w:w="963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74B205B3" w14:textId="77777777" w:rsidR="0018120A" w:rsidRPr="002B253A" w:rsidRDefault="0018120A" w:rsidP="00CC0367">
            <w:pPr>
              <w:spacing w:before="37" w:after="0" w:line="260" w:lineRule="exact"/>
              <w:ind w:left="265" w:right="1154" w:hanging="157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– p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zivaju se sudionici savjetovanja na dost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vu p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vratnih in</w:t>
            </w:r>
            <w:r w:rsidRPr="002B253A">
              <w:rPr>
                <w:rFonts w:ascii="Garamond" w:eastAsia="Myriad Pro" w:hAnsi="Garamond" w:cs="Myriad Pro"/>
                <w:color w:val="231F20"/>
                <w:spacing w:val="-3"/>
                <w:sz w:val="24"/>
                <w:szCs w:val="24"/>
              </w:rPr>
              <w:t>f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ormacija o samom p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c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esu s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anja 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 prijedloga za poboljšanje s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anja u budućnosti. Hvala!</w:t>
            </w:r>
          </w:p>
        </w:tc>
      </w:tr>
    </w:tbl>
    <w:p w14:paraId="287352E9" w14:textId="77777777" w:rsidR="0018120A" w:rsidRPr="002B253A" w:rsidRDefault="0018120A" w:rsidP="0018120A">
      <w:pPr>
        <w:spacing w:before="7" w:after="0" w:line="120" w:lineRule="exact"/>
        <w:rPr>
          <w:rFonts w:ascii="Garamond" w:hAnsi="Garamond"/>
          <w:sz w:val="24"/>
          <w:szCs w:val="24"/>
        </w:rPr>
      </w:pPr>
    </w:p>
    <w:p w14:paraId="6B407083" w14:textId="77777777" w:rsidR="0018120A" w:rsidRPr="002B253A" w:rsidRDefault="0018120A" w:rsidP="0018120A">
      <w:pPr>
        <w:rPr>
          <w:rFonts w:ascii="Garamond" w:hAnsi="Garamond"/>
          <w:sz w:val="24"/>
          <w:szCs w:val="24"/>
        </w:rPr>
      </w:pPr>
    </w:p>
    <w:p w14:paraId="22293074" w14:textId="77777777" w:rsidR="0018120A" w:rsidRDefault="0018120A" w:rsidP="0018120A"/>
    <w:p w14:paraId="2134841F" w14:textId="77777777" w:rsidR="0018120A" w:rsidRDefault="0018120A" w:rsidP="0018120A"/>
    <w:p w14:paraId="49F218A4" w14:textId="77777777" w:rsidR="00CB3017" w:rsidRDefault="00CB3017"/>
    <w:sectPr w:rsidR="00CB3017" w:rsidSect="00B71000">
      <w:footerReference w:type="default" r:id="rId7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898CE" w14:textId="77777777" w:rsidR="007361C4" w:rsidRDefault="007361C4">
      <w:pPr>
        <w:spacing w:after="0" w:line="240" w:lineRule="auto"/>
      </w:pPr>
      <w:r>
        <w:separator/>
      </w:r>
    </w:p>
  </w:endnote>
  <w:endnote w:type="continuationSeparator" w:id="0">
    <w:p w14:paraId="720BBB91" w14:textId="77777777" w:rsidR="007361C4" w:rsidRDefault="00736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Malgun Gothic"/>
    <w:charset w:val="00"/>
    <w:family w:val="swiss"/>
    <w:pitch w:val="variable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B03B5" w14:textId="77777777" w:rsidR="00CB3017" w:rsidRDefault="00A70741">
    <w:pPr>
      <w:spacing w:after="0" w:line="200" w:lineRule="exact"/>
      <w:rPr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C8E00A" wp14:editId="4F47C1CA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0" t="0" r="158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BD52A7" w14:textId="77777777" w:rsidR="00CB3017" w:rsidRDefault="00CB3017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C8E0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7pt;margin-top:798pt;width:12.2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76BD52A7" w14:textId="77777777" w:rsidR="00CB3017" w:rsidRDefault="00CB3017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F5421" w14:textId="77777777" w:rsidR="007361C4" w:rsidRDefault="007361C4">
      <w:pPr>
        <w:spacing w:after="0" w:line="240" w:lineRule="auto"/>
      </w:pPr>
      <w:r>
        <w:separator/>
      </w:r>
    </w:p>
  </w:footnote>
  <w:footnote w:type="continuationSeparator" w:id="0">
    <w:p w14:paraId="015E49E1" w14:textId="77777777" w:rsidR="007361C4" w:rsidRDefault="007361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0A"/>
    <w:rsid w:val="00036411"/>
    <w:rsid w:val="00055ECB"/>
    <w:rsid w:val="0010378C"/>
    <w:rsid w:val="00104AE4"/>
    <w:rsid w:val="00114429"/>
    <w:rsid w:val="0018120A"/>
    <w:rsid w:val="001D123E"/>
    <w:rsid w:val="003F383D"/>
    <w:rsid w:val="00421BCB"/>
    <w:rsid w:val="00510A0C"/>
    <w:rsid w:val="00540E59"/>
    <w:rsid w:val="005838DA"/>
    <w:rsid w:val="00690073"/>
    <w:rsid w:val="006B555C"/>
    <w:rsid w:val="007322AC"/>
    <w:rsid w:val="007361C4"/>
    <w:rsid w:val="008C19C8"/>
    <w:rsid w:val="00A70741"/>
    <w:rsid w:val="00AC020E"/>
    <w:rsid w:val="00B57DED"/>
    <w:rsid w:val="00C75493"/>
    <w:rsid w:val="00C7783F"/>
    <w:rsid w:val="00C91256"/>
    <w:rsid w:val="00CB3017"/>
    <w:rsid w:val="00DB311F"/>
    <w:rsid w:val="00DC14F8"/>
    <w:rsid w:val="00DC1C3F"/>
    <w:rsid w:val="00E07DF5"/>
    <w:rsid w:val="00ED57CB"/>
    <w:rsid w:val="00F16A40"/>
    <w:rsid w:val="00F7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2A70"/>
  <w15:chartTrackingRefBased/>
  <w15:docId w15:val="{A9286C7B-0C6A-42CA-A03D-2FDD5F7A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20A"/>
    <w:pPr>
      <w:widowControl w:val="0"/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8120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B311F"/>
    <w:rPr>
      <w:color w:val="605E5C"/>
      <w:shd w:val="clear" w:color="auto" w:fill="E1DFDD"/>
    </w:rPr>
  </w:style>
  <w:style w:type="character" w:customStyle="1" w:styleId="Zadanifontodlomka1">
    <w:name w:val="Zadani font odlomka1"/>
    <w:rsid w:val="00036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asa.klekovic@punat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Nataša Kleković</cp:lastModifiedBy>
  <cp:revision>2</cp:revision>
  <dcterms:created xsi:type="dcterms:W3CDTF">2023-10-10T07:48:00Z</dcterms:created>
  <dcterms:modified xsi:type="dcterms:W3CDTF">2023-10-10T07:48:00Z</dcterms:modified>
</cp:coreProperties>
</file>