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37F2" w14:textId="77777777" w:rsidR="007C0662" w:rsidRPr="002B253A" w:rsidRDefault="007C0662" w:rsidP="007C0662">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7C0662" w:rsidRPr="002B253A" w14:paraId="69A81A61" w14:textId="77777777" w:rsidTr="00973FD6">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355E2B30" w14:textId="77777777" w:rsidR="007C0662" w:rsidRPr="002B253A" w:rsidRDefault="007C0662" w:rsidP="00973FD6">
            <w:pPr>
              <w:spacing w:before="3" w:after="0" w:line="140" w:lineRule="exact"/>
              <w:ind w:right="-432"/>
              <w:rPr>
                <w:rFonts w:ascii="Garamond" w:hAnsi="Garamond"/>
                <w:sz w:val="24"/>
                <w:szCs w:val="24"/>
              </w:rPr>
            </w:pPr>
          </w:p>
          <w:p w14:paraId="78AB960B" w14:textId="77777777" w:rsidR="007C0662" w:rsidRPr="002B253A" w:rsidRDefault="007C0662" w:rsidP="00973FD6">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7C0662" w:rsidRPr="002B253A" w14:paraId="13EE6DD2" w14:textId="77777777" w:rsidTr="00973FD6">
        <w:trPr>
          <w:trHeight w:hRule="exact" w:val="1230"/>
        </w:trPr>
        <w:tc>
          <w:tcPr>
            <w:tcW w:w="2616" w:type="dxa"/>
            <w:tcBorders>
              <w:top w:val="single" w:sz="4" w:space="0" w:color="auto"/>
              <w:bottom w:val="single" w:sz="6" w:space="0" w:color="231F20"/>
            </w:tcBorders>
            <w:shd w:val="clear" w:color="auto" w:fill="D5DCE4" w:themeFill="text2" w:themeFillTint="33"/>
          </w:tcPr>
          <w:p w14:paraId="7108FB23" w14:textId="77777777" w:rsidR="007C0662" w:rsidRPr="002B253A" w:rsidRDefault="007C0662" w:rsidP="00973FD6">
            <w:pPr>
              <w:spacing w:after="0" w:line="200" w:lineRule="exact"/>
              <w:rPr>
                <w:rFonts w:ascii="Garamond" w:hAnsi="Garamond"/>
                <w:sz w:val="24"/>
                <w:szCs w:val="24"/>
              </w:rPr>
            </w:pPr>
          </w:p>
          <w:p w14:paraId="0097703E" w14:textId="77777777" w:rsidR="007C0662" w:rsidRPr="002B253A" w:rsidRDefault="007C0662" w:rsidP="00973FD6">
            <w:pPr>
              <w:spacing w:before="1" w:after="0" w:line="240" w:lineRule="exact"/>
              <w:rPr>
                <w:rFonts w:ascii="Garamond" w:hAnsi="Garamond"/>
                <w:sz w:val="24"/>
                <w:szCs w:val="24"/>
              </w:rPr>
            </w:pPr>
          </w:p>
          <w:p w14:paraId="4CB9BE2F" w14:textId="77777777" w:rsidR="007C0662" w:rsidRPr="002B253A" w:rsidRDefault="007C0662" w:rsidP="00973FD6">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0CC1EBBE" w14:textId="77777777" w:rsidR="007C0662" w:rsidRPr="002B253A" w:rsidRDefault="007C0662" w:rsidP="00973FD6">
            <w:pPr>
              <w:spacing w:after="0" w:line="240" w:lineRule="auto"/>
              <w:ind w:right="-20"/>
              <w:rPr>
                <w:rFonts w:ascii="Garamond" w:eastAsia="Myriad Pro" w:hAnsi="Garamond" w:cs="Myriad Pro"/>
                <w:color w:val="231F20"/>
                <w:sz w:val="24"/>
                <w:szCs w:val="24"/>
              </w:rPr>
            </w:pPr>
          </w:p>
          <w:p w14:paraId="38B85DAC" w14:textId="237AB743" w:rsidR="007C0662" w:rsidRPr="002B253A" w:rsidRDefault="007C0662" w:rsidP="007C0662">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Odluka o </w:t>
            </w:r>
            <w:r>
              <w:t xml:space="preserve"> </w:t>
            </w:r>
            <w:r w:rsidRPr="00220E93">
              <w:rPr>
                <w:rFonts w:ascii="Garamond" w:eastAsia="Myriad Pro" w:hAnsi="Garamond" w:cs="Myriad Pro"/>
                <w:color w:val="231F20"/>
                <w:sz w:val="24"/>
                <w:szCs w:val="24"/>
              </w:rPr>
              <w:t>izmjeni i dopuni</w:t>
            </w:r>
            <w:r>
              <w:t xml:space="preserve"> </w:t>
            </w:r>
            <w:r w:rsidRPr="007C0662">
              <w:rPr>
                <w:rFonts w:ascii="Garamond" w:eastAsia="Myriad Pro" w:hAnsi="Garamond" w:cs="Myriad Pro"/>
                <w:color w:val="231F20"/>
                <w:sz w:val="24"/>
                <w:szCs w:val="24"/>
              </w:rPr>
              <w:t>Odluke o prostorima na kojima je dozvoljeno prekoračenje dopuštenih razina buke</w:t>
            </w:r>
          </w:p>
        </w:tc>
      </w:tr>
      <w:tr w:rsidR="007C0662" w:rsidRPr="002B253A" w14:paraId="7BEB2A99" w14:textId="77777777" w:rsidTr="00973FD6">
        <w:trPr>
          <w:trHeight w:hRule="exact" w:val="919"/>
        </w:trPr>
        <w:tc>
          <w:tcPr>
            <w:tcW w:w="2616" w:type="dxa"/>
            <w:tcBorders>
              <w:top w:val="single" w:sz="6" w:space="0" w:color="231F20"/>
              <w:bottom w:val="single" w:sz="6" w:space="0" w:color="231F20"/>
            </w:tcBorders>
            <w:shd w:val="clear" w:color="auto" w:fill="D5DCE4" w:themeFill="text2" w:themeFillTint="33"/>
          </w:tcPr>
          <w:p w14:paraId="3CF7DF11" w14:textId="77777777" w:rsidR="007C0662" w:rsidRPr="002B253A" w:rsidRDefault="007C0662" w:rsidP="00973FD6">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0C35577C" w14:textId="77777777" w:rsidR="007C0662" w:rsidRPr="002B253A" w:rsidRDefault="007C0662" w:rsidP="00973FD6">
            <w:pPr>
              <w:spacing w:before="16" w:after="0" w:line="280" w:lineRule="exact"/>
              <w:rPr>
                <w:rFonts w:ascii="Garamond" w:hAnsi="Garamond"/>
                <w:sz w:val="24"/>
                <w:szCs w:val="24"/>
              </w:rPr>
            </w:pPr>
          </w:p>
          <w:p w14:paraId="7569EE62" w14:textId="77777777" w:rsidR="007C0662" w:rsidRPr="002B253A" w:rsidRDefault="007C0662" w:rsidP="00973FD6">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7C0662" w:rsidRPr="002B253A" w14:paraId="09753F5E" w14:textId="77777777" w:rsidTr="00973FD6">
        <w:trPr>
          <w:trHeight w:hRule="exact" w:val="2565"/>
        </w:trPr>
        <w:tc>
          <w:tcPr>
            <w:tcW w:w="2616" w:type="dxa"/>
            <w:tcBorders>
              <w:top w:val="single" w:sz="6" w:space="0" w:color="231F20"/>
              <w:bottom w:val="single" w:sz="6" w:space="0" w:color="231F20"/>
            </w:tcBorders>
            <w:shd w:val="clear" w:color="auto" w:fill="D5DCE4" w:themeFill="text2" w:themeFillTint="33"/>
          </w:tcPr>
          <w:p w14:paraId="07CE194F" w14:textId="77777777" w:rsidR="007C0662" w:rsidRPr="002B253A" w:rsidRDefault="007C0662" w:rsidP="00973FD6">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08ADAA91" w14:textId="51BC827F" w:rsidR="007C0662" w:rsidRPr="002B253A" w:rsidRDefault="007C0662" w:rsidP="00973FD6">
            <w:pPr>
              <w:spacing w:before="35" w:after="0" w:line="240" w:lineRule="auto"/>
              <w:ind w:right="-20"/>
              <w:rPr>
                <w:rFonts w:ascii="Garamond" w:eastAsia="Myriad Pro" w:hAnsi="Garamond" w:cs="Myriad Pro"/>
                <w:sz w:val="24"/>
                <w:szCs w:val="24"/>
              </w:rPr>
            </w:pPr>
            <w:r w:rsidRPr="002B253A">
              <w:rPr>
                <w:rFonts w:ascii="Garamond" w:eastAsia="Myriad Pro" w:hAnsi="Garamond" w:cs="Myriad Pro"/>
                <w:color w:val="231F20"/>
                <w:sz w:val="24"/>
                <w:szCs w:val="24"/>
              </w:rPr>
              <w:t>Odluk</w:t>
            </w:r>
            <w:r w:rsidR="006F402A">
              <w:rPr>
                <w:rFonts w:ascii="Garamond" w:eastAsia="Myriad Pro" w:hAnsi="Garamond" w:cs="Myriad Pro"/>
                <w:color w:val="231F20"/>
                <w:sz w:val="24"/>
                <w:szCs w:val="24"/>
              </w:rPr>
              <w:t>om</w:t>
            </w:r>
            <w:r w:rsidRPr="002B253A">
              <w:rPr>
                <w:rFonts w:ascii="Garamond" w:eastAsia="Myriad Pro" w:hAnsi="Garamond" w:cs="Myriad Pro"/>
                <w:color w:val="231F20"/>
                <w:sz w:val="24"/>
                <w:szCs w:val="24"/>
              </w:rPr>
              <w:t xml:space="preserve"> o </w:t>
            </w:r>
            <w:r>
              <w:t xml:space="preserve"> </w:t>
            </w:r>
            <w:r w:rsidRPr="00220E93">
              <w:rPr>
                <w:rFonts w:ascii="Garamond" w:eastAsia="Myriad Pro" w:hAnsi="Garamond" w:cs="Myriad Pro"/>
                <w:color w:val="231F20"/>
                <w:sz w:val="24"/>
                <w:szCs w:val="24"/>
              </w:rPr>
              <w:t>izmjeni i dopuni</w:t>
            </w:r>
            <w:r>
              <w:t xml:space="preserve"> </w:t>
            </w:r>
            <w:r w:rsidRPr="007C0662">
              <w:rPr>
                <w:rFonts w:ascii="Garamond" w:eastAsia="Myriad Pro" w:hAnsi="Garamond" w:cs="Myriad Pro"/>
                <w:color w:val="231F20"/>
                <w:sz w:val="24"/>
                <w:szCs w:val="24"/>
              </w:rPr>
              <w:t>Odluke o prostorima na kojima je dozvoljeno prekoračenje dopuštenih razina buke</w:t>
            </w:r>
            <w:r>
              <w:rPr>
                <w:rFonts w:ascii="Garamond" w:eastAsia="Myriad Pro" w:hAnsi="Garamond" w:cs="Myriad Pro"/>
                <w:color w:val="231F20"/>
                <w:sz w:val="24"/>
                <w:szCs w:val="24"/>
              </w:rPr>
              <w:t xml:space="preserve"> dodaje se</w:t>
            </w:r>
            <w:r w:rsidR="00B0447C">
              <w:rPr>
                <w:rFonts w:ascii="Garamond" w:eastAsia="Myriad Pro" w:hAnsi="Garamond" w:cs="Myriad Pro"/>
                <w:color w:val="231F20"/>
                <w:sz w:val="24"/>
                <w:szCs w:val="24"/>
              </w:rPr>
              <w:t>,</w:t>
            </w:r>
            <w:r>
              <w:rPr>
                <w:rFonts w:ascii="Garamond" w:eastAsia="Myriad Pro" w:hAnsi="Garamond" w:cs="Myriad Pro"/>
                <w:color w:val="231F20"/>
                <w:sz w:val="24"/>
                <w:szCs w:val="24"/>
              </w:rPr>
              <w:t xml:space="preserve"> </w:t>
            </w:r>
            <w:r w:rsidR="00B0447C">
              <w:rPr>
                <w:rFonts w:ascii="Garamond" w:eastAsia="Myriad Pro" w:hAnsi="Garamond" w:cs="Myriad Pro"/>
                <w:color w:val="231F20"/>
                <w:sz w:val="24"/>
                <w:szCs w:val="24"/>
              </w:rPr>
              <w:t xml:space="preserve">uz postojeće lokacije, </w:t>
            </w:r>
            <w:r>
              <w:rPr>
                <w:rFonts w:ascii="Garamond" w:eastAsia="Myriad Pro" w:hAnsi="Garamond" w:cs="Myriad Pro"/>
                <w:color w:val="231F20"/>
                <w:sz w:val="24"/>
                <w:szCs w:val="24"/>
              </w:rPr>
              <w:t xml:space="preserve">nova lokacija </w:t>
            </w:r>
            <w:r w:rsidR="00B0447C">
              <w:rPr>
                <w:rFonts w:ascii="Garamond" w:eastAsia="Myriad Pro" w:hAnsi="Garamond" w:cs="Myriad Pro"/>
                <w:color w:val="231F20"/>
                <w:sz w:val="24"/>
                <w:szCs w:val="24"/>
              </w:rPr>
              <w:t xml:space="preserve">„Medane“ </w:t>
            </w:r>
            <w:r>
              <w:rPr>
                <w:rFonts w:ascii="Garamond" w:eastAsia="Myriad Pro" w:hAnsi="Garamond" w:cs="Myriad Pro"/>
                <w:color w:val="231F20"/>
                <w:sz w:val="24"/>
                <w:szCs w:val="24"/>
              </w:rPr>
              <w:t>za</w:t>
            </w:r>
            <w:r w:rsidR="00B0447C">
              <w:t xml:space="preserve"> </w:t>
            </w:r>
            <w:r w:rsidR="00B0447C" w:rsidRPr="00B0447C">
              <w:rPr>
                <w:rFonts w:ascii="Garamond" w:eastAsia="Myriad Pro" w:hAnsi="Garamond" w:cs="Myriad Pro"/>
                <w:color w:val="231F20"/>
                <w:sz w:val="24"/>
                <w:szCs w:val="24"/>
              </w:rPr>
              <w:t>održavanj</w:t>
            </w:r>
            <w:r w:rsidR="00B0447C">
              <w:rPr>
                <w:rFonts w:ascii="Garamond" w:eastAsia="Myriad Pro" w:hAnsi="Garamond" w:cs="Myriad Pro"/>
                <w:color w:val="231F20"/>
                <w:sz w:val="24"/>
                <w:szCs w:val="24"/>
              </w:rPr>
              <w:t>e</w:t>
            </w:r>
            <w:r w:rsidR="00B0447C" w:rsidRPr="00B0447C">
              <w:rPr>
                <w:rFonts w:ascii="Garamond" w:eastAsia="Myriad Pro" w:hAnsi="Garamond" w:cs="Myriad Pro"/>
                <w:color w:val="231F20"/>
                <w:sz w:val="24"/>
                <w:szCs w:val="24"/>
              </w:rPr>
              <w:t xml:space="preserve"> javnih skupova i organiziranj</w:t>
            </w:r>
            <w:r w:rsidR="00B0447C">
              <w:rPr>
                <w:rFonts w:ascii="Garamond" w:eastAsia="Myriad Pro" w:hAnsi="Garamond" w:cs="Myriad Pro"/>
                <w:color w:val="231F20"/>
                <w:sz w:val="24"/>
                <w:szCs w:val="24"/>
              </w:rPr>
              <w:t>e</w:t>
            </w:r>
            <w:r w:rsidR="00B0447C" w:rsidRPr="00B0447C">
              <w:rPr>
                <w:rFonts w:ascii="Garamond" w:eastAsia="Myriad Pro" w:hAnsi="Garamond" w:cs="Myriad Pro"/>
                <w:color w:val="231F20"/>
                <w:sz w:val="24"/>
                <w:szCs w:val="24"/>
              </w:rPr>
              <w:t xml:space="preserve"> razonode, zabavnih i športskih priredbi, festivala te drugih aktivnosti na otvorenom ili zatvorenom prostoru za stanovništvo i goste</w:t>
            </w:r>
            <w:r w:rsidR="00B0447C">
              <w:rPr>
                <w:rFonts w:ascii="Garamond" w:eastAsia="Myriad Pro" w:hAnsi="Garamond" w:cs="Myriad Pro"/>
                <w:color w:val="231F20"/>
                <w:sz w:val="24"/>
                <w:szCs w:val="24"/>
              </w:rPr>
              <w:t>.</w:t>
            </w:r>
          </w:p>
        </w:tc>
      </w:tr>
      <w:tr w:rsidR="007C0662" w:rsidRPr="002B253A" w14:paraId="34BE3D86" w14:textId="77777777" w:rsidTr="00973FD6">
        <w:trPr>
          <w:trHeight w:hRule="exact" w:val="360"/>
        </w:trPr>
        <w:tc>
          <w:tcPr>
            <w:tcW w:w="2616" w:type="dxa"/>
            <w:tcBorders>
              <w:top w:val="single" w:sz="6" w:space="0" w:color="231F20"/>
              <w:bottom w:val="single" w:sz="6" w:space="0" w:color="231F20"/>
            </w:tcBorders>
            <w:shd w:val="clear" w:color="auto" w:fill="D5DCE4" w:themeFill="text2" w:themeFillTint="33"/>
          </w:tcPr>
          <w:p w14:paraId="720C9F95" w14:textId="77777777" w:rsidR="007C0662" w:rsidRPr="002B253A" w:rsidRDefault="007C0662" w:rsidP="00973FD6">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69531E4C" w14:textId="77777777" w:rsidR="007C0662" w:rsidRPr="002B253A" w:rsidRDefault="007C0662" w:rsidP="00973FD6">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ožujka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w:t>
            </w:r>
          </w:p>
        </w:tc>
      </w:tr>
      <w:tr w:rsidR="007C0662" w:rsidRPr="002B253A" w14:paraId="011BCB6A" w14:textId="77777777" w:rsidTr="00973FD6">
        <w:trPr>
          <w:trHeight w:hRule="exact" w:val="855"/>
        </w:trPr>
        <w:tc>
          <w:tcPr>
            <w:tcW w:w="9493" w:type="dxa"/>
            <w:gridSpan w:val="2"/>
            <w:tcBorders>
              <w:top w:val="single" w:sz="6" w:space="0" w:color="231F20"/>
              <w:bottom w:val="single" w:sz="6" w:space="0" w:color="231F20"/>
            </w:tcBorders>
            <w:shd w:val="clear" w:color="auto" w:fill="D5DCE4" w:themeFill="text2" w:themeFillTint="33"/>
          </w:tcPr>
          <w:p w14:paraId="014B1773" w14:textId="43431EA4" w:rsidR="007C0662" w:rsidRPr="002B253A" w:rsidRDefault="007C0662" w:rsidP="007C0662">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 Odluke o</w:t>
            </w:r>
            <w:r w:rsidRPr="00CF4EAA">
              <w:rPr>
                <w:rFonts w:ascii="Garamond" w:eastAsia="Myriad Pro" w:hAnsi="Garamond" w:cs="Myriad Pro"/>
                <w:sz w:val="24"/>
                <w:szCs w:val="24"/>
              </w:rPr>
              <w:t xml:space="preserve"> </w:t>
            </w:r>
            <w:r>
              <w:t xml:space="preserve"> </w:t>
            </w:r>
            <w:r w:rsidRPr="00220E93">
              <w:rPr>
                <w:rFonts w:ascii="Garamond" w:eastAsia="Myriad Pro" w:hAnsi="Garamond" w:cs="Myriad Pro"/>
                <w:sz w:val="24"/>
                <w:szCs w:val="24"/>
              </w:rPr>
              <w:t xml:space="preserve">o izmjeni i dopuni </w:t>
            </w:r>
            <w:r>
              <w:t xml:space="preserve"> </w:t>
            </w:r>
            <w:r w:rsidRPr="007C0662">
              <w:rPr>
                <w:rFonts w:ascii="Garamond" w:eastAsia="Myriad Pro" w:hAnsi="Garamond" w:cs="Myriad Pro"/>
                <w:sz w:val="24"/>
                <w:szCs w:val="24"/>
              </w:rPr>
              <w:t>Odluke o prostorima na kojima je dozvoljeno prekoračenje dopuštenih razina buke</w:t>
            </w:r>
          </w:p>
          <w:p w14:paraId="38CF3B1E" w14:textId="54B724A2" w:rsidR="007C0662" w:rsidRPr="002B253A" w:rsidRDefault="007C0662" w:rsidP="00973FD6">
            <w:pPr>
              <w:spacing w:before="35" w:after="0" w:line="240" w:lineRule="auto"/>
              <w:ind w:left="108" w:right="-20"/>
              <w:rPr>
                <w:rFonts w:ascii="Garamond" w:eastAsia="Myriad Pro" w:hAnsi="Garamond" w:cs="Myriad Pro"/>
                <w:sz w:val="24"/>
                <w:szCs w:val="24"/>
              </w:rPr>
            </w:pPr>
          </w:p>
        </w:tc>
      </w:tr>
      <w:tr w:rsidR="007C0662" w:rsidRPr="002B253A" w14:paraId="0B4FFA21" w14:textId="77777777" w:rsidTr="00973FD6">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22575476" w14:textId="77777777" w:rsidR="007C0662" w:rsidRPr="002B253A" w:rsidRDefault="007C0662" w:rsidP="00973FD6">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7C0662" w:rsidRPr="002B253A" w14:paraId="029DCF41" w14:textId="77777777" w:rsidTr="00973FD6">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163B7901" w14:textId="77777777" w:rsidR="007C0662" w:rsidRPr="002B253A" w:rsidRDefault="007C0662" w:rsidP="00973FD6">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7C0662" w:rsidRPr="002B253A" w14:paraId="495CF515" w14:textId="77777777" w:rsidTr="00973FD6">
        <w:trPr>
          <w:trHeight w:hRule="exact" w:val="1367"/>
        </w:trPr>
        <w:tc>
          <w:tcPr>
            <w:tcW w:w="9493" w:type="dxa"/>
            <w:gridSpan w:val="2"/>
            <w:tcBorders>
              <w:top w:val="single" w:sz="6" w:space="0" w:color="231F20"/>
              <w:bottom w:val="single" w:sz="6" w:space="0" w:color="231F20"/>
            </w:tcBorders>
            <w:shd w:val="clear" w:color="auto" w:fill="D5DCE4" w:themeFill="text2" w:themeFillTint="33"/>
          </w:tcPr>
          <w:p w14:paraId="7B24AF10" w14:textId="77777777" w:rsidR="007C0662" w:rsidRPr="002B253A" w:rsidRDefault="007C0662" w:rsidP="00973FD6">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Pr>
                <w:rFonts w:ascii="Garamond" w:eastAsia="Myriad Pro" w:hAnsi="Garamond" w:cs="Myriad Pro"/>
                <w:color w:val="231F20"/>
                <w:sz w:val="24"/>
                <w:szCs w:val="24"/>
              </w:rPr>
              <w:t>21</w:t>
            </w:r>
            <w:r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travnja</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22</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7C0662" w:rsidRPr="002B253A" w14:paraId="5E42F769" w14:textId="77777777" w:rsidTr="00973FD6">
        <w:trPr>
          <w:trHeight w:hRule="exact" w:val="1364"/>
        </w:trPr>
        <w:tc>
          <w:tcPr>
            <w:tcW w:w="9493" w:type="dxa"/>
            <w:gridSpan w:val="2"/>
            <w:tcBorders>
              <w:top w:val="single" w:sz="6" w:space="0" w:color="231F20"/>
              <w:bottom w:val="single" w:sz="6" w:space="0" w:color="231F20"/>
            </w:tcBorders>
            <w:shd w:val="clear" w:color="auto" w:fill="D5DCE4" w:themeFill="text2" w:themeFillTint="33"/>
          </w:tcPr>
          <w:p w14:paraId="0E330DF5" w14:textId="77777777" w:rsidR="007C0662" w:rsidRPr="002B253A" w:rsidRDefault="007C0662" w:rsidP="00973FD6">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57AB35FC" w14:textId="77777777" w:rsidR="007C0662" w:rsidRPr="002B253A" w:rsidRDefault="007C0662" w:rsidP="00973FD6">
            <w:pPr>
              <w:spacing w:before="37" w:after="0" w:line="260" w:lineRule="exact"/>
              <w:ind w:left="265" w:right="1094" w:hanging="157"/>
              <w:rPr>
                <w:rFonts w:ascii="Garamond" w:eastAsia="Myriad Pro" w:hAnsi="Garamond" w:cs="Myriad Pro"/>
                <w:sz w:val="24"/>
                <w:szCs w:val="24"/>
              </w:rPr>
            </w:pPr>
          </w:p>
        </w:tc>
      </w:tr>
      <w:tr w:rsidR="007C0662" w:rsidRPr="002B253A" w14:paraId="713F6715" w14:textId="77777777" w:rsidTr="00973FD6">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4A1A6271" w14:textId="77777777" w:rsidR="007C0662" w:rsidRPr="002B253A" w:rsidRDefault="007C0662" w:rsidP="00973FD6">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7C0662" w:rsidRPr="002B253A" w14:paraId="681EAFEA" w14:textId="77777777" w:rsidTr="00973FD6">
        <w:trPr>
          <w:trHeight w:hRule="exact" w:val="1056"/>
        </w:trPr>
        <w:tc>
          <w:tcPr>
            <w:tcW w:w="9493" w:type="dxa"/>
            <w:gridSpan w:val="2"/>
            <w:tcBorders>
              <w:top w:val="single" w:sz="6" w:space="0" w:color="231F20"/>
              <w:bottom w:val="single" w:sz="4" w:space="0" w:color="231F20"/>
            </w:tcBorders>
            <w:shd w:val="clear" w:color="auto" w:fill="D5DCE4" w:themeFill="text2" w:themeFillTint="33"/>
          </w:tcPr>
          <w:p w14:paraId="28628F42" w14:textId="77777777" w:rsidR="007C0662" w:rsidRPr="002B253A" w:rsidRDefault="007C0662" w:rsidP="00973FD6">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7C0662" w:rsidRPr="002B253A" w14:paraId="1419B749" w14:textId="77777777" w:rsidTr="00973FD6">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7C4F9525" w14:textId="77777777" w:rsidR="007C0662" w:rsidRPr="002B253A" w:rsidRDefault="007C0662" w:rsidP="00973FD6">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39993553" w14:textId="77777777" w:rsidR="007C0662" w:rsidRPr="002B253A" w:rsidRDefault="007C0662" w:rsidP="007C0662">
      <w:pPr>
        <w:spacing w:before="7" w:after="0" w:line="120" w:lineRule="exact"/>
        <w:rPr>
          <w:rFonts w:ascii="Garamond" w:hAnsi="Garamond"/>
          <w:sz w:val="24"/>
          <w:szCs w:val="24"/>
        </w:rPr>
      </w:pPr>
    </w:p>
    <w:p w14:paraId="459F87C5" w14:textId="77777777" w:rsidR="007C0662" w:rsidRPr="002B253A" w:rsidRDefault="007C0662" w:rsidP="007C0662">
      <w:pPr>
        <w:rPr>
          <w:rFonts w:ascii="Garamond" w:hAnsi="Garamond"/>
          <w:sz w:val="24"/>
          <w:szCs w:val="24"/>
        </w:rPr>
      </w:pPr>
    </w:p>
    <w:p w14:paraId="14286982" w14:textId="77777777" w:rsidR="007C0662" w:rsidRDefault="007C0662" w:rsidP="007C0662"/>
    <w:p w14:paraId="78A69899" w14:textId="77777777" w:rsidR="00E26DAB" w:rsidRDefault="00383B10"/>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20B93" w14:textId="77777777" w:rsidR="00383B10" w:rsidRDefault="00383B10">
      <w:pPr>
        <w:spacing w:after="0" w:line="240" w:lineRule="auto"/>
      </w:pPr>
      <w:r>
        <w:separator/>
      </w:r>
    </w:p>
  </w:endnote>
  <w:endnote w:type="continuationSeparator" w:id="0">
    <w:p w14:paraId="08A1D338" w14:textId="77777777" w:rsidR="00383B10" w:rsidRDefault="0038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BCD0C" w14:textId="77777777" w:rsidR="001D7128" w:rsidRDefault="00B0447C">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60953AC0" wp14:editId="57FBBC61">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E9D8" w14:textId="77777777" w:rsidR="001D7128" w:rsidRDefault="00383B10">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53AC0"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4069E9D8" w14:textId="77777777" w:rsidR="001D7128" w:rsidRDefault="00B0447C">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40507" w14:textId="77777777" w:rsidR="00383B10" w:rsidRDefault="00383B10">
      <w:pPr>
        <w:spacing w:after="0" w:line="240" w:lineRule="auto"/>
      </w:pPr>
      <w:r>
        <w:separator/>
      </w:r>
    </w:p>
  </w:footnote>
  <w:footnote w:type="continuationSeparator" w:id="0">
    <w:p w14:paraId="344A30FC" w14:textId="77777777" w:rsidR="00383B10" w:rsidRDefault="00383B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62"/>
    <w:rsid w:val="0010378C"/>
    <w:rsid w:val="00383B10"/>
    <w:rsid w:val="006F402A"/>
    <w:rsid w:val="007C0662"/>
    <w:rsid w:val="008C19C8"/>
    <w:rsid w:val="00B0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FA35"/>
  <w15:chartTrackingRefBased/>
  <w15:docId w15:val="{6DAB53F9-B7CD-4404-945B-2DB496FCF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62"/>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dcterms:created xsi:type="dcterms:W3CDTF">2022-03-22T12:27:00Z</dcterms:created>
  <dcterms:modified xsi:type="dcterms:W3CDTF">2022-03-22T12:31:00Z</dcterms:modified>
</cp:coreProperties>
</file>