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CB58B" w14:textId="77777777" w:rsidR="0098112A" w:rsidRPr="002B253A" w:rsidRDefault="0098112A" w:rsidP="0098112A">
      <w:pPr>
        <w:spacing w:before="2" w:after="0" w:line="160" w:lineRule="exact"/>
        <w:rPr>
          <w:rFonts w:ascii="Garamond" w:hAnsi="Garamond"/>
          <w:sz w:val="24"/>
          <w:szCs w:val="24"/>
        </w:rPr>
      </w:pPr>
    </w:p>
    <w:tbl>
      <w:tblPr>
        <w:tblpPr w:leftFromText="180" w:rightFromText="180" w:vertAnchor="page" w:horzAnchor="margin" w:tblpXSpec="center" w:tblpY="1720"/>
        <w:tblW w:w="10343" w:type="dxa"/>
        <w:tblBorders>
          <w:top w:val="single" w:sz="4" w:space="0" w:color="231F20"/>
          <w:left w:val="single" w:sz="4" w:space="0" w:color="231F20"/>
          <w:bottom w:val="single" w:sz="4" w:space="0" w:color="231F20"/>
          <w:right w:val="single" w:sz="4"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1838"/>
        <w:gridCol w:w="8505"/>
      </w:tblGrid>
      <w:tr w:rsidR="0098112A" w:rsidRPr="002B253A" w14:paraId="30AC8A6B" w14:textId="77777777" w:rsidTr="00787E07">
        <w:trPr>
          <w:trHeight w:hRule="exact" w:val="609"/>
        </w:trPr>
        <w:tc>
          <w:tcPr>
            <w:tcW w:w="10343" w:type="dxa"/>
            <w:gridSpan w:val="2"/>
            <w:tcBorders>
              <w:top w:val="single" w:sz="4" w:space="0" w:color="auto"/>
              <w:left w:val="single" w:sz="4" w:space="0" w:color="auto"/>
              <w:bottom w:val="single" w:sz="4" w:space="0" w:color="auto"/>
              <w:right w:val="single" w:sz="4" w:space="0" w:color="auto"/>
            </w:tcBorders>
            <w:shd w:val="clear" w:color="auto" w:fill="0070C0"/>
          </w:tcPr>
          <w:p w14:paraId="550D58B5" w14:textId="77777777" w:rsidR="0098112A" w:rsidRPr="002B253A" w:rsidRDefault="0098112A" w:rsidP="003349FD">
            <w:pPr>
              <w:spacing w:before="3" w:after="0" w:line="140" w:lineRule="exact"/>
              <w:ind w:right="-432"/>
              <w:rPr>
                <w:rFonts w:ascii="Garamond" w:hAnsi="Garamond"/>
                <w:sz w:val="24"/>
                <w:szCs w:val="24"/>
              </w:rPr>
            </w:pPr>
          </w:p>
          <w:p w14:paraId="7C10EEF8" w14:textId="77777777" w:rsidR="0098112A" w:rsidRPr="002B253A" w:rsidRDefault="0098112A" w:rsidP="003349FD">
            <w:pPr>
              <w:spacing w:after="0" w:line="240" w:lineRule="auto"/>
              <w:ind w:left="39" w:right="-20"/>
              <w:jc w:val="center"/>
              <w:rPr>
                <w:rFonts w:ascii="Garamond" w:eastAsia="Myriad Pro" w:hAnsi="Garamond" w:cs="Myriad Pro"/>
                <w:sz w:val="24"/>
                <w:szCs w:val="24"/>
              </w:rPr>
            </w:pPr>
            <w:r w:rsidRPr="002B253A">
              <w:rPr>
                <w:rFonts w:ascii="Garamond" w:eastAsia="Myriad Pro" w:hAnsi="Garamond" w:cs="Myriad Pro"/>
                <w:b/>
                <w:bCs/>
                <w:color w:val="FFFFFF"/>
                <w:sz w:val="24"/>
                <w:szCs w:val="24"/>
              </w:rPr>
              <w:t>OB</w:t>
            </w:r>
            <w:r w:rsidRPr="002B253A">
              <w:rPr>
                <w:rFonts w:ascii="Garamond" w:eastAsia="Myriad Pro" w:hAnsi="Garamond" w:cs="Myriad Pro"/>
                <w:b/>
                <w:bCs/>
                <w:color w:val="FFFFFF"/>
                <w:spacing w:val="2"/>
                <w:sz w:val="24"/>
                <w:szCs w:val="24"/>
              </w:rPr>
              <w:t>R</w:t>
            </w:r>
            <w:r w:rsidRPr="002B253A">
              <w:rPr>
                <w:rFonts w:ascii="Garamond" w:eastAsia="Myriad Pro" w:hAnsi="Garamond" w:cs="Myriad Pro"/>
                <w:b/>
                <w:bCs/>
                <w:color w:val="FFFFFF"/>
                <w:spacing w:val="1"/>
                <w:sz w:val="24"/>
                <w:szCs w:val="24"/>
              </w:rPr>
              <w:t>A</w:t>
            </w:r>
            <w:r w:rsidRPr="002B253A">
              <w:rPr>
                <w:rFonts w:ascii="Garamond" w:eastAsia="Myriad Pro" w:hAnsi="Garamond" w:cs="Myriad Pro"/>
                <w:b/>
                <w:bCs/>
                <w:color w:val="FFFFFF"/>
                <w:spacing w:val="2"/>
                <w:sz w:val="24"/>
                <w:szCs w:val="24"/>
              </w:rPr>
              <w:t>Z</w:t>
            </w:r>
            <w:r w:rsidRPr="002B253A">
              <w:rPr>
                <w:rFonts w:ascii="Garamond" w:eastAsia="Myriad Pro" w:hAnsi="Garamond" w:cs="Myriad Pro"/>
                <w:b/>
                <w:bCs/>
                <w:color w:val="FFFFFF"/>
                <w:spacing w:val="-5"/>
                <w:sz w:val="24"/>
                <w:szCs w:val="24"/>
              </w:rPr>
              <w:t>A</w:t>
            </w:r>
            <w:r w:rsidRPr="002B253A">
              <w:rPr>
                <w:rFonts w:ascii="Garamond" w:eastAsia="Myriad Pro" w:hAnsi="Garamond" w:cs="Myriad Pro"/>
                <w:b/>
                <w:bCs/>
                <w:color w:val="FFFFFF"/>
                <w:sz w:val="24"/>
                <w:szCs w:val="24"/>
              </w:rPr>
              <w:t>C SADR</w:t>
            </w:r>
            <w:r w:rsidRPr="002B253A">
              <w:rPr>
                <w:rFonts w:ascii="Garamond" w:eastAsia="Myriad Pro" w:hAnsi="Garamond" w:cs="Myriad Pro"/>
                <w:b/>
                <w:bCs/>
                <w:color w:val="FFFFFF"/>
                <w:spacing w:val="2"/>
                <w:sz w:val="24"/>
                <w:szCs w:val="24"/>
              </w:rPr>
              <w:t>Ž</w:t>
            </w:r>
            <w:r w:rsidRPr="002B253A">
              <w:rPr>
                <w:rFonts w:ascii="Garamond" w:eastAsia="Myriad Pro" w:hAnsi="Garamond" w:cs="Myriad Pro"/>
                <w:b/>
                <w:bCs/>
                <w:color w:val="FFFFFF"/>
                <w:spacing w:val="3"/>
                <w:sz w:val="24"/>
                <w:szCs w:val="24"/>
              </w:rPr>
              <w:t>A</w:t>
            </w:r>
            <w:r w:rsidRPr="002B253A">
              <w:rPr>
                <w:rFonts w:ascii="Garamond" w:eastAsia="Myriad Pro" w:hAnsi="Garamond" w:cs="Myriad Pro"/>
                <w:b/>
                <w:bCs/>
                <w:color w:val="FFFFFF"/>
                <w:sz w:val="24"/>
                <w:szCs w:val="24"/>
              </w:rPr>
              <w:t>JA DOKUMEN</w:t>
            </w:r>
            <w:r w:rsidRPr="002B253A">
              <w:rPr>
                <w:rFonts w:ascii="Garamond" w:eastAsia="Myriad Pro" w:hAnsi="Garamond" w:cs="Myriad Pro"/>
                <w:b/>
                <w:bCs/>
                <w:color w:val="FFFFFF"/>
                <w:spacing w:val="-16"/>
                <w:sz w:val="24"/>
                <w:szCs w:val="24"/>
              </w:rPr>
              <w:t>T</w:t>
            </w:r>
            <w:r w:rsidRPr="002B253A">
              <w:rPr>
                <w:rFonts w:ascii="Garamond" w:eastAsia="Myriad Pro" w:hAnsi="Garamond" w:cs="Myriad Pro"/>
                <w:b/>
                <w:bCs/>
                <w:color w:val="FFFFFF"/>
                <w:sz w:val="24"/>
                <w:szCs w:val="24"/>
              </w:rPr>
              <w:t xml:space="preserve">A </w:t>
            </w:r>
            <w:r w:rsidRPr="002B253A">
              <w:rPr>
                <w:rFonts w:ascii="Garamond" w:eastAsia="Myriad Pro" w:hAnsi="Garamond" w:cs="Myriad Pro"/>
                <w:b/>
                <w:bCs/>
                <w:color w:val="FFFFFF"/>
                <w:spacing w:val="2"/>
                <w:sz w:val="24"/>
                <w:szCs w:val="24"/>
              </w:rPr>
              <w:t>Z</w:t>
            </w:r>
            <w:r w:rsidRPr="002B253A">
              <w:rPr>
                <w:rFonts w:ascii="Garamond" w:eastAsia="Myriad Pro" w:hAnsi="Garamond" w:cs="Myriad Pro"/>
                <w:b/>
                <w:bCs/>
                <w:color w:val="FFFFFF"/>
                <w:sz w:val="24"/>
                <w:szCs w:val="24"/>
              </w:rPr>
              <w:t>A S</w:t>
            </w:r>
            <w:r w:rsidRPr="002B253A">
              <w:rPr>
                <w:rFonts w:ascii="Garamond" w:eastAsia="Myriad Pro" w:hAnsi="Garamond" w:cs="Myriad Pro"/>
                <w:b/>
                <w:bCs/>
                <w:color w:val="FFFFFF"/>
                <w:spacing w:val="-13"/>
                <w:sz w:val="24"/>
                <w:szCs w:val="24"/>
              </w:rPr>
              <w:t>A</w:t>
            </w:r>
            <w:r w:rsidRPr="002B253A">
              <w:rPr>
                <w:rFonts w:ascii="Garamond" w:eastAsia="Myriad Pro" w:hAnsi="Garamond" w:cs="Myriad Pro"/>
                <w:b/>
                <w:bCs/>
                <w:color w:val="FFFFFF"/>
                <w:spacing w:val="-9"/>
                <w:sz w:val="24"/>
                <w:szCs w:val="24"/>
              </w:rPr>
              <w:t>V</w:t>
            </w:r>
            <w:r w:rsidRPr="002B253A">
              <w:rPr>
                <w:rFonts w:ascii="Garamond" w:eastAsia="Myriad Pro" w:hAnsi="Garamond" w:cs="Myriad Pro"/>
                <w:b/>
                <w:bCs/>
                <w:color w:val="FFFFFF"/>
                <w:sz w:val="24"/>
                <w:szCs w:val="24"/>
              </w:rPr>
              <w:t>JE</w:t>
            </w:r>
            <w:r w:rsidRPr="002B253A">
              <w:rPr>
                <w:rFonts w:ascii="Garamond" w:eastAsia="Myriad Pro" w:hAnsi="Garamond" w:cs="Myriad Pro"/>
                <w:b/>
                <w:bCs/>
                <w:color w:val="FFFFFF"/>
                <w:spacing w:val="-6"/>
                <w:sz w:val="24"/>
                <w:szCs w:val="24"/>
              </w:rPr>
              <w:t>T</w:t>
            </w:r>
            <w:r w:rsidRPr="002B253A">
              <w:rPr>
                <w:rFonts w:ascii="Garamond" w:eastAsia="Myriad Pro" w:hAnsi="Garamond" w:cs="Myriad Pro"/>
                <w:b/>
                <w:bCs/>
                <w:color w:val="FFFFFF"/>
                <w:spacing w:val="-2"/>
                <w:sz w:val="24"/>
                <w:szCs w:val="24"/>
              </w:rPr>
              <w:t>O</w:t>
            </w:r>
            <w:r w:rsidRPr="002B253A">
              <w:rPr>
                <w:rFonts w:ascii="Garamond" w:eastAsia="Myriad Pro" w:hAnsi="Garamond" w:cs="Myriad Pro"/>
                <w:b/>
                <w:bCs/>
                <w:color w:val="FFFFFF"/>
                <w:spacing w:val="-12"/>
                <w:sz w:val="24"/>
                <w:szCs w:val="24"/>
              </w:rPr>
              <w:t>V</w:t>
            </w:r>
            <w:r w:rsidRPr="002B253A">
              <w:rPr>
                <w:rFonts w:ascii="Garamond" w:eastAsia="Myriad Pro" w:hAnsi="Garamond" w:cs="Myriad Pro"/>
                <w:b/>
                <w:bCs/>
                <w:color w:val="FFFFFF"/>
                <w:sz w:val="24"/>
                <w:szCs w:val="24"/>
              </w:rPr>
              <w:t>ANJE</w:t>
            </w:r>
          </w:p>
        </w:tc>
      </w:tr>
      <w:tr w:rsidR="0098112A" w:rsidRPr="002B253A" w14:paraId="6B2390F9" w14:textId="77777777" w:rsidTr="00787E07">
        <w:trPr>
          <w:trHeight w:hRule="exact" w:val="816"/>
        </w:trPr>
        <w:tc>
          <w:tcPr>
            <w:tcW w:w="1838" w:type="dxa"/>
            <w:tcBorders>
              <w:top w:val="single" w:sz="4" w:space="0" w:color="auto"/>
              <w:bottom w:val="single" w:sz="6" w:space="0" w:color="231F20"/>
            </w:tcBorders>
            <w:shd w:val="clear" w:color="auto" w:fill="D5DCE4" w:themeFill="text2" w:themeFillTint="33"/>
          </w:tcPr>
          <w:p w14:paraId="6646FB1E" w14:textId="77777777" w:rsidR="0098112A" w:rsidRPr="002B253A" w:rsidRDefault="0098112A" w:rsidP="003349FD">
            <w:pPr>
              <w:spacing w:after="0" w:line="200" w:lineRule="exact"/>
              <w:rPr>
                <w:rFonts w:ascii="Garamond" w:hAnsi="Garamond"/>
                <w:sz w:val="24"/>
                <w:szCs w:val="24"/>
              </w:rPr>
            </w:pPr>
          </w:p>
          <w:p w14:paraId="00A6ABC6" w14:textId="3510774F" w:rsidR="0098112A" w:rsidRPr="002B253A" w:rsidRDefault="00426D1D" w:rsidP="00426D1D">
            <w:pPr>
              <w:spacing w:after="0" w:line="240" w:lineRule="auto"/>
              <w:ind w:right="-20"/>
              <w:rPr>
                <w:rFonts w:ascii="Garamond" w:eastAsia="Myriad Pro" w:hAnsi="Garamond" w:cs="Myriad Pro"/>
                <w:sz w:val="24"/>
                <w:szCs w:val="24"/>
              </w:rPr>
            </w:pPr>
            <w:r>
              <w:rPr>
                <w:rFonts w:ascii="Garamond" w:hAnsi="Garamond"/>
                <w:sz w:val="24"/>
                <w:szCs w:val="24"/>
              </w:rPr>
              <w:t xml:space="preserve">  </w:t>
            </w:r>
            <w:r w:rsidR="0098112A" w:rsidRPr="002B253A">
              <w:rPr>
                <w:rFonts w:ascii="Garamond" w:eastAsia="Myriad Pro" w:hAnsi="Garamond" w:cs="Myriad Pro"/>
                <w:color w:val="231F20"/>
                <w:sz w:val="24"/>
                <w:szCs w:val="24"/>
              </w:rPr>
              <w:t>Nasl</w:t>
            </w:r>
            <w:r w:rsidR="0098112A" w:rsidRPr="002B253A">
              <w:rPr>
                <w:rFonts w:ascii="Garamond" w:eastAsia="Myriad Pro" w:hAnsi="Garamond" w:cs="Myriad Pro"/>
                <w:color w:val="231F20"/>
                <w:spacing w:val="-2"/>
                <w:sz w:val="24"/>
                <w:szCs w:val="24"/>
              </w:rPr>
              <w:t>o</w:t>
            </w:r>
            <w:r w:rsidR="0098112A" w:rsidRPr="002B253A">
              <w:rPr>
                <w:rFonts w:ascii="Garamond" w:eastAsia="Myriad Pro" w:hAnsi="Garamond" w:cs="Myriad Pro"/>
                <w:color w:val="231F20"/>
                <w:sz w:val="24"/>
                <w:szCs w:val="24"/>
              </w:rPr>
              <w:t>v dokumenta</w:t>
            </w:r>
          </w:p>
        </w:tc>
        <w:tc>
          <w:tcPr>
            <w:tcW w:w="8505" w:type="dxa"/>
            <w:tcBorders>
              <w:top w:val="single" w:sz="4" w:space="0" w:color="auto"/>
              <w:bottom w:val="single" w:sz="6" w:space="0" w:color="231F20"/>
            </w:tcBorders>
            <w:shd w:val="clear" w:color="auto" w:fill="D5DCE4" w:themeFill="text2" w:themeFillTint="33"/>
          </w:tcPr>
          <w:p w14:paraId="15186934" w14:textId="77777777" w:rsidR="0098112A" w:rsidRPr="002B253A" w:rsidRDefault="0098112A" w:rsidP="003349FD">
            <w:pPr>
              <w:spacing w:after="0" w:line="240" w:lineRule="auto"/>
              <w:ind w:right="-20"/>
              <w:rPr>
                <w:rFonts w:ascii="Garamond" w:eastAsia="Myriad Pro" w:hAnsi="Garamond" w:cs="Myriad Pro"/>
                <w:color w:val="231F20"/>
                <w:sz w:val="24"/>
                <w:szCs w:val="24"/>
              </w:rPr>
            </w:pPr>
          </w:p>
          <w:p w14:paraId="6488B20D" w14:textId="234A4D96" w:rsidR="0098112A" w:rsidRPr="002B253A" w:rsidRDefault="00426D1D" w:rsidP="003349FD">
            <w:pPr>
              <w:spacing w:after="0" w:line="240" w:lineRule="auto"/>
              <w:ind w:right="-20"/>
              <w:rPr>
                <w:rFonts w:ascii="Garamond" w:eastAsia="Myriad Pro" w:hAnsi="Garamond" w:cs="Myriad Pro"/>
                <w:sz w:val="24"/>
                <w:szCs w:val="24"/>
              </w:rPr>
            </w:pPr>
            <w:r>
              <w:rPr>
                <w:rFonts w:ascii="Garamond" w:eastAsia="Myriad Pro" w:hAnsi="Garamond" w:cs="Myriad Pro"/>
                <w:color w:val="231F20"/>
                <w:sz w:val="24"/>
                <w:szCs w:val="24"/>
              </w:rPr>
              <w:t xml:space="preserve"> </w:t>
            </w:r>
            <w:r w:rsidR="0098112A" w:rsidRPr="002B253A">
              <w:rPr>
                <w:rFonts w:ascii="Garamond" w:eastAsia="Myriad Pro" w:hAnsi="Garamond" w:cs="Myriad Pro"/>
                <w:color w:val="231F20"/>
                <w:sz w:val="24"/>
                <w:szCs w:val="24"/>
              </w:rPr>
              <w:t>Odluka</w:t>
            </w:r>
            <w:r w:rsidR="0098112A">
              <w:t xml:space="preserve"> </w:t>
            </w:r>
            <w:r w:rsidR="0098112A" w:rsidRPr="0098112A">
              <w:rPr>
                <w:rFonts w:ascii="Garamond" w:eastAsia="Myriad Pro" w:hAnsi="Garamond" w:cs="Myriad Pro"/>
                <w:color w:val="231F20"/>
                <w:sz w:val="24"/>
                <w:szCs w:val="24"/>
              </w:rPr>
              <w:t>o privremenoj zabrani izvođenja radova u 202</w:t>
            </w:r>
            <w:r w:rsidR="00922304">
              <w:rPr>
                <w:rFonts w:ascii="Garamond" w:eastAsia="Myriad Pro" w:hAnsi="Garamond" w:cs="Myriad Pro"/>
                <w:color w:val="231F20"/>
                <w:sz w:val="24"/>
                <w:szCs w:val="24"/>
              </w:rPr>
              <w:t>4</w:t>
            </w:r>
            <w:r w:rsidR="0098112A" w:rsidRPr="0098112A">
              <w:rPr>
                <w:rFonts w:ascii="Garamond" w:eastAsia="Myriad Pro" w:hAnsi="Garamond" w:cs="Myriad Pro"/>
                <w:color w:val="231F20"/>
                <w:sz w:val="24"/>
                <w:szCs w:val="24"/>
              </w:rPr>
              <w:t xml:space="preserve">. godini  </w:t>
            </w:r>
          </w:p>
        </w:tc>
      </w:tr>
      <w:tr w:rsidR="0098112A" w:rsidRPr="002B253A" w14:paraId="55CE6FBB" w14:textId="77777777" w:rsidTr="00787E07">
        <w:trPr>
          <w:trHeight w:hRule="exact" w:val="1141"/>
        </w:trPr>
        <w:tc>
          <w:tcPr>
            <w:tcW w:w="1838" w:type="dxa"/>
            <w:tcBorders>
              <w:top w:val="single" w:sz="6" w:space="0" w:color="231F20"/>
              <w:bottom w:val="single" w:sz="6" w:space="0" w:color="231F20"/>
            </w:tcBorders>
            <w:shd w:val="clear" w:color="auto" w:fill="D5DCE4" w:themeFill="text2" w:themeFillTint="33"/>
          </w:tcPr>
          <w:p w14:paraId="4E7D865C" w14:textId="77777777" w:rsidR="0098112A" w:rsidRPr="002B253A" w:rsidRDefault="0098112A" w:rsidP="003349FD">
            <w:pPr>
              <w:spacing w:before="37" w:after="0" w:line="260" w:lineRule="exact"/>
              <w:ind w:left="108" w:right="407"/>
              <w:rPr>
                <w:rFonts w:ascii="Garamond" w:eastAsia="Myriad Pro" w:hAnsi="Garamond" w:cs="Myriad Pro"/>
                <w:sz w:val="24"/>
                <w:szCs w:val="24"/>
              </w:rPr>
            </w:pPr>
            <w:r w:rsidRPr="002B253A">
              <w:rPr>
                <w:rFonts w:ascii="Garamond" w:eastAsia="Myriad Pro" w:hAnsi="Garamond" w:cs="Myriad Pro"/>
                <w:color w:val="231F20"/>
                <w:sz w:val="24"/>
                <w:szCs w:val="24"/>
              </w:rPr>
              <w:t>S</w:t>
            </w:r>
            <w:r w:rsidRPr="002B253A">
              <w:rPr>
                <w:rFonts w:ascii="Garamond" w:eastAsia="Myriad Pro" w:hAnsi="Garamond" w:cs="Myriad Pro"/>
                <w:color w:val="231F20"/>
                <w:spacing w:val="2"/>
                <w:sz w:val="24"/>
                <w:szCs w:val="24"/>
              </w:rPr>
              <w:t>t</w:t>
            </w:r>
            <w:r w:rsidRPr="002B253A">
              <w:rPr>
                <w:rFonts w:ascii="Garamond" w:eastAsia="Myriad Pro" w:hAnsi="Garamond" w:cs="Myriad Pro"/>
                <w:color w:val="231F20"/>
                <w:sz w:val="24"/>
                <w:szCs w:val="24"/>
              </w:rPr>
              <w:t>vara</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elj dokumenta, tijelo koje p</w:t>
            </w:r>
            <w:r w:rsidRPr="002B253A">
              <w:rPr>
                <w:rFonts w:ascii="Garamond" w:eastAsia="Myriad Pro" w:hAnsi="Garamond" w:cs="Myriad Pro"/>
                <w:color w:val="231F20"/>
                <w:spacing w:val="-2"/>
                <w:sz w:val="24"/>
                <w:szCs w:val="24"/>
              </w:rPr>
              <w:t>rov</w:t>
            </w:r>
            <w:r w:rsidRPr="002B253A">
              <w:rPr>
                <w:rFonts w:ascii="Garamond" w:eastAsia="Myriad Pro" w:hAnsi="Garamond" w:cs="Myriad Pro"/>
                <w:color w:val="231F20"/>
                <w:sz w:val="24"/>
                <w:szCs w:val="24"/>
              </w:rPr>
              <w:t>odi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anje</w:t>
            </w:r>
          </w:p>
        </w:tc>
        <w:tc>
          <w:tcPr>
            <w:tcW w:w="8505" w:type="dxa"/>
            <w:tcBorders>
              <w:top w:val="single" w:sz="6" w:space="0" w:color="231F20"/>
              <w:bottom w:val="single" w:sz="6" w:space="0" w:color="231F20"/>
            </w:tcBorders>
            <w:shd w:val="clear" w:color="auto" w:fill="D5DCE4" w:themeFill="text2" w:themeFillTint="33"/>
          </w:tcPr>
          <w:p w14:paraId="40985276" w14:textId="77777777" w:rsidR="0098112A" w:rsidRPr="002B253A" w:rsidRDefault="0098112A" w:rsidP="003349FD">
            <w:pPr>
              <w:spacing w:before="16" w:after="0" w:line="280" w:lineRule="exact"/>
              <w:rPr>
                <w:rFonts w:ascii="Garamond" w:hAnsi="Garamond"/>
                <w:sz w:val="24"/>
                <w:szCs w:val="24"/>
              </w:rPr>
            </w:pPr>
          </w:p>
          <w:p w14:paraId="2EA046F2" w14:textId="77777777" w:rsidR="0098112A" w:rsidRPr="002B253A" w:rsidRDefault="0098112A" w:rsidP="003349FD">
            <w:pPr>
              <w:spacing w:after="0" w:line="240" w:lineRule="auto"/>
              <w:ind w:right="-20"/>
              <w:rPr>
                <w:rFonts w:ascii="Garamond" w:eastAsia="Myriad Pro" w:hAnsi="Garamond" w:cs="Myriad Pro"/>
                <w:sz w:val="24"/>
                <w:szCs w:val="24"/>
              </w:rPr>
            </w:pPr>
            <w:r w:rsidRPr="002B253A">
              <w:rPr>
                <w:rFonts w:ascii="Garamond" w:eastAsia="Myriad Pro" w:hAnsi="Garamond" w:cs="Myriad Pro"/>
                <w:color w:val="231F20"/>
                <w:spacing w:val="-3"/>
                <w:sz w:val="24"/>
                <w:szCs w:val="24"/>
              </w:rPr>
              <w:t xml:space="preserve"> Općina Punat</w:t>
            </w:r>
          </w:p>
        </w:tc>
      </w:tr>
      <w:tr w:rsidR="0098112A" w:rsidRPr="002B253A" w14:paraId="4AFA929C" w14:textId="77777777" w:rsidTr="00787E07">
        <w:trPr>
          <w:trHeight w:hRule="exact" w:val="4965"/>
        </w:trPr>
        <w:tc>
          <w:tcPr>
            <w:tcW w:w="1838" w:type="dxa"/>
            <w:tcBorders>
              <w:top w:val="single" w:sz="6" w:space="0" w:color="231F20"/>
              <w:bottom w:val="single" w:sz="6" w:space="0" w:color="231F20"/>
            </w:tcBorders>
            <w:shd w:val="clear" w:color="auto" w:fill="D5DCE4" w:themeFill="text2" w:themeFillTint="33"/>
          </w:tcPr>
          <w:p w14:paraId="6BA12D27" w14:textId="77777777" w:rsidR="0098112A" w:rsidRPr="002B253A" w:rsidRDefault="0098112A" w:rsidP="003349FD">
            <w:pPr>
              <w:spacing w:before="35" w:after="0" w:line="240" w:lineRule="auto"/>
              <w:ind w:left="108" w:right="-20"/>
              <w:rPr>
                <w:rFonts w:ascii="Garamond" w:eastAsia="Myriad Pro" w:hAnsi="Garamond" w:cs="Myriad Pro"/>
                <w:sz w:val="24"/>
                <w:szCs w:val="24"/>
              </w:rPr>
            </w:pPr>
            <w:r w:rsidRPr="002B253A">
              <w:rPr>
                <w:rFonts w:ascii="Garamond" w:eastAsia="Myriad Pro" w:hAnsi="Garamond" w:cs="Myriad Pro"/>
                <w:color w:val="231F20"/>
                <w:spacing w:val="-2"/>
                <w:sz w:val="24"/>
                <w:szCs w:val="24"/>
              </w:rPr>
              <w:t>S</w:t>
            </w:r>
            <w:r w:rsidRPr="002B253A">
              <w:rPr>
                <w:rFonts w:ascii="Garamond" w:eastAsia="Myriad Pro" w:hAnsi="Garamond" w:cs="Myriad Pro"/>
                <w:color w:val="231F20"/>
                <w:sz w:val="24"/>
                <w:szCs w:val="24"/>
              </w:rPr>
              <w:t>vrha dokumenta</w:t>
            </w:r>
          </w:p>
        </w:tc>
        <w:tc>
          <w:tcPr>
            <w:tcW w:w="8505" w:type="dxa"/>
            <w:tcBorders>
              <w:top w:val="single" w:sz="6" w:space="0" w:color="231F20"/>
              <w:bottom w:val="single" w:sz="6" w:space="0" w:color="231F20"/>
            </w:tcBorders>
            <w:shd w:val="clear" w:color="auto" w:fill="D5DCE4" w:themeFill="text2" w:themeFillTint="33"/>
          </w:tcPr>
          <w:p w14:paraId="43B5C6D5" w14:textId="0EA9972B" w:rsidR="0098112A" w:rsidRPr="0098112A" w:rsidRDefault="0098112A" w:rsidP="00D818B4">
            <w:pPr>
              <w:spacing w:before="35" w:after="0" w:line="240" w:lineRule="auto"/>
              <w:ind w:right="-20"/>
              <w:rPr>
                <w:rFonts w:ascii="Garamond" w:eastAsia="Myriad Pro" w:hAnsi="Garamond" w:cs="Myriad Pro"/>
                <w:sz w:val="24"/>
                <w:szCs w:val="24"/>
              </w:rPr>
            </w:pPr>
            <w:r w:rsidRPr="0098112A">
              <w:rPr>
                <w:rFonts w:ascii="Garamond" w:eastAsia="Myriad Pro" w:hAnsi="Garamond" w:cs="Myriad Pro"/>
                <w:sz w:val="24"/>
                <w:szCs w:val="24"/>
              </w:rPr>
              <w:t>Sukladno članku 132. stavk</w:t>
            </w:r>
            <w:r w:rsidR="00426D1D">
              <w:rPr>
                <w:rFonts w:ascii="Garamond" w:eastAsia="Myriad Pro" w:hAnsi="Garamond" w:cs="Myriad Pro"/>
                <w:sz w:val="24"/>
                <w:szCs w:val="24"/>
              </w:rPr>
              <w:t>u</w:t>
            </w:r>
            <w:r w:rsidRPr="0098112A">
              <w:rPr>
                <w:rFonts w:ascii="Garamond" w:eastAsia="Myriad Pro" w:hAnsi="Garamond" w:cs="Myriad Pro"/>
                <w:sz w:val="24"/>
                <w:szCs w:val="24"/>
              </w:rPr>
              <w:t xml:space="preserve"> 1. Zakona o gradnji („Narodne novine“</w:t>
            </w:r>
            <w:r w:rsidR="00426D1D">
              <w:rPr>
                <w:rFonts w:ascii="Garamond" w:eastAsia="Myriad Pro" w:hAnsi="Garamond" w:cs="Myriad Pro"/>
                <w:sz w:val="24"/>
                <w:szCs w:val="24"/>
              </w:rPr>
              <w:t xml:space="preserve"> broj</w:t>
            </w:r>
            <w:r w:rsidRPr="0098112A">
              <w:rPr>
                <w:rFonts w:ascii="Garamond" w:eastAsia="Myriad Pro" w:hAnsi="Garamond" w:cs="Myriad Pro"/>
                <w:sz w:val="24"/>
                <w:szCs w:val="24"/>
              </w:rPr>
              <w:t xml:space="preserve"> 153/13, 20/17, 39/19 i 125/19) predstavničko tijelo jedinice lokalne samouprave po prethodno pribavljenom mišljenju turističke zajednice općine može odlukom za određene vrste građevina, na određenim područjima, odrediti razdoblje iduće kalendarske godine i vrijeme u kojemu se ne mogu izvoditi zemljani radovi i radovi na izgradnji konstrukcije građevine.  Stavak 2. istog članka propisuje da se odluka ne odnosi na:1. građevine, odnosno radove za čije je građenje, odnosno izvođenje utvrđen interes Republike Hrvatske,2. uklanjanje građevina na temelju rješenja građevinske inspekcije ili odluke drugog tijela državne vlasti, 3. građenje građevina, odnosno izvođenje radova u godini u kojoj je odluka stupila na snagu. </w:t>
            </w:r>
          </w:p>
          <w:p w14:paraId="214E114E" w14:textId="745E2A44" w:rsidR="0098112A" w:rsidRPr="002B253A" w:rsidRDefault="0098112A" w:rsidP="00D818B4">
            <w:pPr>
              <w:spacing w:before="35" w:after="0" w:line="240" w:lineRule="auto"/>
              <w:ind w:right="-20"/>
              <w:rPr>
                <w:rFonts w:ascii="Garamond" w:eastAsia="Myriad Pro" w:hAnsi="Garamond" w:cs="Myriad Pro"/>
                <w:sz w:val="24"/>
                <w:szCs w:val="24"/>
              </w:rPr>
            </w:pPr>
            <w:r w:rsidRPr="0098112A">
              <w:rPr>
                <w:rFonts w:ascii="Garamond" w:eastAsia="Myriad Pro" w:hAnsi="Garamond" w:cs="Myriad Pro"/>
                <w:sz w:val="24"/>
                <w:szCs w:val="24"/>
              </w:rPr>
              <w:t>Ovom odlukom predlaže se zabrana izvođenje zemljanih radova i radova na izgradnji konstrukcije građevine na području Općine Punat u zonama koje su definirane Prostornim planom uređenja Općine Punat (UPU1, UPU2, UPU3, UPU4, UPU6, UPU8</w:t>
            </w:r>
            <w:r w:rsidR="00F32D84">
              <w:rPr>
                <w:rFonts w:ascii="Garamond" w:eastAsia="Myriad Pro" w:hAnsi="Garamond" w:cs="Myriad Pro"/>
                <w:sz w:val="24"/>
                <w:szCs w:val="24"/>
              </w:rPr>
              <w:t xml:space="preserve">, </w:t>
            </w:r>
            <w:r w:rsidRPr="0098112A">
              <w:rPr>
                <w:rFonts w:ascii="Garamond" w:eastAsia="Myriad Pro" w:hAnsi="Garamond" w:cs="Myriad Pro"/>
                <w:sz w:val="24"/>
                <w:szCs w:val="24"/>
              </w:rPr>
              <w:t>UPU9</w:t>
            </w:r>
            <w:r w:rsidR="00F32D84">
              <w:rPr>
                <w:rFonts w:ascii="Garamond" w:eastAsia="Myriad Pro" w:hAnsi="Garamond" w:cs="Myriad Pro"/>
                <w:sz w:val="24"/>
                <w:szCs w:val="24"/>
              </w:rPr>
              <w:t xml:space="preserve"> i </w:t>
            </w:r>
            <w:r w:rsidR="00F32D84">
              <w:t xml:space="preserve"> </w:t>
            </w:r>
            <w:r w:rsidR="00F32D84" w:rsidRPr="00F32D84">
              <w:rPr>
                <w:rFonts w:ascii="Garamond" w:eastAsia="Myriad Pro" w:hAnsi="Garamond" w:cs="Myriad Pro"/>
                <w:sz w:val="24"/>
                <w:szCs w:val="24"/>
              </w:rPr>
              <w:t>ostala područja koja su udaljena manje od 100 metara od granica područja zona iz prethodnih točaka</w:t>
            </w:r>
            <w:r w:rsidRPr="0098112A">
              <w:rPr>
                <w:rFonts w:ascii="Garamond" w:eastAsia="Myriad Pro" w:hAnsi="Garamond" w:cs="Myriad Pro"/>
                <w:sz w:val="24"/>
                <w:szCs w:val="24"/>
              </w:rPr>
              <w:t>) i to u razdoblju od 1. lipnja do 15. rujna 202</w:t>
            </w:r>
            <w:r w:rsidR="00922304">
              <w:rPr>
                <w:rFonts w:ascii="Garamond" w:eastAsia="Myriad Pro" w:hAnsi="Garamond" w:cs="Myriad Pro"/>
                <w:sz w:val="24"/>
                <w:szCs w:val="24"/>
              </w:rPr>
              <w:t>4</w:t>
            </w:r>
            <w:r w:rsidRPr="0098112A">
              <w:rPr>
                <w:rFonts w:ascii="Garamond" w:eastAsia="Myriad Pro" w:hAnsi="Garamond" w:cs="Myriad Pro"/>
                <w:sz w:val="24"/>
                <w:szCs w:val="24"/>
              </w:rPr>
              <w:t>. godine, u vremenu od 0,00 do 24,00 sata. Ovom Odlukom predlaže se dopustiti privremeno izvođenje nužnih zemljanih radova i radova na izgradnji konstrukcije građevine kada zbog oštećenja postoji opasnost za život i zdravlje ljudi</w:t>
            </w:r>
            <w:r w:rsidR="00922304">
              <w:rPr>
                <w:rFonts w:ascii="Garamond" w:eastAsia="Myriad Pro" w:hAnsi="Garamond" w:cs="Myriad Pro"/>
                <w:sz w:val="24"/>
                <w:szCs w:val="24"/>
              </w:rPr>
              <w:t>.</w:t>
            </w:r>
          </w:p>
        </w:tc>
      </w:tr>
      <w:tr w:rsidR="0098112A" w:rsidRPr="002B253A" w14:paraId="78CC1487" w14:textId="77777777" w:rsidTr="00787E07">
        <w:trPr>
          <w:trHeight w:hRule="exact" w:val="360"/>
        </w:trPr>
        <w:tc>
          <w:tcPr>
            <w:tcW w:w="1838" w:type="dxa"/>
            <w:tcBorders>
              <w:top w:val="single" w:sz="6" w:space="0" w:color="231F20"/>
              <w:bottom w:val="single" w:sz="6" w:space="0" w:color="231F20"/>
            </w:tcBorders>
            <w:shd w:val="clear" w:color="auto" w:fill="D5DCE4" w:themeFill="text2" w:themeFillTint="33"/>
          </w:tcPr>
          <w:p w14:paraId="09D74A22" w14:textId="77777777" w:rsidR="0098112A" w:rsidRPr="002B253A" w:rsidRDefault="0098112A" w:rsidP="003349FD">
            <w:pPr>
              <w:spacing w:before="35" w:after="0" w:line="240" w:lineRule="auto"/>
              <w:ind w:left="108" w:right="-20"/>
              <w:rPr>
                <w:rFonts w:ascii="Garamond" w:eastAsia="Myriad Pro" w:hAnsi="Garamond" w:cs="Myriad Pro"/>
                <w:sz w:val="24"/>
                <w:szCs w:val="24"/>
              </w:rPr>
            </w:pPr>
            <w:r w:rsidRPr="002B253A">
              <w:rPr>
                <w:rFonts w:ascii="Garamond" w:eastAsia="Myriad Pro" w:hAnsi="Garamond" w:cs="Myriad Pro"/>
                <w:color w:val="231F20"/>
                <w:sz w:val="24"/>
                <w:szCs w:val="24"/>
              </w:rPr>
              <w:t>Datum dokumenta</w:t>
            </w:r>
          </w:p>
        </w:tc>
        <w:tc>
          <w:tcPr>
            <w:tcW w:w="8505" w:type="dxa"/>
            <w:tcBorders>
              <w:top w:val="single" w:sz="6" w:space="0" w:color="231F20"/>
              <w:bottom w:val="single" w:sz="6" w:space="0" w:color="231F20"/>
            </w:tcBorders>
            <w:shd w:val="clear" w:color="auto" w:fill="D5DCE4" w:themeFill="text2" w:themeFillTint="33"/>
          </w:tcPr>
          <w:p w14:paraId="2343BD90" w14:textId="4AA28DBD" w:rsidR="0098112A" w:rsidRPr="002B253A" w:rsidRDefault="00922304" w:rsidP="009844A5">
            <w:pPr>
              <w:spacing w:before="35" w:after="0" w:line="240" w:lineRule="auto"/>
              <w:ind w:right="-20"/>
              <w:rPr>
                <w:rFonts w:ascii="Garamond" w:eastAsia="Myriad Pro" w:hAnsi="Garamond" w:cs="Myriad Pro"/>
                <w:sz w:val="24"/>
                <w:szCs w:val="24"/>
              </w:rPr>
            </w:pPr>
            <w:r>
              <w:rPr>
                <w:rFonts w:ascii="Garamond" w:eastAsia="Myriad Pro" w:hAnsi="Garamond" w:cs="Myriad Pro"/>
                <w:color w:val="231F20"/>
                <w:sz w:val="24"/>
                <w:szCs w:val="24"/>
              </w:rPr>
              <w:t>10</w:t>
            </w:r>
            <w:r w:rsidR="0098112A" w:rsidRPr="002B253A">
              <w:rPr>
                <w:rFonts w:ascii="Garamond" w:eastAsia="Myriad Pro" w:hAnsi="Garamond" w:cs="Myriad Pro"/>
                <w:color w:val="231F20"/>
                <w:sz w:val="24"/>
                <w:szCs w:val="24"/>
              </w:rPr>
              <w:t xml:space="preserve">. </w:t>
            </w:r>
            <w:r w:rsidR="00942236">
              <w:rPr>
                <w:rFonts w:ascii="Garamond" w:eastAsia="Myriad Pro" w:hAnsi="Garamond" w:cs="Myriad Pro"/>
                <w:color w:val="231F20"/>
                <w:sz w:val="24"/>
                <w:szCs w:val="24"/>
              </w:rPr>
              <w:t>listopada</w:t>
            </w:r>
            <w:r w:rsidR="0098112A" w:rsidRPr="002B253A">
              <w:rPr>
                <w:rFonts w:ascii="Garamond" w:eastAsia="Myriad Pro" w:hAnsi="Garamond" w:cs="Myriad Pro"/>
                <w:color w:val="231F20"/>
                <w:sz w:val="24"/>
                <w:szCs w:val="24"/>
              </w:rPr>
              <w:t xml:space="preserve"> 20</w:t>
            </w:r>
            <w:r w:rsidR="0098112A">
              <w:rPr>
                <w:rFonts w:ascii="Garamond" w:eastAsia="Myriad Pro" w:hAnsi="Garamond" w:cs="Myriad Pro"/>
                <w:color w:val="231F20"/>
                <w:sz w:val="24"/>
                <w:szCs w:val="24"/>
              </w:rPr>
              <w:t>2</w:t>
            </w:r>
            <w:r>
              <w:rPr>
                <w:rFonts w:ascii="Garamond" w:eastAsia="Myriad Pro" w:hAnsi="Garamond" w:cs="Myriad Pro"/>
                <w:color w:val="231F20"/>
                <w:sz w:val="24"/>
                <w:szCs w:val="24"/>
              </w:rPr>
              <w:t>3</w:t>
            </w:r>
            <w:r w:rsidR="0098112A" w:rsidRPr="002B253A">
              <w:rPr>
                <w:rFonts w:ascii="Garamond" w:eastAsia="Myriad Pro" w:hAnsi="Garamond" w:cs="Myriad Pro"/>
                <w:color w:val="231F20"/>
                <w:sz w:val="24"/>
                <w:szCs w:val="24"/>
              </w:rPr>
              <w:t>. godine</w:t>
            </w:r>
          </w:p>
        </w:tc>
      </w:tr>
      <w:tr w:rsidR="0098112A" w:rsidRPr="002B253A" w14:paraId="19F91023" w14:textId="77777777" w:rsidTr="00787E07">
        <w:trPr>
          <w:trHeight w:hRule="exact" w:val="636"/>
        </w:trPr>
        <w:tc>
          <w:tcPr>
            <w:tcW w:w="10343" w:type="dxa"/>
            <w:gridSpan w:val="2"/>
            <w:tcBorders>
              <w:top w:val="single" w:sz="6" w:space="0" w:color="231F20"/>
              <w:bottom w:val="single" w:sz="6" w:space="0" w:color="231F20"/>
            </w:tcBorders>
            <w:shd w:val="clear" w:color="auto" w:fill="D5DCE4" w:themeFill="text2" w:themeFillTint="33"/>
          </w:tcPr>
          <w:p w14:paraId="483C695E" w14:textId="654B062D" w:rsidR="0098112A" w:rsidRPr="002B253A" w:rsidRDefault="0098112A" w:rsidP="003349FD">
            <w:pPr>
              <w:spacing w:before="35" w:after="0" w:line="240" w:lineRule="auto"/>
              <w:ind w:left="108" w:right="-20"/>
              <w:rPr>
                <w:rFonts w:ascii="Garamond" w:eastAsia="Myriad Pro" w:hAnsi="Garamond" w:cs="Myriad Pro"/>
                <w:sz w:val="24"/>
                <w:szCs w:val="24"/>
              </w:rPr>
            </w:pPr>
            <w:r w:rsidRPr="002B253A">
              <w:rPr>
                <w:rFonts w:ascii="Garamond" w:eastAsia="Myriad Pro" w:hAnsi="Garamond" w:cs="Myriad Pro"/>
                <w:color w:val="231F20"/>
                <w:sz w:val="24"/>
                <w:szCs w:val="24"/>
              </w:rPr>
              <w:t xml:space="preserve">– opis </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em</w:t>
            </w:r>
            <w:r w:rsidRPr="002B253A">
              <w:rPr>
                <w:rFonts w:ascii="Garamond" w:eastAsia="Myriad Pro" w:hAnsi="Garamond" w:cs="Myriad Pro"/>
                <w:color w:val="231F20"/>
                <w:spacing w:val="-3"/>
                <w:sz w:val="24"/>
                <w:szCs w:val="24"/>
              </w:rPr>
              <w:t>e</w:t>
            </w:r>
            <w:r w:rsidRPr="002B253A">
              <w:rPr>
                <w:rFonts w:ascii="Garamond" w:eastAsia="Myriad Pro" w:hAnsi="Garamond" w:cs="Myriad Pro"/>
                <w:color w:val="231F20"/>
                <w:sz w:val="24"/>
                <w:szCs w:val="24"/>
              </w:rPr>
              <w:t>, prijedloga ili p</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oblema o kojemu se p</w:t>
            </w:r>
            <w:r w:rsidRPr="002B253A">
              <w:rPr>
                <w:rFonts w:ascii="Garamond" w:eastAsia="Myriad Pro" w:hAnsi="Garamond" w:cs="Myriad Pro"/>
                <w:color w:val="231F20"/>
                <w:spacing w:val="-2"/>
                <w:sz w:val="24"/>
                <w:szCs w:val="24"/>
              </w:rPr>
              <w:t>rov</w:t>
            </w:r>
            <w:r w:rsidRPr="002B253A">
              <w:rPr>
                <w:rFonts w:ascii="Garamond" w:eastAsia="Myriad Pro" w:hAnsi="Garamond" w:cs="Myriad Pro"/>
                <w:color w:val="231F20"/>
                <w:sz w:val="24"/>
                <w:szCs w:val="24"/>
              </w:rPr>
              <w:t>odi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anje: Savjetovanje se provodi o prijedlogu Odluke o</w:t>
            </w:r>
            <w:r>
              <w:t xml:space="preserve"> </w:t>
            </w:r>
            <w:r w:rsidR="00942236">
              <w:t xml:space="preserve"> </w:t>
            </w:r>
            <w:r w:rsidR="00942236" w:rsidRPr="00942236">
              <w:rPr>
                <w:rFonts w:ascii="Garamond" w:hAnsi="Garamond"/>
                <w:sz w:val="24"/>
                <w:szCs w:val="24"/>
              </w:rPr>
              <w:t>privremenoj zabrani izvođenja radova u 202</w:t>
            </w:r>
            <w:r w:rsidR="00922304">
              <w:rPr>
                <w:rFonts w:ascii="Garamond" w:hAnsi="Garamond"/>
                <w:sz w:val="24"/>
                <w:szCs w:val="24"/>
              </w:rPr>
              <w:t>4</w:t>
            </w:r>
            <w:r w:rsidR="00942236" w:rsidRPr="00942236">
              <w:rPr>
                <w:rFonts w:ascii="Garamond" w:hAnsi="Garamond"/>
                <w:sz w:val="24"/>
                <w:szCs w:val="24"/>
              </w:rPr>
              <w:t>. godini</w:t>
            </w:r>
            <w:r w:rsidR="00942236" w:rsidRPr="00942236">
              <w:t xml:space="preserve">  </w:t>
            </w:r>
          </w:p>
          <w:p w14:paraId="50A30B65" w14:textId="77777777" w:rsidR="0098112A" w:rsidRPr="002B253A" w:rsidRDefault="0098112A" w:rsidP="003349FD">
            <w:pPr>
              <w:spacing w:before="35" w:after="0" w:line="240" w:lineRule="auto"/>
              <w:ind w:left="108" w:right="-20"/>
              <w:rPr>
                <w:rFonts w:ascii="Garamond" w:eastAsia="Myriad Pro" w:hAnsi="Garamond" w:cs="Myriad Pro"/>
                <w:sz w:val="24"/>
                <w:szCs w:val="24"/>
              </w:rPr>
            </w:pPr>
          </w:p>
        </w:tc>
      </w:tr>
      <w:tr w:rsidR="0098112A" w:rsidRPr="002B253A" w14:paraId="54213296" w14:textId="77777777" w:rsidTr="00787E07">
        <w:trPr>
          <w:trHeight w:hRule="exact" w:val="903"/>
        </w:trPr>
        <w:tc>
          <w:tcPr>
            <w:tcW w:w="10343" w:type="dxa"/>
            <w:gridSpan w:val="2"/>
            <w:tcBorders>
              <w:top w:val="single" w:sz="6" w:space="0" w:color="231F20"/>
              <w:bottom w:val="single" w:sz="6" w:space="0" w:color="231F20"/>
            </w:tcBorders>
            <w:shd w:val="clear" w:color="auto" w:fill="D5DCE4" w:themeFill="text2" w:themeFillTint="33"/>
          </w:tcPr>
          <w:p w14:paraId="02ECDE84" w14:textId="77777777" w:rsidR="0098112A" w:rsidRPr="002B253A" w:rsidRDefault="0098112A" w:rsidP="003349FD">
            <w:pPr>
              <w:spacing w:before="35" w:after="0" w:line="240" w:lineRule="auto"/>
              <w:ind w:left="108" w:right="-20"/>
              <w:rPr>
                <w:rFonts w:ascii="Garamond" w:eastAsia="Myriad Pro" w:hAnsi="Garamond" w:cs="Myriad Pro"/>
                <w:sz w:val="24"/>
                <w:szCs w:val="24"/>
              </w:rPr>
            </w:pPr>
            <w:r w:rsidRPr="002B253A">
              <w:rPr>
                <w:rFonts w:ascii="Garamond" w:eastAsia="Myriad Pro" w:hAnsi="Garamond" w:cs="Myriad Pro"/>
                <w:color w:val="231F20"/>
                <w:sz w:val="24"/>
                <w:szCs w:val="24"/>
              </w:rPr>
              <w:t>– svrha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 xml:space="preserve">anja i cilj koji bi se prijedlogom </w:t>
            </w:r>
            <w:r w:rsidRPr="002B253A">
              <w:rPr>
                <w:rFonts w:ascii="Garamond" w:eastAsia="Myriad Pro" w:hAnsi="Garamond" w:cs="Myriad Pro"/>
                <w:color w:val="231F20"/>
                <w:spacing w:val="-2"/>
                <w:sz w:val="24"/>
                <w:szCs w:val="24"/>
              </w:rPr>
              <w:t>ž</w:t>
            </w:r>
            <w:r w:rsidRPr="002B253A">
              <w:rPr>
                <w:rFonts w:ascii="Garamond" w:eastAsia="Myriad Pro" w:hAnsi="Garamond" w:cs="Myriad Pro"/>
                <w:color w:val="231F20"/>
                <w:sz w:val="24"/>
                <w:szCs w:val="24"/>
              </w:rPr>
              <w:t>elio postići: Cilj savjetovanja sa zainteresiranom javnošću jest upoznavanje zainteresirane javnosti  s prijedlogom dokumenta te prikupljanje prijedloga i primjedbi zainteresirane javnosti koji će se razmatrati i eventualno prihvatiti.</w:t>
            </w:r>
          </w:p>
        </w:tc>
      </w:tr>
      <w:tr w:rsidR="0098112A" w:rsidRPr="002B253A" w14:paraId="1594D235" w14:textId="77777777" w:rsidTr="00787E07">
        <w:trPr>
          <w:trHeight w:hRule="exact" w:val="650"/>
        </w:trPr>
        <w:tc>
          <w:tcPr>
            <w:tcW w:w="10343" w:type="dxa"/>
            <w:gridSpan w:val="2"/>
            <w:tcBorders>
              <w:top w:val="single" w:sz="6" w:space="0" w:color="231F20"/>
              <w:bottom w:val="single" w:sz="6" w:space="0" w:color="231F20"/>
            </w:tcBorders>
            <w:shd w:val="clear" w:color="auto" w:fill="D5DCE4" w:themeFill="text2" w:themeFillTint="33"/>
          </w:tcPr>
          <w:p w14:paraId="189E8D06" w14:textId="77777777" w:rsidR="0098112A" w:rsidRPr="002B253A" w:rsidRDefault="0098112A" w:rsidP="003349FD">
            <w:pPr>
              <w:spacing w:before="37" w:after="0" w:line="260" w:lineRule="exact"/>
              <w:ind w:left="265" w:right="645" w:hanging="157"/>
              <w:rPr>
                <w:rFonts w:ascii="Garamond" w:eastAsia="Myriad Pro" w:hAnsi="Garamond" w:cs="Myriad Pro"/>
                <w:sz w:val="24"/>
                <w:szCs w:val="24"/>
              </w:rPr>
            </w:pPr>
            <w:r w:rsidRPr="002B253A">
              <w:rPr>
                <w:rFonts w:ascii="Garamond" w:eastAsia="Myriad Pro" w:hAnsi="Garamond" w:cs="Myriad Pro"/>
                <w:color w:val="231F20"/>
                <w:sz w:val="24"/>
                <w:szCs w:val="24"/>
              </w:rPr>
              <w:t>– me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oda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anja: Savjetovanje se provodi javnom objavom na web stranici Općine Punat putem priloženog obrasca za sudjelovanje u savjetovanju.</w:t>
            </w:r>
          </w:p>
        </w:tc>
      </w:tr>
      <w:tr w:rsidR="0098112A" w:rsidRPr="002B253A" w14:paraId="04E57F71" w14:textId="77777777" w:rsidTr="009844A5">
        <w:trPr>
          <w:trHeight w:hRule="exact" w:val="851"/>
        </w:trPr>
        <w:tc>
          <w:tcPr>
            <w:tcW w:w="10343" w:type="dxa"/>
            <w:gridSpan w:val="2"/>
            <w:tcBorders>
              <w:top w:val="single" w:sz="6" w:space="0" w:color="231F20"/>
              <w:bottom w:val="single" w:sz="6" w:space="0" w:color="231F20"/>
            </w:tcBorders>
            <w:shd w:val="clear" w:color="auto" w:fill="D5DCE4" w:themeFill="text2" w:themeFillTint="33"/>
          </w:tcPr>
          <w:p w14:paraId="0951097C" w14:textId="6FA0EB0E" w:rsidR="0098112A" w:rsidRPr="002B253A" w:rsidRDefault="0098112A" w:rsidP="003349FD">
            <w:pPr>
              <w:spacing w:before="37" w:after="0" w:line="260" w:lineRule="exact"/>
              <w:ind w:left="265" w:right="270" w:hanging="157"/>
              <w:rPr>
                <w:rFonts w:ascii="Garamond" w:eastAsia="Myriad Pro" w:hAnsi="Garamond" w:cs="Myriad Pro"/>
                <w:sz w:val="24"/>
                <w:szCs w:val="24"/>
              </w:rPr>
            </w:pPr>
            <w:r w:rsidRPr="002B253A">
              <w:rPr>
                <w:rFonts w:ascii="Garamond" w:eastAsia="Myriad Pro" w:hAnsi="Garamond" w:cs="Myriad Pro"/>
                <w:color w:val="231F20"/>
                <w:sz w:val="24"/>
                <w:szCs w:val="24"/>
              </w:rPr>
              <w:t xml:space="preserve">– </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ok zaprimanja odg</w:t>
            </w:r>
            <w:r w:rsidRPr="002B253A">
              <w:rPr>
                <w:rFonts w:ascii="Garamond" w:eastAsia="Myriad Pro" w:hAnsi="Garamond" w:cs="Myriad Pro"/>
                <w:color w:val="231F20"/>
                <w:spacing w:val="-2"/>
                <w:sz w:val="24"/>
                <w:szCs w:val="24"/>
              </w:rPr>
              <w:t>ov</w:t>
            </w:r>
            <w:r w:rsidRPr="002B253A">
              <w:rPr>
                <w:rFonts w:ascii="Garamond" w:eastAsia="Myriad Pro" w:hAnsi="Garamond" w:cs="Myriad Pro"/>
                <w:color w:val="231F20"/>
                <w:sz w:val="24"/>
                <w:szCs w:val="24"/>
              </w:rPr>
              <w:t xml:space="preserve">ora i način na koji </w:t>
            </w:r>
            <w:r w:rsidRPr="002B253A">
              <w:rPr>
                <w:rFonts w:ascii="Garamond" w:eastAsia="Myriad Pro" w:hAnsi="Garamond" w:cs="Myriad Pro"/>
                <w:color w:val="231F20"/>
                <w:spacing w:val="-1"/>
                <w:sz w:val="24"/>
                <w:szCs w:val="24"/>
              </w:rPr>
              <w:t>ć</w:t>
            </w:r>
            <w:r w:rsidRPr="002B253A">
              <w:rPr>
                <w:rFonts w:ascii="Garamond" w:eastAsia="Myriad Pro" w:hAnsi="Garamond" w:cs="Myriad Pro"/>
                <w:color w:val="231F20"/>
                <w:sz w:val="24"/>
                <w:szCs w:val="24"/>
              </w:rPr>
              <w:t>e biti pru</w:t>
            </w:r>
            <w:r w:rsidRPr="002B253A">
              <w:rPr>
                <w:rFonts w:ascii="Garamond" w:eastAsia="Myriad Pro" w:hAnsi="Garamond" w:cs="Myriad Pro"/>
                <w:color w:val="231F20"/>
                <w:spacing w:val="-2"/>
                <w:sz w:val="24"/>
                <w:szCs w:val="24"/>
              </w:rPr>
              <w:t>ž</w:t>
            </w:r>
            <w:r w:rsidRPr="002B253A">
              <w:rPr>
                <w:rFonts w:ascii="Garamond" w:eastAsia="Myriad Pro" w:hAnsi="Garamond" w:cs="Myriad Pro"/>
                <w:color w:val="231F20"/>
                <w:sz w:val="24"/>
                <w:szCs w:val="24"/>
              </w:rPr>
              <w:t>ena p</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z w:val="24"/>
                <w:szCs w:val="24"/>
              </w:rPr>
              <w:t>vratna in</w:t>
            </w:r>
            <w:r w:rsidRPr="002B253A">
              <w:rPr>
                <w:rFonts w:ascii="Garamond" w:eastAsia="Myriad Pro" w:hAnsi="Garamond" w:cs="Myriad Pro"/>
                <w:color w:val="231F20"/>
                <w:spacing w:val="-3"/>
                <w:sz w:val="24"/>
                <w:szCs w:val="24"/>
              </w:rPr>
              <w:t>f</w:t>
            </w:r>
            <w:r w:rsidRPr="002B253A">
              <w:rPr>
                <w:rFonts w:ascii="Garamond" w:eastAsia="Myriad Pro" w:hAnsi="Garamond" w:cs="Myriad Pro"/>
                <w:color w:val="231F20"/>
                <w:sz w:val="24"/>
                <w:szCs w:val="24"/>
              </w:rPr>
              <w:t xml:space="preserve">ormacija: Savjetovanje je otvoreno do </w:t>
            </w:r>
            <w:r w:rsidR="00593179">
              <w:rPr>
                <w:rFonts w:ascii="Garamond" w:eastAsia="Myriad Pro" w:hAnsi="Garamond" w:cs="Myriad Pro"/>
                <w:color w:val="231F20"/>
                <w:sz w:val="24"/>
                <w:szCs w:val="24"/>
              </w:rPr>
              <w:t>9</w:t>
            </w:r>
            <w:r w:rsidRPr="002B253A">
              <w:rPr>
                <w:rFonts w:ascii="Garamond" w:eastAsia="Myriad Pro" w:hAnsi="Garamond" w:cs="Myriad Pro"/>
                <w:color w:val="231F20"/>
                <w:sz w:val="24"/>
                <w:szCs w:val="24"/>
              </w:rPr>
              <w:t xml:space="preserve">. </w:t>
            </w:r>
            <w:r w:rsidR="00942236">
              <w:rPr>
                <w:rFonts w:ascii="Garamond" w:eastAsia="Myriad Pro" w:hAnsi="Garamond" w:cs="Myriad Pro"/>
                <w:color w:val="231F20"/>
                <w:sz w:val="24"/>
                <w:szCs w:val="24"/>
              </w:rPr>
              <w:t>studenog</w:t>
            </w:r>
            <w:r w:rsidRPr="002B253A">
              <w:rPr>
                <w:rFonts w:ascii="Garamond" w:eastAsia="Myriad Pro" w:hAnsi="Garamond" w:cs="Myriad Pro"/>
                <w:color w:val="231F20"/>
                <w:sz w:val="24"/>
                <w:szCs w:val="24"/>
              </w:rPr>
              <w:t xml:space="preserve"> 20</w:t>
            </w:r>
            <w:r>
              <w:rPr>
                <w:rFonts w:ascii="Garamond" w:eastAsia="Myriad Pro" w:hAnsi="Garamond" w:cs="Myriad Pro"/>
                <w:color w:val="231F20"/>
                <w:sz w:val="24"/>
                <w:szCs w:val="24"/>
              </w:rPr>
              <w:t>2</w:t>
            </w:r>
            <w:r w:rsidR="00593179">
              <w:rPr>
                <w:rFonts w:ascii="Garamond" w:eastAsia="Myriad Pro" w:hAnsi="Garamond" w:cs="Myriad Pro"/>
                <w:color w:val="231F20"/>
                <w:sz w:val="24"/>
                <w:szCs w:val="24"/>
              </w:rPr>
              <w:t>3</w:t>
            </w:r>
            <w:r w:rsidRPr="002B253A">
              <w:rPr>
                <w:rFonts w:ascii="Garamond" w:eastAsia="Myriad Pro" w:hAnsi="Garamond" w:cs="Myriad Pro"/>
                <w:color w:val="231F20"/>
                <w:sz w:val="24"/>
                <w:szCs w:val="24"/>
              </w:rPr>
              <w:t>. godine . Povratne informacije bit će pružene putem Izvješća o provedenom savjetovanju koje će se po zaključenju savjetovanja objaviti na web stranici kao prilog savjetovanja.</w:t>
            </w:r>
          </w:p>
        </w:tc>
      </w:tr>
      <w:tr w:rsidR="0098112A" w:rsidRPr="002B253A" w14:paraId="46A0C92C" w14:textId="77777777" w:rsidTr="00787E07">
        <w:trPr>
          <w:trHeight w:hRule="exact" w:val="1364"/>
        </w:trPr>
        <w:tc>
          <w:tcPr>
            <w:tcW w:w="10343" w:type="dxa"/>
            <w:gridSpan w:val="2"/>
            <w:tcBorders>
              <w:top w:val="single" w:sz="6" w:space="0" w:color="231F20"/>
              <w:bottom w:val="single" w:sz="6" w:space="0" w:color="231F20"/>
            </w:tcBorders>
            <w:shd w:val="clear" w:color="auto" w:fill="D5DCE4" w:themeFill="text2" w:themeFillTint="33"/>
          </w:tcPr>
          <w:p w14:paraId="7356B7A9" w14:textId="77777777" w:rsidR="0098112A" w:rsidRPr="002B253A" w:rsidRDefault="0098112A" w:rsidP="003349FD">
            <w:pPr>
              <w:spacing w:before="37" w:after="0" w:line="260" w:lineRule="exact"/>
              <w:ind w:left="265" w:right="1094" w:hanging="157"/>
              <w:rPr>
                <w:rFonts w:ascii="Garamond" w:eastAsia="Myriad Pro" w:hAnsi="Garamond" w:cs="Myriad Pro"/>
                <w:color w:val="231F20"/>
                <w:sz w:val="24"/>
                <w:szCs w:val="24"/>
              </w:rPr>
            </w:pPr>
            <w:r w:rsidRPr="002B253A">
              <w:rPr>
                <w:rFonts w:ascii="Garamond" w:eastAsia="Myriad Pro" w:hAnsi="Garamond" w:cs="Myriad Pro"/>
                <w:color w:val="231F20"/>
                <w:sz w:val="24"/>
                <w:szCs w:val="24"/>
              </w:rPr>
              <w:t>– im</w:t>
            </w:r>
            <w:r w:rsidRPr="002B253A">
              <w:rPr>
                <w:rFonts w:ascii="Garamond" w:eastAsia="Myriad Pro" w:hAnsi="Garamond" w:cs="Myriad Pro"/>
                <w:color w:val="231F20"/>
                <w:spacing w:val="-3"/>
                <w:sz w:val="24"/>
                <w:szCs w:val="24"/>
              </w:rPr>
              <w:t>e</w:t>
            </w:r>
            <w:r w:rsidRPr="002B253A">
              <w:rPr>
                <w:rFonts w:ascii="Garamond" w:eastAsia="Myriad Pro" w:hAnsi="Garamond" w:cs="Myriad Pro"/>
                <w:color w:val="231F20"/>
                <w:sz w:val="24"/>
                <w:szCs w:val="24"/>
              </w:rPr>
              <w:t>, ad</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esa, b</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 xml:space="preserve">oj </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ele</w:t>
            </w:r>
            <w:r w:rsidRPr="002B253A">
              <w:rPr>
                <w:rFonts w:ascii="Garamond" w:eastAsia="Myriad Pro" w:hAnsi="Garamond" w:cs="Myriad Pro"/>
                <w:color w:val="231F20"/>
                <w:spacing w:val="-3"/>
                <w:sz w:val="24"/>
                <w:szCs w:val="24"/>
              </w:rPr>
              <w:t>f</w:t>
            </w:r>
            <w:r w:rsidRPr="002B253A">
              <w:rPr>
                <w:rFonts w:ascii="Garamond" w:eastAsia="Myriad Pro" w:hAnsi="Garamond" w:cs="Myriad Pro"/>
                <w:color w:val="231F20"/>
                <w:sz w:val="24"/>
                <w:szCs w:val="24"/>
              </w:rPr>
              <w:t xml:space="preserve">ona i </w:t>
            </w:r>
            <w:r w:rsidRPr="002B253A">
              <w:rPr>
                <w:rFonts w:ascii="Garamond" w:eastAsia="Myriad Pro" w:hAnsi="Garamond" w:cs="Myriad Pro"/>
                <w:color w:val="231F20"/>
                <w:spacing w:val="6"/>
                <w:sz w:val="24"/>
                <w:szCs w:val="24"/>
              </w:rPr>
              <w:t>e</w:t>
            </w:r>
            <w:r w:rsidRPr="002B253A">
              <w:rPr>
                <w:rFonts w:ascii="Garamond" w:eastAsia="Myriad Pro" w:hAnsi="Garamond" w:cs="Myriad Pro"/>
                <w:color w:val="231F20"/>
                <w:sz w:val="24"/>
                <w:szCs w:val="24"/>
              </w:rPr>
              <w:t>-mail ad</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esa osobe kojoj se sudionici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anja mogu obratiti za dodatne upi</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 xml:space="preserve">e: Za sve dodatne upite, sudionici savjetovanja mogu se obratiti Anamarija Rimay Bjelobaba, mag.iur., viša stručna suradnica za pravne poslove, pismeno na adresu Općine Punat, Novi put 2, 51521 Punat ili putem elektronske pošte na e-mail adresu: </w:t>
            </w:r>
            <w:hyperlink r:id="rId6" w:history="1">
              <w:r w:rsidRPr="001C184F">
                <w:rPr>
                  <w:rStyle w:val="Hyperlink"/>
                  <w:rFonts w:ascii="Garamond" w:eastAsia="Myriad Pro" w:hAnsi="Garamond" w:cs="Myriad Pro"/>
                  <w:sz w:val="24"/>
                  <w:szCs w:val="24"/>
                </w:rPr>
                <w:t>anamarija.rimay@punat.hr</w:t>
              </w:r>
            </w:hyperlink>
            <w:r>
              <w:rPr>
                <w:rFonts w:ascii="Garamond" w:eastAsia="Myriad Pro" w:hAnsi="Garamond" w:cs="Myriad Pro"/>
                <w:sz w:val="24"/>
                <w:szCs w:val="24"/>
              </w:rPr>
              <w:t xml:space="preserve"> </w:t>
            </w:r>
          </w:p>
          <w:p w14:paraId="60D0D5A3" w14:textId="77777777" w:rsidR="0098112A" w:rsidRPr="002B253A" w:rsidRDefault="0098112A" w:rsidP="003349FD">
            <w:pPr>
              <w:spacing w:before="37" w:after="0" w:line="260" w:lineRule="exact"/>
              <w:ind w:left="265" w:right="1094" w:hanging="157"/>
              <w:rPr>
                <w:rFonts w:ascii="Garamond" w:eastAsia="Myriad Pro" w:hAnsi="Garamond" w:cs="Myriad Pro"/>
                <w:sz w:val="24"/>
                <w:szCs w:val="24"/>
              </w:rPr>
            </w:pPr>
          </w:p>
        </w:tc>
      </w:tr>
      <w:tr w:rsidR="0098112A" w:rsidRPr="002B253A" w14:paraId="740FA989" w14:textId="77777777" w:rsidTr="00787E07">
        <w:trPr>
          <w:trHeight w:hRule="exact" w:val="1434"/>
        </w:trPr>
        <w:tc>
          <w:tcPr>
            <w:tcW w:w="10343" w:type="dxa"/>
            <w:gridSpan w:val="2"/>
            <w:tcBorders>
              <w:top w:val="single" w:sz="6" w:space="0" w:color="231F20"/>
              <w:bottom w:val="single" w:sz="6" w:space="0" w:color="231F20"/>
            </w:tcBorders>
            <w:shd w:val="clear" w:color="auto" w:fill="D5DCE4" w:themeFill="text2" w:themeFillTint="33"/>
          </w:tcPr>
          <w:p w14:paraId="21527999" w14:textId="77777777" w:rsidR="0098112A" w:rsidRPr="002B253A" w:rsidRDefault="0098112A" w:rsidP="00787E07">
            <w:pPr>
              <w:spacing w:before="37" w:after="0" w:line="260" w:lineRule="exact"/>
              <w:ind w:left="265" w:right="1050" w:hanging="157"/>
              <w:jc w:val="both"/>
              <w:rPr>
                <w:rFonts w:ascii="Garamond" w:eastAsia="Myriad Pro" w:hAnsi="Garamond" w:cs="Myriad Pro"/>
                <w:sz w:val="24"/>
                <w:szCs w:val="24"/>
              </w:rPr>
            </w:pPr>
            <w:r w:rsidRPr="002B253A">
              <w:rPr>
                <w:rFonts w:ascii="Garamond" w:eastAsia="Myriad Pro" w:hAnsi="Garamond" w:cs="Myriad Pro"/>
                <w:color w:val="231F20"/>
                <w:sz w:val="24"/>
                <w:szCs w:val="24"/>
              </w:rPr>
              <w:t>– zahtjev onima koji sudjeluju u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anju:  Molimo sve sudionike u savjetovanju da navedu svoje ime i prezime, u čije ime daju mišljenje, odnosno koga predstavljaju te da li su koga posebno dodatno konzultirali – sukladno propisima o zaštiti osobnih podataka isti će biti objavljeni isključivo ukoliko sudionik u savjetovanju tako navede na obrascu za sudjelovanje, odnosno da svoju privolu.</w:t>
            </w:r>
          </w:p>
        </w:tc>
      </w:tr>
      <w:tr w:rsidR="0098112A" w:rsidRPr="002B253A" w14:paraId="378EFD60" w14:textId="77777777" w:rsidTr="00787E07">
        <w:trPr>
          <w:trHeight w:hRule="exact" w:val="849"/>
        </w:trPr>
        <w:tc>
          <w:tcPr>
            <w:tcW w:w="10343" w:type="dxa"/>
            <w:gridSpan w:val="2"/>
            <w:tcBorders>
              <w:top w:val="single" w:sz="6" w:space="0" w:color="231F20"/>
              <w:bottom w:val="single" w:sz="4" w:space="0" w:color="231F20"/>
            </w:tcBorders>
            <w:shd w:val="clear" w:color="auto" w:fill="D5DCE4" w:themeFill="text2" w:themeFillTint="33"/>
          </w:tcPr>
          <w:p w14:paraId="17E7ED80" w14:textId="77777777" w:rsidR="0098112A" w:rsidRPr="002B253A" w:rsidRDefault="0098112A" w:rsidP="003349FD">
            <w:pPr>
              <w:spacing w:before="37" w:after="0" w:line="260" w:lineRule="exact"/>
              <w:ind w:left="265" w:right="598" w:hanging="157"/>
              <w:rPr>
                <w:rFonts w:ascii="Garamond" w:eastAsia="Myriad Pro" w:hAnsi="Garamond" w:cs="Myriad Pro"/>
                <w:sz w:val="24"/>
                <w:szCs w:val="24"/>
              </w:rPr>
            </w:pPr>
            <w:r w:rsidRPr="002B253A">
              <w:rPr>
                <w:rFonts w:ascii="Garamond" w:eastAsia="Myriad Pro" w:hAnsi="Garamond" w:cs="Myriad Pro"/>
                <w:color w:val="231F20"/>
                <w:sz w:val="24"/>
                <w:szCs w:val="24"/>
              </w:rPr>
              <w:lastRenderedPageBreak/>
              <w:t>– dostupnost odgovora: Odg</w:t>
            </w:r>
            <w:r w:rsidRPr="002B253A">
              <w:rPr>
                <w:rFonts w:ascii="Garamond" w:eastAsia="Myriad Pro" w:hAnsi="Garamond" w:cs="Myriad Pro"/>
                <w:color w:val="231F20"/>
                <w:spacing w:val="-2"/>
                <w:sz w:val="24"/>
                <w:szCs w:val="24"/>
              </w:rPr>
              <w:t>ov</w:t>
            </w:r>
            <w:r w:rsidRPr="002B253A">
              <w:rPr>
                <w:rFonts w:ascii="Garamond" w:eastAsia="Myriad Pro" w:hAnsi="Garamond" w:cs="Myriad Pro"/>
                <w:color w:val="231F20"/>
                <w:sz w:val="24"/>
                <w:szCs w:val="24"/>
              </w:rPr>
              <w:t xml:space="preserve">ori će biti dostupni na službenoj web stranici Općine Punat u sklopu Izvješća o provedenom savjetovanju, osim </w:t>
            </w:r>
            <w:r w:rsidRPr="002B253A">
              <w:rPr>
                <w:rFonts w:ascii="Garamond" w:eastAsia="Myriad Pro" w:hAnsi="Garamond" w:cs="Myriad Pro"/>
                <w:color w:val="231F20"/>
                <w:spacing w:val="4"/>
                <w:sz w:val="24"/>
                <w:szCs w:val="24"/>
              </w:rPr>
              <w:t>k</w:t>
            </w:r>
            <w:r w:rsidRPr="002B253A">
              <w:rPr>
                <w:rFonts w:ascii="Garamond" w:eastAsia="Myriad Pro" w:hAnsi="Garamond" w:cs="Myriad Pro"/>
                <w:color w:val="231F20"/>
                <w:sz w:val="24"/>
                <w:szCs w:val="24"/>
              </w:rPr>
              <w:t>ada je onaj koji je poslao odg</w:t>
            </w:r>
            <w:r w:rsidRPr="002B253A">
              <w:rPr>
                <w:rFonts w:ascii="Garamond" w:eastAsia="Myriad Pro" w:hAnsi="Garamond" w:cs="Myriad Pro"/>
                <w:color w:val="231F20"/>
                <w:spacing w:val="-2"/>
                <w:sz w:val="24"/>
                <w:szCs w:val="24"/>
              </w:rPr>
              <w:t>ov</w:t>
            </w:r>
            <w:r w:rsidRPr="002B253A">
              <w:rPr>
                <w:rFonts w:ascii="Garamond" w:eastAsia="Myriad Pro" w:hAnsi="Garamond" w:cs="Myriad Pro"/>
                <w:color w:val="231F20"/>
                <w:sz w:val="24"/>
                <w:szCs w:val="24"/>
              </w:rPr>
              <w:t>or tražio da podaci ostanu p</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z w:val="24"/>
                <w:szCs w:val="24"/>
              </w:rPr>
              <w:t>vjerljivi</w:t>
            </w:r>
          </w:p>
        </w:tc>
      </w:tr>
      <w:tr w:rsidR="0098112A" w:rsidRPr="002B253A" w14:paraId="6FB569A9" w14:textId="77777777" w:rsidTr="00787E07">
        <w:trPr>
          <w:trHeight w:hRule="exact" w:val="639"/>
        </w:trPr>
        <w:tc>
          <w:tcPr>
            <w:tcW w:w="10343" w:type="dxa"/>
            <w:gridSpan w:val="2"/>
            <w:tcBorders>
              <w:top w:val="single" w:sz="4" w:space="0" w:color="231F20"/>
              <w:left w:val="single" w:sz="4" w:space="0" w:color="231F20"/>
              <w:bottom w:val="single" w:sz="4" w:space="0" w:color="231F20"/>
              <w:right w:val="single" w:sz="4" w:space="0" w:color="231F20"/>
            </w:tcBorders>
            <w:shd w:val="clear" w:color="auto" w:fill="D5DCE4" w:themeFill="text2" w:themeFillTint="33"/>
          </w:tcPr>
          <w:p w14:paraId="039B165C" w14:textId="77777777" w:rsidR="0098112A" w:rsidRPr="002B253A" w:rsidRDefault="0098112A" w:rsidP="003349FD">
            <w:pPr>
              <w:spacing w:before="37" w:after="0" w:line="260" w:lineRule="exact"/>
              <w:ind w:left="265" w:right="1154" w:hanging="157"/>
              <w:rPr>
                <w:rFonts w:ascii="Garamond" w:eastAsia="Myriad Pro" w:hAnsi="Garamond" w:cs="Myriad Pro"/>
                <w:sz w:val="24"/>
                <w:szCs w:val="24"/>
              </w:rPr>
            </w:pPr>
            <w:r w:rsidRPr="002B253A">
              <w:rPr>
                <w:rFonts w:ascii="Garamond" w:eastAsia="Myriad Pro" w:hAnsi="Garamond" w:cs="Myriad Pro"/>
                <w:color w:val="231F20"/>
                <w:sz w:val="24"/>
                <w:szCs w:val="24"/>
              </w:rPr>
              <w:t>– p</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z w:val="24"/>
                <w:szCs w:val="24"/>
              </w:rPr>
              <w:t>zivaju se sudionici savjetovanja na dost</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vu p</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z w:val="24"/>
                <w:szCs w:val="24"/>
              </w:rPr>
              <w:t>vratnih in</w:t>
            </w:r>
            <w:r w:rsidRPr="002B253A">
              <w:rPr>
                <w:rFonts w:ascii="Garamond" w:eastAsia="Myriad Pro" w:hAnsi="Garamond" w:cs="Myriad Pro"/>
                <w:color w:val="231F20"/>
                <w:spacing w:val="-3"/>
                <w:sz w:val="24"/>
                <w:szCs w:val="24"/>
              </w:rPr>
              <w:t>f</w:t>
            </w:r>
            <w:r w:rsidRPr="002B253A">
              <w:rPr>
                <w:rFonts w:ascii="Garamond" w:eastAsia="Myriad Pro" w:hAnsi="Garamond" w:cs="Myriad Pro"/>
                <w:color w:val="231F20"/>
                <w:sz w:val="24"/>
                <w:szCs w:val="24"/>
              </w:rPr>
              <w:t>ormacija o samom p</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o</w:t>
            </w:r>
            <w:r w:rsidRPr="002B253A">
              <w:rPr>
                <w:rFonts w:ascii="Garamond" w:eastAsia="Myriad Pro" w:hAnsi="Garamond" w:cs="Myriad Pro"/>
                <w:color w:val="231F20"/>
                <w:spacing w:val="-1"/>
                <w:sz w:val="24"/>
                <w:szCs w:val="24"/>
              </w:rPr>
              <w:t>c</w:t>
            </w:r>
            <w:r w:rsidRPr="002B253A">
              <w:rPr>
                <w:rFonts w:ascii="Garamond" w:eastAsia="Myriad Pro" w:hAnsi="Garamond" w:cs="Myriad Pro"/>
                <w:color w:val="231F20"/>
                <w:sz w:val="24"/>
                <w:szCs w:val="24"/>
              </w:rPr>
              <w:t>esu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 xml:space="preserve">anja </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e prijedloga za poboljšanje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anja u budućnosti. Hvala!</w:t>
            </w:r>
          </w:p>
        </w:tc>
      </w:tr>
    </w:tbl>
    <w:p w14:paraId="1DA378F9" w14:textId="77777777" w:rsidR="0098112A" w:rsidRPr="002B253A" w:rsidRDefault="0098112A" w:rsidP="0098112A">
      <w:pPr>
        <w:spacing w:before="7" w:after="0" w:line="120" w:lineRule="exact"/>
        <w:rPr>
          <w:rFonts w:ascii="Garamond" w:hAnsi="Garamond"/>
          <w:sz w:val="24"/>
          <w:szCs w:val="24"/>
        </w:rPr>
      </w:pPr>
    </w:p>
    <w:p w14:paraId="2364B69C" w14:textId="77777777" w:rsidR="0098112A" w:rsidRPr="002B253A" w:rsidRDefault="0098112A" w:rsidP="0098112A">
      <w:pPr>
        <w:rPr>
          <w:rFonts w:ascii="Garamond" w:hAnsi="Garamond"/>
          <w:sz w:val="24"/>
          <w:szCs w:val="24"/>
        </w:rPr>
      </w:pPr>
    </w:p>
    <w:p w14:paraId="69BE4374" w14:textId="77777777" w:rsidR="0098112A" w:rsidRDefault="0098112A" w:rsidP="0098112A"/>
    <w:p w14:paraId="432EAF9A" w14:textId="77777777" w:rsidR="0098112A" w:rsidRDefault="0098112A" w:rsidP="0098112A"/>
    <w:p w14:paraId="7B5410E1" w14:textId="77777777" w:rsidR="00E26DAB" w:rsidRDefault="00D40842"/>
    <w:sectPr w:rsidR="00E26DAB" w:rsidSect="00B71000">
      <w:footerReference w:type="default" r:id="rId7"/>
      <w:pgSz w:w="11900" w:h="16840"/>
      <w:pgMar w:top="142" w:right="1280" w:bottom="0" w:left="1020" w:header="0" w:footer="6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EE7E9" w14:textId="77777777" w:rsidR="00D40842" w:rsidRDefault="00D40842">
      <w:pPr>
        <w:spacing w:after="0" w:line="240" w:lineRule="auto"/>
      </w:pPr>
      <w:r>
        <w:separator/>
      </w:r>
    </w:p>
  </w:endnote>
  <w:endnote w:type="continuationSeparator" w:id="0">
    <w:p w14:paraId="012E6DE2" w14:textId="77777777" w:rsidR="00D40842" w:rsidRDefault="00D40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yriad Pro">
    <w:altName w:val="Malgun Gothic"/>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AE008" w14:textId="77777777" w:rsidR="001D7128" w:rsidRDefault="00D818B4">
    <w:pPr>
      <w:spacing w:after="0" w:line="200" w:lineRule="exact"/>
      <w:rPr>
        <w:sz w:val="20"/>
        <w:szCs w:val="20"/>
      </w:rPr>
    </w:pPr>
    <w:r>
      <w:rPr>
        <w:noProof/>
        <w:lang w:eastAsia="hr-HR"/>
      </w:rPr>
      <mc:AlternateContent>
        <mc:Choice Requires="wps">
          <w:drawing>
            <wp:anchor distT="0" distB="0" distL="114300" distR="114300" simplePos="0" relativeHeight="251659264" behindDoc="1" locked="0" layoutInCell="1" allowOverlap="1" wp14:anchorId="5BE29B86" wp14:editId="1F755E0A">
              <wp:simplePos x="0" y="0"/>
              <wp:positionH relativeFrom="page">
                <wp:posOffset>707390</wp:posOffset>
              </wp:positionH>
              <wp:positionV relativeFrom="page">
                <wp:posOffset>10134600</wp:posOffset>
              </wp:positionV>
              <wp:extent cx="155575" cy="152400"/>
              <wp:effectExtent l="0" t="0" r="158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38773" w14:textId="77777777" w:rsidR="001D7128" w:rsidRDefault="00D40842">
                          <w:pPr>
                            <w:spacing w:after="0" w:line="228" w:lineRule="exact"/>
                            <w:ind w:left="20" w:right="-50"/>
                            <w:rPr>
                              <w:rFonts w:ascii="Myriad Pro" w:eastAsia="Myriad Pro" w:hAnsi="Myriad Pro" w:cs="Myriad Pro"/>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29B86" id="_x0000_t202" coordsize="21600,21600" o:spt="202" path="m,l,21600r21600,l21600,xe">
              <v:stroke joinstyle="miter"/>
              <v:path gradientshapeok="t" o:connecttype="rect"/>
            </v:shapetype>
            <v:shape id="Text Box 1" o:spid="_x0000_s1026" type="#_x0000_t202" style="position:absolute;margin-left:55.7pt;margin-top:798pt;width:12.2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" filled="f" stroked="f">
              <v:textbox inset="0,0,0,0">
                <w:txbxContent>
                  <w:p w14:paraId="71138773" w14:textId="77777777" w:rsidR="001D7128" w:rsidRDefault="00D40842">
                    <w:pPr>
                      <w:spacing w:after="0" w:line="228" w:lineRule="exact"/>
                      <w:ind w:left="20" w:right="-50"/>
                      <w:rPr>
                        <w:rFonts w:ascii="Myriad Pro" w:eastAsia="Myriad Pro" w:hAnsi="Myriad Pro" w:cs="Myriad Pro"/>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2DD7E" w14:textId="77777777" w:rsidR="00D40842" w:rsidRDefault="00D40842">
      <w:pPr>
        <w:spacing w:after="0" w:line="240" w:lineRule="auto"/>
      </w:pPr>
      <w:r>
        <w:separator/>
      </w:r>
    </w:p>
  </w:footnote>
  <w:footnote w:type="continuationSeparator" w:id="0">
    <w:p w14:paraId="30164D6A" w14:textId="77777777" w:rsidR="00D40842" w:rsidRDefault="00D408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12A"/>
    <w:rsid w:val="0010378C"/>
    <w:rsid w:val="00426D1D"/>
    <w:rsid w:val="00593179"/>
    <w:rsid w:val="00787E07"/>
    <w:rsid w:val="008C19C8"/>
    <w:rsid w:val="00922304"/>
    <w:rsid w:val="00942236"/>
    <w:rsid w:val="0098112A"/>
    <w:rsid w:val="009844A5"/>
    <w:rsid w:val="00D40842"/>
    <w:rsid w:val="00D818B4"/>
    <w:rsid w:val="00F32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47CC1"/>
  <w15:chartTrackingRefBased/>
  <w15:docId w15:val="{D545F0DD-A0EB-48F4-8382-7C9B6850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12A"/>
    <w:pPr>
      <w:widowControl w:val="0"/>
      <w:spacing w:after="200" w:line="276" w:lineRule="auto"/>
    </w:pPr>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11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amarija.rimay@punat.h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Rimay</dc:creator>
  <cp:keywords/>
  <dc:description/>
  <cp:lastModifiedBy>Anamarija Rimay</cp:lastModifiedBy>
  <cp:revision>2</cp:revision>
  <dcterms:created xsi:type="dcterms:W3CDTF">2022-10-28T10:38:00Z</dcterms:created>
  <dcterms:modified xsi:type="dcterms:W3CDTF">2023-10-10T11:20:00Z</dcterms:modified>
</cp:coreProperties>
</file>