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8453B6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8453B6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259D6474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8453B6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62656019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</w:t>
            </w:r>
            <w:r w:rsidR="00E2796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3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-01/</w:t>
            </w:r>
            <w:r w:rsidR="00D7324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4</w:t>
            </w:r>
          </w:p>
        </w:tc>
      </w:tr>
      <w:tr w:rsidR="006C4FC9" w:rsidRPr="008453B6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79BC410D" w:rsidR="006C4FC9" w:rsidRPr="008453B6" w:rsidRDefault="00BC5F62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2170-31</w:t>
            </w:r>
            <w:r w:rsidR="006C4FC9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-03/</w:t>
            </w:r>
            <w:r w:rsidR="00FC4707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="006C4FC9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893D7D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</w:t>
            </w:r>
            <w:r w:rsidR="00E2796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3</w:t>
            </w:r>
            <w:r w:rsidR="00D32F1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6C4FC9" w:rsidRPr="008453B6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5292B3FD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D7324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7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D7324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srpnja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</w:t>
            </w:r>
            <w:r w:rsidR="00E2796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3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Na temelju članka 19. Zakona o službenicima i namještenicima u lokalnoj i područnoj (regionalnoj) samoupravi („Narodne novine“ broj 86/08, 61/11, 4/18, 96/18 i 112/19) Povjerenstvo za provedbu natječaja objavljuje</w:t>
      </w:r>
    </w:p>
    <w:p w14:paraId="43F9CD9B" w14:textId="6663D1ED" w:rsidR="006C4FC9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E795CD9" w14:textId="77777777" w:rsidR="00411B58" w:rsidRPr="008453B6" w:rsidRDefault="00411B58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u vezi provedbe natječaja za prijam u službu u Jedinstveni upravni odjel Općine Punat</w:t>
      </w:r>
    </w:p>
    <w:p w14:paraId="2EDD82AD" w14:textId="30EBABF4" w:rsidR="006C4FC9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C306F2E" w14:textId="77777777" w:rsidR="00411B58" w:rsidRPr="008453B6" w:rsidRDefault="00411B58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BEDD878" w14:textId="572FA4B8" w:rsidR="006C4FC9" w:rsidRPr="00411B58" w:rsidRDefault="006C4FC9" w:rsidP="00BE3CA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 xml:space="preserve">„Narodnim novinama“ broj </w:t>
      </w:r>
      <w:r w:rsidR="00D7324F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AD0F14">
        <w:rPr>
          <w:rFonts w:ascii="Garamond" w:hAnsi="Garamond" w:cs="Times New Roman"/>
          <w:sz w:val="24"/>
          <w:szCs w:val="24"/>
          <w:lang w:val="hr-HR"/>
        </w:rPr>
        <w:t>75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/2</w:t>
      </w:r>
      <w:r w:rsidR="001A0F88">
        <w:rPr>
          <w:rFonts w:ascii="Garamond" w:hAnsi="Garamond" w:cs="Times New Roman"/>
          <w:sz w:val="24"/>
          <w:szCs w:val="24"/>
          <w:lang w:val="hr-HR"/>
        </w:rPr>
        <w:t>3</w:t>
      </w:r>
      <w:r w:rsidR="00893D7D">
        <w:rPr>
          <w:rFonts w:ascii="Garamond" w:hAnsi="Garamond" w:cs="Times New Roman"/>
          <w:sz w:val="24"/>
          <w:szCs w:val="24"/>
          <w:lang w:val="hr-HR"/>
        </w:rPr>
        <w:t xml:space="preserve"> od dana </w:t>
      </w:r>
      <w:r w:rsidR="00D7324F">
        <w:rPr>
          <w:rFonts w:ascii="Garamond" w:hAnsi="Garamond" w:cs="Times New Roman"/>
          <w:sz w:val="24"/>
          <w:szCs w:val="24"/>
          <w:lang w:val="hr-HR"/>
        </w:rPr>
        <w:t>7</w:t>
      </w:r>
      <w:r w:rsidR="00893D7D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D7324F">
        <w:rPr>
          <w:rFonts w:ascii="Garamond" w:hAnsi="Garamond" w:cs="Times New Roman"/>
          <w:sz w:val="24"/>
          <w:szCs w:val="24"/>
          <w:lang w:val="hr-HR"/>
        </w:rPr>
        <w:t>srp</w:t>
      </w:r>
      <w:r w:rsidR="00C8122B">
        <w:rPr>
          <w:rFonts w:ascii="Garamond" w:hAnsi="Garamond" w:cs="Times New Roman"/>
          <w:sz w:val="24"/>
          <w:szCs w:val="24"/>
          <w:lang w:val="hr-HR"/>
        </w:rPr>
        <w:t>nja</w:t>
      </w:r>
      <w:r w:rsidR="00893D7D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E9491C" w:rsidRPr="008453B6">
        <w:rPr>
          <w:rFonts w:ascii="Garamond" w:hAnsi="Garamond" w:cs="Times New Roman"/>
          <w:sz w:val="24"/>
          <w:szCs w:val="24"/>
          <w:lang w:val="hr-HR"/>
        </w:rPr>
        <w:t>202</w:t>
      </w:r>
      <w:r w:rsidR="001A0F88">
        <w:rPr>
          <w:rFonts w:ascii="Garamond" w:hAnsi="Garamond" w:cs="Times New Roman"/>
          <w:sz w:val="24"/>
          <w:szCs w:val="24"/>
          <w:lang w:val="hr-HR"/>
        </w:rPr>
        <w:t>3</w:t>
      </w:r>
      <w:r w:rsidR="00261071" w:rsidRPr="008453B6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>Natječaj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8F5106">
        <w:rPr>
          <w:rFonts w:ascii="Garamond" w:hAnsi="Garamond" w:cs="Times New Roman"/>
          <w:sz w:val="24"/>
          <w:szCs w:val="24"/>
          <w:lang w:val="hr-HR"/>
        </w:rPr>
        <w:t xml:space="preserve">za prijam u službu u Jedinstveni upravni odjel Općine Punat za radno mjesto </w:t>
      </w:r>
      <w:r w:rsidR="009145D2">
        <w:rPr>
          <w:rFonts w:ascii="Garamond" w:hAnsi="Garamond" w:cs="Times New Roman"/>
          <w:sz w:val="24"/>
          <w:szCs w:val="24"/>
          <w:lang w:val="hr-HR"/>
        </w:rPr>
        <w:t>referent</w:t>
      </w:r>
      <w:r w:rsidR="00E27968" w:rsidRPr="008F510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D7324F">
        <w:rPr>
          <w:rFonts w:ascii="Garamond" w:hAnsi="Garamond" w:cs="Times New Roman"/>
          <w:sz w:val="24"/>
          <w:szCs w:val="24"/>
          <w:lang w:val="hr-HR"/>
        </w:rPr>
        <w:t xml:space="preserve"> za komunalno gospodarstvo</w:t>
      </w:r>
      <w:r w:rsidR="00FC4707" w:rsidRPr="008F510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8F5106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 w:rsidRPr="00411B58">
        <w:rPr>
          <w:rFonts w:ascii="Garamond" w:hAnsi="Garamond" w:cs="Times New Roman"/>
          <w:sz w:val="24"/>
          <w:szCs w:val="24"/>
          <w:lang w:val="hr-HR"/>
        </w:rPr>
        <w:t>ne</w:t>
      </w:r>
      <w:r w:rsidRPr="00411B58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 w:rsidRPr="00411B58">
        <w:rPr>
          <w:rFonts w:ascii="Garamond" w:hAnsi="Garamond" w:cs="Times New Roman"/>
          <w:sz w:val="24"/>
          <w:szCs w:val="24"/>
          <w:lang w:val="hr-HR"/>
        </w:rPr>
        <w:t>,</w:t>
      </w:r>
      <w:r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411B5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uz probni rad u trajanju od </w:t>
      </w:r>
      <w:r w:rsidR="00296E74" w:rsidRPr="00411B58">
        <w:rPr>
          <w:rFonts w:ascii="Garamond" w:eastAsia="Times New Roman" w:hAnsi="Garamond" w:cs="Arial"/>
          <w:sz w:val="24"/>
          <w:szCs w:val="24"/>
          <w:lang w:val="hr-HR" w:eastAsia="hr-HR"/>
        </w:rPr>
        <w:t>3</w:t>
      </w:r>
      <w:r w:rsidRPr="00411B5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mjeseca</w:t>
      </w:r>
      <w:r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</w:p>
    <w:p w14:paraId="3E961ADC" w14:textId="5055AE0F" w:rsidR="006C4FC9" w:rsidRPr="00411B58" w:rsidRDefault="00296E74" w:rsidP="008F51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</w:t>
      </w:r>
      <w:r w:rsidR="00C8122B">
        <w:rPr>
          <w:rFonts w:ascii="Garamond" w:eastAsia="Times New Roman" w:hAnsi="Garamond" w:cs="Times New Roman"/>
          <w:sz w:val="24"/>
          <w:szCs w:val="24"/>
          <w:lang w:val="hr-HR" w:eastAsia="hr-HR"/>
        </w:rPr>
        <w:t>8</w:t>
      </w:r>
      <w:r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r w:rsidR="00C8122B">
        <w:rPr>
          <w:rFonts w:ascii="Garamond" w:eastAsia="Times New Roman" w:hAnsi="Garamond" w:cs="Times New Roman"/>
          <w:sz w:val="24"/>
          <w:szCs w:val="24"/>
          <w:lang w:val="hr-HR" w:eastAsia="hr-HR"/>
        </w:rPr>
        <w:t>osam</w:t>
      </w:r>
      <w:r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dana od dana </w:t>
      </w:r>
      <w:r w:rsidR="003E25EA"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411B5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346C5A10" w:rsidR="006C4FC9" w:rsidRPr="00411B58" w:rsidRDefault="006C4FC9" w:rsidP="008F51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E38803C" w14:textId="77777777" w:rsidR="009145D2" w:rsidRPr="00411B58" w:rsidRDefault="009145D2" w:rsidP="009145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411B58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3BC7E211" w14:textId="77777777" w:rsidR="009145D2" w:rsidRPr="00411B58" w:rsidRDefault="009145D2" w:rsidP="008F51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24E8869" w14:textId="23C5EE93" w:rsidR="009145D2" w:rsidRPr="00411B58" w:rsidRDefault="009145D2" w:rsidP="00D7324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11B58">
        <w:rPr>
          <w:rFonts w:ascii="Garamond" w:hAnsi="Garamond" w:cs="Times New Roman"/>
          <w:sz w:val="24"/>
          <w:szCs w:val="24"/>
          <w:lang w:val="hr-HR"/>
        </w:rPr>
        <w:t xml:space="preserve">Referent </w:t>
      </w:r>
      <w:r w:rsidR="00D7324F">
        <w:rPr>
          <w:rFonts w:ascii="Garamond" w:hAnsi="Garamond" w:cs="Times New Roman"/>
          <w:sz w:val="24"/>
          <w:szCs w:val="24"/>
          <w:lang w:val="hr-HR"/>
        </w:rPr>
        <w:t>za komunalno gospodarstvo</w:t>
      </w:r>
      <w:r w:rsidRPr="00411B58">
        <w:rPr>
          <w:rFonts w:ascii="Garamond" w:hAnsi="Garamond" w:cs="Times New Roman"/>
          <w:sz w:val="24"/>
          <w:szCs w:val="24"/>
          <w:lang w:val="hr-HR"/>
        </w:rPr>
        <w:t xml:space="preserve"> obavlja sljedeće poslove</w:t>
      </w:r>
      <w:r w:rsidR="00C8122B">
        <w:rPr>
          <w:rFonts w:ascii="Garamond" w:hAnsi="Garamond" w:cs="Times New Roman"/>
          <w:sz w:val="24"/>
          <w:szCs w:val="24"/>
          <w:lang w:val="hr-HR"/>
        </w:rPr>
        <w:t>:</w:t>
      </w:r>
    </w:p>
    <w:p w14:paraId="35E3E66E" w14:textId="1D075ED8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eastAsia="Times New Roman" w:hAnsi="Garamond" w:cs="Arial"/>
          <w:sz w:val="24"/>
          <w:szCs w:val="24"/>
          <w:lang w:eastAsia="hr-HR"/>
        </w:rPr>
        <w:t xml:space="preserve">sudjeluje u izradi Programa održavanja i Program gradnje komunalne infrastrukture za područje Općine Punat, izvješća o izvršenju Programa te prati izvršavanje Programa gradnje i održavanja  komunalne infrastrukture te Plana upravljanja pomorskim dobrom </w:t>
      </w:r>
    </w:p>
    <w:p w14:paraId="030BDC8A" w14:textId="5691321E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hAnsi="Garamond" w:cs="Arial"/>
          <w:sz w:val="24"/>
          <w:szCs w:val="24"/>
        </w:rPr>
        <w:t xml:space="preserve">nadzire izgradnju projekata iz nadležnosti Odsjeka te prati izvršavanje ugovora o izgradnji </w:t>
      </w:r>
    </w:p>
    <w:p w14:paraId="79183926" w14:textId="13DEFC04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hAnsi="Garamond" w:cs="Arial"/>
          <w:sz w:val="24"/>
          <w:szCs w:val="24"/>
        </w:rPr>
        <w:t xml:space="preserve">kontrolira i sudjeluje u postupku izdavanja akata za gradnju po pozivu Primorsko-goranske županije, Upravnog odjela za prostorno uređenje, graditeljstvo i zaštitu okoliša, izdaje potvrde glavnih projekata i posebne uvjete za izradu glavnih projekata, obavlja poslove tehničke pripreme za ishođenje potrebnih akata gradnje za potrebe Općine Punat, sudjeluje u pronalasku učinkovitih rješenja prometne infrastrukture  </w:t>
      </w:r>
    </w:p>
    <w:p w14:paraId="31556EA7" w14:textId="22DDEEEC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D7324F">
        <w:rPr>
          <w:rFonts w:ascii="Garamond" w:eastAsia="Times New Roman" w:hAnsi="Garamond" w:cs="Arial"/>
          <w:sz w:val="24"/>
          <w:szCs w:val="24"/>
          <w:lang w:eastAsia="hr-HR"/>
        </w:rPr>
        <w:t xml:space="preserve">Surađuje s trgovačkim društvima kojima je povjereno obavljanje komunalnih djelatnosti i Odborom za naselje Stara Baška u vezi komunalnih djelatnosti </w:t>
      </w:r>
    </w:p>
    <w:p w14:paraId="3582D336" w14:textId="491F495F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hAnsi="Garamond" w:cs="Arial"/>
          <w:sz w:val="24"/>
          <w:szCs w:val="24"/>
        </w:rPr>
        <w:t xml:space="preserve">obavlja poslove vezane uz geodetske terenske uviđaje po pozivu nadležnih tijela, prikupljanja i dostavljanja potrebne podatke nadležnim tijelima, vrši pregled geodetskih elaborata te obavlja poslove u vezi evidentiranja i ozakonjenja nekretnina u vlasništvu Općine </w:t>
      </w:r>
    </w:p>
    <w:p w14:paraId="76ED9096" w14:textId="406316CF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eastAsia="Times New Roman" w:hAnsi="Garamond" w:cs="Arial"/>
          <w:sz w:val="24"/>
          <w:szCs w:val="24"/>
          <w:lang w:eastAsia="hr-HR"/>
        </w:rPr>
        <w:t xml:space="preserve">sudjeluje u pripremi, izradi i praćenju izrade prostorno-planskih dokumenata i dokumenata prostornog uređenja iz nadležnosti Odsjeka </w:t>
      </w:r>
    </w:p>
    <w:p w14:paraId="12D0BFC2" w14:textId="77E629CA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D7324F">
        <w:rPr>
          <w:rFonts w:ascii="Garamond" w:hAnsi="Garamond" w:cs="Arial"/>
          <w:sz w:val="24"/>
          <w:szCs w:val="24"/>
        </w:rPr>
        <w:lastRenderedPageBreak/>
        <w:t xml:space="preserve">vodi upravni postupak i donosi rješenja o spomeničkoj renti, priprema podatke potrebne za donošenje rješenja o utvrđivanju spomeničke rente </w:t>
      </w:r>
    </w:p>
    <w:p w14:paraId="6D59334A" w14:textId="468CD103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hAnsi="Garamond" w:cs="Arial"/>
          <w:sz w:val="24"/>
          <w:szCs w:val="24"/>
        </w:rPr>
        <w:t xml:space="preserve">Obavlja nadzor nad radom koncesionara sukladno ZKG-u </w:t>
      </w:r>
    </w:p>
    <w:p w14:paraId="12119878" w14:textId="6645E0AD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D7324F">
        <w:rPr>
          <w:rFonts w:ascii="Garamond" w:eastAsia="Times New Roman" w:hAnsi="Garamond" w:cs="Arial"/>
          <w:sz w:val="24"/>
          <w:szCs w:val="24"/>
          <w:lang w:eastAsia="hr-HR"/>
        </w:rPr>
        <w:t xml:space="preserve">Sudjeluje u postupku u vezi dodjeljivanja kućnih brojeva </w:t>
      </w:r>
    </w:p>
    <w:p w14:paraId="4812ED5D" w14:textId="6BE07EB2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D7324F">
        <w:rPr>
          <w:rFonts w:ascii="Garamond" w:eastAsia="Times New Roman" w:hAnsi="Garamond" w:cs="Arial"/>
          <w:sz w:val="24"/>
          <w:szCs w:val="24"/>
          <w:lang w:eastAsia="hr-HR"/>
        </w:rPr>
        <w:t xml:space="preserve">Pomaže u svim administrativnim poslovima vezanim uz Odsjek za komunalno gospodarstvo i prostorno planiranje </w:t>
      </w:r>
    </w:p>
    <w:p w14:paraId="1928E45A" w14:textId="54D134F8" w:rsidR="00D7324F" w:rsidRPr="00D7324F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D7324F">
        <w:rPr>
          <w:rFonts w:ascii="Garamond" w:eastAsia="Times New Roman" w:hAnsi="Garamond" w:cs="Arial"/>
          <w:sz w:val="24"/>
          <w:szCs w:val="24"/>
          <w:lang w:eastAsia="hr-HR"/>
        </w:rPr>
        <w:t>Vodi upravni postupak i donosi rješenja u upravnim stvarima iz svoje nadležnosti</w:t>
      </w:r>
      <w:r w:rsidRPr="00D7324F">
        <w:rPr>
          <w:rFonts w:ascii="Garamond" w:eastAsia="Times New Roman" w:hAnsi="Garamond" w:cs="Arial"/>
          <w:color w:val="333333"/>
          <w:sz w:val="24"/>
          <w:szCs w:val="24"/>
          <w:lang w:eastAsia="hr-HR"/>
        </w:rPr>
        <w:t xml:space="preserve"> </w:t>
      </w:r>
    </w:p>
    <w:p w14:paraId="303E83FE" w14:textId="3AA12CE2" w:rsidR="009145D2" w:rsidRDefault="00D7324F" w:rsidP="00D7324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7324F">
        <w:rPr>
          <w:rFonts w:ascii="Garamond" w:hAnsi="Garamond" w:cs="Arial"/>
          <w:sz w:val="24"/>
          <w:szCs w:val="24"/>
        </w:rPr>
        <w:t>U skladu sa zakonom obavlja i druge poslove po nalogu voditelja Odsjeka i pročelnika</w:t>
      </w:r>
    </w:p>
    <w:p w14:paraId="4238CECB" w14:textId="77777777" w:rsidR="00D7324F" w:rsidRPr="00D7324F" w:rsidRDefault="00D7324F" w:rsidP="00D7324F">
      <w:pPr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695A7379" w14:textId="77777777" w:rsidR="009145D2" w:rsidRPr="00411B58" w:rsidRDefault="009145D2" w:rsidP="009145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411B58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4E0CDEBE" w14:textId="77777777" w:rsidR="009145D2" w:rsidRPr="00411B58" w:rsidRDefault="009145D2" w:rsidP="009145D2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8766444" w14:textId="28BFEFEB" w:rsidR="009145D2" w:rsidRPr="00411B58" w:rsidRDefault="009145D2" w:rsidP="00411B58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11B58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(1,40) i osnovice koja iznosi</w:t>
      </w:r>
      <w:r w:rsidR="00411B58">
        <w:rPr>
          <w:rFonts w:ascii="Garamond" w:hAnsi="Garamond" w:cs="Times New Roman"/>
          <w:sz w:val="24"/>
          <w:szCs w:val="24"/>
          <w:lang w:val="hr-HR"/>
        </w:rPr>
        <w:t xml:space="preserve"> 755,54 eura</w:t>
      </w:r>
      <w:r w:rsidR="00411B58" w:rsidRPr="008F5106"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411B58">
        <w:rPr>
          <w:rFonts w:ascii="Garamond" w:hAnsi="Garamond" w:cs="Times New Roman"/>
          <w:sz w:val="24"/>
          <w:szCs w:val="24"/>
          <w:lang w:val="hr-HR"/>
        </w:rPr>
        <w:t>uvećano za 0,5% za svaku navršenu godinu radnog staža.</w:t>
      </w:r>
    </w:p>
    <w:p w14:paraId="082A1AB0" w14:textId="77777777" w:rsidR="009145D2" w:rsidRPr="009145D2" w:rsidRDefault="009145D2" w:rsidP="009145D2">
      <w:p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2B3AC1D0" w:rsidR="006C4FC9" w:rsidRPr="008F5106" w:rsidRDefault="006C4FC9" w:rsidP="008F51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8F5106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8F5106" w:rsidRDefault="006C4FC9" w:rsidP="008F5106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8F5106" w:rsidRDefault="006C4FC9" w:rsidP="008F5106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F510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8F5106" w:rsidRDefault="006C4FC9" w:rsidP="008F51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F510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8F5106" w:rsidRDefault="006C4FC9" w:rsidP="008F51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F510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8F5106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8F510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F510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8F5106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8F510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8F510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 w:rsidRPr="008F510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8F510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35466D12" w:rsidR="006C4FC9" w:rsidRPr="008F510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F510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8F510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8F5106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8F510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 i na oglasnoj ploči Općine Punat, najkasnije 5 (pet) dana prije održavanja provjere.</w:t>
      </w:r>
    </w:p>
    <w:p w14:paraId="486E40BC" w14:textId="77777777" w:rsidR="006C4FC9" w:rsidRPr="008F5106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661B51F5" w:rsidR="006C4FC9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F5106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5DE337CD" w14:textId="77777777" w:rsidR="00411B58" w:rsidRPr="008453B6" w:rsidRDefault="00411B58" w:rsidP="00411B5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70E0915B" w14:textId="77777777" w:rsidR="00411B58" w:rsidRPr="008453B6" w:rsidRDefault="00411B58" w:rsidP="00411B58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723540BF" w14:textId="77777777" w:rsidR="00411B58" w:rsidRPr="008453B6" w:rsidRDefault="00411B58" w:rsidP="00411B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novine“, broj 33/01, 60/01, 129/05, 109/07, 125/08, 36/09, 150/11, 144/12, 19/13, 137/15, 123/17, 98/19 i 144/20)</w:t>
      </w:r>
    </w:p>
    <w:p w14:paraId="0001E6C9" w14:textId="77777777" w:rsidR="00411B58" w:rsidRPr="008453B6" w:rsidRDefault="00411B58" w:rsidP="00411B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Zakon o općem upravnom postupku („Narodne novine“, broj 47/09 i 110/21)</w:t>
      </w:r>
    </w:p>
    <w:p w14:paraId="63FF692F" w14:textId="77777777" w:rsidR="00411B58" w:rsidRPr="008453B6" w:rsidRDefault="00411B58" w:rsidP="00411B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novine“, broj 86/08, 61/11, 4/18, 96/18 i 112/19)</w:t>
      </w:r>
    </w:p>
    <w:p w14:paraId="58732ACF" w14:textId="77777777" w:rsidR="00411B58" w:rsidRPr="008453B6" w:rsidRDefault="00411B58" w:rsidP="00411B58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3E1CC4" w14:textId="77777777" w:rsidR="00411B58" w:rsidRPr="008453B6" w:rsidRDefault="00411B58" w:rsidP="00411B58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4AE275AD" w14:textId="7D774B66" w:rsidR="00411B58" w:rsidRPr="00BE2B99" w:rsidRDefault="00411B58" w:rsidP="00411B5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6535">
        <w:rPr>
          <w:rFonts w:ascii="Garamond" w:hAnsi="Garamond"/>
          <w:sz w:val="24"/>
          <w:szCs w:val="24"/>
          <w:shd w:val="clear" w:color="auto" w:fill="FFFFFF"/>
        </w:rPr>
        <w:t xml:space="preserve">Zakon o komunalnom gospodarstvu </w:t>
      </w:r>
      <w:bookmarkStart w:id="0" w:name="_Hlk139888013"/>
      <w:r w:rsidRPr="00656535">
        <w:rPr>
          <w:rFonts w:ascii="Garamond" w:hAnsi="Garamond"/>
          <w:sz w:val="24"/>
          <w:szCs w:val="24"/>
          <w:shd w:val="clear" w:color="auto" w:fill="FFFFFF"/>
        </w:rPr>
        <w:t xml:space="preserve">(„Narodne novine“, broj </w:t>
      </w:r>
      <w:bookmarkEnd w:id="0"/>
      <w:r w:rsidRPr="00656535">
        <w:rPr>
          <w:rFonts w:ascii="Garamond" w:hAnsi="Garamond"/>
          <w:sz w:val="24"/>
          <w:szCs w:val="24"/>
          <w:shd w:val="clear" w:color="auto" w:fill="FFFFFF"/>
        </w:rPr>
        <w:t>68/18, 110/18 i 32/20)</w:t>
      </w:r>
    </w:p>
    <w:p w14:paraId="209D6639" w14:textId="14883714" w:rsidR="00BE2B99" w:rsidRPr="00BE2B99" w:rsidRDefault="00BE2B99" w:rsidP="00BE2B9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E2B99">
        <w:rPr>
          <w:rFonts w:ascii="Garamond" w:hAnsi="Garamond" w:cs="Times New Roman"/>
          <w:sz w:val="24"/>
          <w:szCs w:val="24"/>
        </w:rPr>
        <w:t xml:space="preserve">Zakon o prostornom uređenju („Narodne novine“, broj </w:t>
      </w:r>
      <w:r>
        <w:rPr>
          <w:rFonts w:ascii="Garamond" w:hAnsi="Garamond" w:cs="Times New Roman"/>
          <w:sz w:val="24"/>
          <w:szCs w:val="24"/>
        </w:rPr>
        <w:t>153/13, 65/17, 114/18</w:t>
      </w:r>
      <w:r w:rsidR="00CA75F8">
        <w:rPr>
          <w:rFonts w:ascii="Garamond" w:hAnsi="Garamond" w:cs="Times New Roman"/>
          <w:sz w:val="24"/>
          <w:szCs w:val="24"/>
        </w:rPr>
        <w:t xml:space="preserve">, 39/19, 98/19 i 67/23)- </w:t>
      </w:r>
      <w:r w:rsidRPr="00BE2B99">
        <w:rPr>
          <w:rFonts w:ascii="Garamond" w:hAnsi="Garamond" w:cs="Times New Roman"/>
          <w:sz w:val="24"/>
          <w:szCs w:val="24"/>
        </w:rPr>
        <w:t xml:space="preserve">članci: 3, 53-165 </w:t>
      </w:r>
    </w:p>
    <w:p w14:paraId="64948F9A" w14:textId="420AEC8A" w:rsidR="00BE2B99" w:rsidRPr="00656535" w:rsidRDefault="00BE2B99" w:rsidP="00BE2B9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E2B99">
        <w:rPr>
          <w:rFonts w:ascii="Garamond" w:hAnsi="Garamond" w:cs="Times New Roman"/>
          <w:sz w:val="24"/>
          <w:szCs w:val="24"/>
        </w:rPr>
        <w:t xml:space="preserve">Zakon o gradnji </w:t>
      </w:r>
      <w:r w:rsidR="00CA75F8" w:rsidRPr="00CA75F8">
        <w:rPr>
          <w:rFonts w:ascii="Garamond" w:hAnsi="Garamond" w:cs="Times New Roman"/>
          <w:sz w:val="24"/>
          <w:szCs w:val="24"/>
        </w:rPr>
        <w:t xml:space="preserve">(„Narodne novine“, broj </w:t>
      </w:r>
      <w:r w:rsidR="005F0A66">
        <w:rPr>
          <w:rFonts w:ascii="Garamond" w:hAnsi="Garamond" w:cs="Times New Roman"/>
          <w:sz w:val="24"/>
          <w:szCs w:val="24"/>
        </w:rPr>
        <w:t>153/13, 20/17, 39/19 i 125/19</w:t>
      </w:r>
      <w:r w:rsidR="00A868A6">
        <w:rPr>
          <w:rFonts w:ascii="Garamond" w:hAnsi="Garamond" w:cs="Times New Roman"/>
          <w:sz w:val="24"/>
          <w:szCs w:val="24"/>
        </w:rPr>
        <w:t xml:space="preserve">)- </w:t>
      </w:r>
      <w:r w:rsidRPr="00BE2B99">
        <w:rPr>
          <w:rFonts w:ascii="Garamond" w:hAnsi="Garamond" w:cs="Times New Roman"/>
          <w:sz w:val="24"/>
          <w:szCs w:val="24"/>
        </w:rPr>
        <w:t>članci: 3, 67-69, 81-92, 106-127 i 140-142</w:t>
      </w:r>
    </w:p>
    <w:p w14:paraId="036589FD" w14:textId="77777777" w:rsidR="00E56DCA" w:rsidRPr="008453B6" w:rsidRDefault="00E56DCA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48370C0E" w14:textId="4613578F" w:rsidR="00E26DAB" w:rsidRPr="00BE3CAB" w:rsidRDefault="006C4FC9" w:rsidP="00BE3CA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>NATJEČAJA</w:t>
      </w:r>
    </w:p>
    <w:sectPr w:rsidR="00E26DAB" w:rsidRPr="00BE3C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C9"/>
    <w:rsid w:val="000474C2"/>
    <w:rsid w:val="0010378C"/>
    <w:rsid w:val="00180FEB"/>
    <w:rsid w:val="001A0F88"/>
    <w:rsid w:val="0020204F"/>
    <w:rsid w:val="00236F20"/>
    <w:rsid w:val="00254B53"/>
    <w:rsid w:val="00261071"/>
    <w:rsid w:val="00261C41"/>
    <w:rsid w:val="00296E74"/>
    <w:rsid w:val="00331860"/>
    <w:rsid w:val="00396501"/>
    <w:rsid w:val="003E25EA"/>
    <w:rsid w:val="00411B58"/>
    <w:rsid w:val="00493B92"/>
    <w:rsid w:val="005F0A66"/>
    <w:rsid w:val="00656535"/>
    <w:rsid w:val="006B3FC2"/>
    <w:rsid w:val="006C4FC9"/>
    <w:rsid w:val="007255C3"/>
    <w:rsid w:val="008453B6"/>
    <w:rsid w:val="0086583B"/>
    <w:rsid w:val="00893D7D"/>
    <w:rsid w:val="008B0A8F"/>
    <w:rsid w:val="008B311B"/>
    <w:rsid w:val="008C19C8"/>
    <w:rsid w:val="008E1D4D"/>
    <w:rsid w:val="008F5106"/>
    <w:rsid w:val="009145D2"/>
    <w:rsid w:val="009E3896"/>
    <w:rsid w:val="00A53A2D"/>
    <w:rsid w:val="00A57073"/>
    <w:rsid w:val="00A868A6"/>
    <w:rsid w:val="00AC7C41"/>
    <w:rsid w:val="00AD0F14"/>
    <w:rsid w:val="00AF777D"/>
    <w:rsid w:val="00BC5F62"/>
    <w:rsid w:val="00BE2B99"/>
    <w:rsid w:val="00BE3CAB"/>
    <w:rsid w:val="00C50693"/>
    <w:rsid w:val="00C8122B"/>
    <w:rsid w:val="00C90505"/>
    <w:rsid w:val="00CA75F8"/>
    <w:rsid w:val="00D32F18"/>
    <w:rsid w:val="00D7324F"/>
    <w:rsid w:val="00DA7750"/>
    <w:rsid w:val="00E27346"/>
    <w:rsid w:val="00E27968"/>
    <w:rsid w:val="00E44E25"/>
    <w:rsid w:val="00E56DCA"/>
    <w:rsid w:val="00E73D3C"/>
    <w:rsid w:val="00E9491C"/>
    <w:rsid w:val="00EE5C41"/>
    <w:rsid w:val="00EF041F"/>
    <w:rsid w:val="00F53315"/>
    <w:rsid w:val="00F7245F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FC9"/>
    <w:rPr>
      <w:b/>
      <w:bCs/>
    </w:rPr>
  </w:style>
  <w:style w:type="paragraph" w:styleId="ListParagraph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62"/>
    <w:rPr>
      <w:rFonts w:ascii="Segoe UI" w:hAnsi="Segoe UI" w:cs="Segoe UI"/>
      <w:sz w:val="18"/>
      <w:szCs w:val="18"/>
    </w:rPr>
  </w:style>
  <w:style w:type="character" w:customStyle="1" w:styleId="row-header-quote-text">
    <w:name w:val="row-header-quote-text"/>
    <w:basedOn w:val="DefaultParagraphFont"/>
    <w:rsid w:val="00BE3CAB"/>
  </w:style>
  <w:style w:type="character" w:styleId="Hyperlink">
    <w:name w:val="Hyperlink"/>
    <w:basedOn w:val="DefaultParagraphFont"/>
    <w:uiPriority w:val="99"/>
    <w:semiHidden/>
    <w:unhideWhenUsed/>
    <w:rsid w:val="00BE3CAB"/>
    <w:rPr>
      <w:color w:val="0000FF"/>
      <w:u w:val="single"/>
    </w:rPr>
  </w:style>
  <w:style w:type="character" w:customStyle="1" w:styleId="row-header-thisquote-content">
    <w:name w:val="row-header-thisquote-content"/>
    <w:basedOn w:val="DefaultParagraphFont"/>
    <w:rsid w:val="00BE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6</cp:revision>
  <cp:lastPrinted>2023-06-01T07:42:00Z</cp:lastPrinted>
  <dcterms:created xsi:type="dcterms:W3CDTF">2023-07-05T11:46:00Z</dcterms:created>
  <dcterms:modified xsi:type="dcterms:W3CDTF">2023-07-10T11:38:00Z</dcterms:modified>
</cp:coreProperties>
</file>