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D27DE1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D27DE1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D27DE1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D27DE1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D27DE1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569F31F6" w:rsidR="006C4FC9" w:rsidRPr="00D27DE1" w:rsidRDefault="00E5234C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259D6474" w14:textId="77777777" w:rsidR="006C4FC9" w:rsidRPr="00D27DE1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D27DE1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59A5EE01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027892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112-02/20-01/3</w:t>
            </w:r>
          </w:p>
        </w:tc>
      </w:tr>
      <w:tr w:rsidR="006C4FC9" w:rsidRPr="00D27DE1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42DCE3FA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2142-02-03/</w:t>
            </w:r>
            <w:r w:rsidR="00FC4707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Pr="006B42B3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="004B2CD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-3</w:t>
            </w:r>
          </w:p>
        </w:tc>
      </w:tr>
      <w:tr w:rsidR="006C4FC9" w:rsidRPr="00D27DE1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376D379E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9B50FE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28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</w:t>
            </w:r>
            <w:r w:rsidR="004B2CD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listopada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20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D27DE1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C4A5B9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Na temelju članka 19. Zakona o službenicima i namještenicima u lokalnoj i područnoj (regionalnoj) samoupravi („Narodne novine“ broj 86/08, 61/11, 4/18, 96/18 i 112/19) Povjerenstvo za provedbu </w:t>
      </w:r>
      <w:r>
        <w:rPr>
          <w:rFonts w:ascii="Garamond" w:hAnsi="Garamond" w:cs="Times New Roman"/>
          <w:sz w:val="24"/>
          <w:szCs w:val="24"/>
          <w:lang w:val="hr-HR"/>
        </w:rPr>
        <w:t>natječaja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objavljuje</w:t>
      </w:r>
    </w:p>
    <w:p w14:paraId="43F9CD9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D27DE1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0FB50716" w14:textId="46973A83" w:rsidR="006C4FC9" w:rsidRPr="00D27DE1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u vezi provedbe </w:t>
      </w:r>
      <w:r>
        <w:rPr>
          <w:rFonts w:ascii="Garamond" w:hAnsi="Garamond" w:cs="Times New Roman"/>
          <w:b/>
          <w:sz w:val="24"/>
          <w:szCs w:val="24"/>
          <w:lang w:val="hr-HR"/>
        </w:rPr>
        <w:t>natječaja</w:t>
      </w: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 za </w:t>
      </w:r>
      <w:r w:rsidR="00027892">
        <w:rPr>
          <w:rFonts w:ascii="Garamond" w:hAnsi="Garamond" w:cs="Times New Roman"/>
          <w:b/>
          <w:sz w:val="24"/>
          <w:szCs w:val="24"/>
          <w:lang w:val="hr-HR"/>
        </w:rPr>
        <w:t>imenovanje pročelnika/pročelnice Jedinstvenog upravnog</w:t>
      </w: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 odjel</w:t>
      </w:r>
      <w:r w:rsidR="00027892">
        <w:rPr>
          <w:rFonts w:ascii="Garamond" w:hAnsi="Garamond" w:cs="Times New Roman"/>
          <w:b/>
          <w:sz w:val="24"/>
          <w:szCs w:val="24"/>
          <w:lang w:val="hr-HR"/>
        </w:rPr>
        <w:t>a</w:t>
      </w: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 Općine Punat</w:t>
      </w:r>
    </w:p>
    <w:p w14:paraId="2EDD82AD" w14:textId="77777777" w:rsidR="006C4FC9" w:rsidRPr="00D27DE1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2EAFCB8" w14:textId="7F31CE2E" w:rsidR="006C4FC9" w:rsidRPr="00027892" w:rsidRDefault="006C4FC9" w:rsidP="006C4FC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9B50FE">
        <w:rPr>
          <w:rFonts w:ascii="Garamond" w:hAnsi="Garamond" w:cs="Times New Roman"/>
          <w:sz w:val="24"/>
          <w:szCs w:val="24"/>
          <w:lang w:val="hr-HR"/>
        </w:rPr>
        <w:t>„Narodnim novinama“ broj 118</w:t>
      </w:r>
      <w:r w:rsidR="00261071">
        <w:rPr>
          <w:rFonts w:ascii="Garamond" w:hAnsi="Garamond" w:cs="Times New Roman"/>
          <w:sz w:val="24"/>
          <w:szCs w:val="24"/>
          <w:lang w:val="hr-HR"/>
        </w:rPr>
        <w:t>/20</w:t>
      </w:r>
      <w:r w:rsidR="00F25298">
        <w:rPr>
          <w:rFonts w:ascii="Garamond" w:hAnsi="Garamond" w:cs="Times New Roman"/>
          <w:sz w:val="24"/>
          <w:szCs w:val="24"/>
          <w:lang w:val="hr-HR"/>
        </w:rPr>
        <w:t xml:space="preserve"> od dana 28. listopada </w:t>
      </w:r>
      <w:r w:rsidR="00261071">
        <w:rPr>
          <w:rFonts w:ascii="Garamond" w:hAnsi="Garamond" w:cs="Times New Roman"/>
          <w:sz w:val="24"/>
          <w:szCs w:val="24"/>
          <w:lang w:val="hr-HR"/>
        </w:rPr>
        <w:t>2020. godine</w:t>
      </w:r>
      <w:r w:rsidR="00261C41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>
        <w:rPr>
          <w:rFonts w:ascii="Garamond" w:hAnsi="Garamond" w:cs="Times New Roman"/>
          <w:sz w:val="24"/>
          <w:szCs w:val="24"/>
          <w:lang w:val="hr-HR"/>
        </w:rPr>
        <w:t>Natječaj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za </w:t>
      </w:r>
      <w:r w:rsidR="00027892">
        <w:rPr>
          <w:rFonts w:ascii="Garamond" w:hAnsi="Garamond" w:cs="Times New Roman"/>
          <w:sz w:val="24"/>
          <w:szCs w:val="24"/>
          <w:lang w:val="hr-HR"/>
        </w:rPr>
        <w:t>imenovanje pročelnika/pročelnice Jedinstvenog upravnog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odjel</w:t>
      </w:r>
      <w:r w:rsidR="00027892">
        <w:rPr>
          <w:rFonts w:ascii="Garamond" w:hAnsi="Garamond" w:cs="Times New Roman"/>
          <w:sz w:val="24"/>
          <w:szCs w:val="24"/>
          <w:lang w:val="hr-HR"/>
        </w:rPr>
        <w:t xml:space="preserve">a Općine Punat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(1 </w:t>
      </w:r>
      <w:r w:rsidRPr="00027892">
        <w:rPr>
          <w:rFonts w:ascii="Garamond" w:hAnsi="Garamond" w:cs="Times New Roman"/>
          <w:sz w:val="24"/>
          <w:szCs w:val="24"/>
          <w:lang w:val="hr-HR"/>
        </w:rPr>
        <w:t xml:space="preserve">izvršitelj/izvršiteljica), na </w:t>
      </w:r>
      <w:r w:rsidR="00296E74" w:rsidRPr="00027892">
        <w:rPr>
          <w:rFonts w:ascii="Garamond" w:hAnsi="Garamond" w:cs="Times New Roman"/>
          <w:sz w:val="24"/>
          <w:szCs w:val="24"/>
          <w:lang w:val="hr-HR"/>
        </w:rPr>
        <w:t>ne</w:t>
      </w:r>
      <w:r w:rsidRPr="00027892">
        <w:rPr>
          <w:rFonts w:ascii="Garamond" w:hAnsi="Garamond" w:cs="Times New Roman"/>
          <w:sz w:val="24"/>
          <w:szCs w:val="24"/>
          <w:lang w:val="hr-HR"/>
        </w:rPr>
        <w:t>određeno vrijeme</w:t>
      </w:r>
      <w:r w:rsidR="00296E74" w:rsidRPr="00027892">
        <w:rPr>
          <w:rFonts w:ascii="Garamond" w:hAnsi="Garamond" w:cs="Times New Roman"/>
          <w:sz w:val="24"/>
          <w:szCs w:val="24"/>
          <w:lang w:val="hr-HR"/>
        </w:rPr>
        <w:t>,</w:t>
      </w:r>
      <w:r w:rsidRPr="0002789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probni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rad u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 w:rsidR="00296E74" w:rsidRPr="00027892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mjeseca</w:t>
      </w:r>
      <w:proofErr w:type="spellEnd"/>
      <w:r w:rsidRPr="0002789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</w:p>
    <w:p w14:paraId="0BEDD878" w14:textId="77777777" w:rsidR="006C4FC9" w:rsidRPr="00027892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961ADC" w14:textId="4C644BDD" w:rsidR="006C4FC9" w:rsidRPr="00027892" w:rsidRDefault="00296E74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2789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Prijave na Natječaj podnose se u roku od 8 (osam) dana od dana </w:t>
      </w:r>
      <w:r w:rsidR="003E25EA" w:rsidRPr="00027892">
        <w:rPr>
          <w:rFonts w:ascii="Garamond" w:eastAsia="Times New Roman" w:hAnsi="Garamond" w:cs="Times New Roman"/>
          <w:sz w:val="24"/>
          <w:szCs w:val="24"/>
          <w:lang w:val="hr-HR" w:eastAsia="hr-HR"/>
        </w:rPr>
        <w:t>objave Natječaja u „Narodnim novinama“</w:t>
      </w:r>
      <w:r w:rsidR="006C4FC9" w:rsidRPr="00027892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F913B49" w14:textId="77777777" w:rsidR="006C4FC9" w:rsidRPr="00027892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9C341E" w14:textId="77777777" w:rsidR="006C4FC9" w:rsidRPr="00027892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027892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00881927" w14:textId="77777777" w:rsidR="006C4FC9" w:rsidRPr="00027892" w:rsidRDefault="006C4FC9" w:rsidP="00F35643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0398DC4" w14:textId="4F935C4E" w:rsidR="006C4FC9" w:rsidRPr="00027892" w:rsidRDefault="00027892" w:rsidP="00F35643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>Pročelnik Jedinstvenog upravnog odjela</w:t>
      </w:r>
      <w:r w:rsidR="003E25EA" w:rsidRPr="00027892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6C4FC9" w:rsidRPr="00027892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3F15E7BB" w14:textId="51E996A9" w:rsidR="00027892" w:rsidRPr="00027892" w:rsidRDefault="00027892" w:rsidP="00F35643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027892">
        <w:rPr>
          <w:rFonts w:ascii="Garamond" w:hAnsi="Garamond" w:cs="Arial"/>
          <w:sz w:val="24"/>
          <w:szCs w:val="24"/>
        </w:rPr>
        <w:t>planira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27892">
        <w:rPr>
          <w:rFonts w:ascii="Garamond" w:hAnsi="Garamond" w:cs="Arial"/>
          <w:sz w:val="24"/>
          <w:szCs w:val="24"/>
        </w:rPr>
        <w:t>vodi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koordinira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obavljanje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svih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poslova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Jedinstvenog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upravnog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odjela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27892">
        <w:rPr>
          <w:rFonts w:ascii="Garamond" w:hAnsi="Garamond" w:cs="Arial"/>
          <w:sz w:val="24"/>
          <w:szCs w:val="24"/>
        </w:rPr>
        <w:t>upravlja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radom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Jedinstvenog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upravnog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odjela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27892">
        <w:rPr>
          <w:rFonts w:ascii="Garamond" w:hAnsi="Garamond" w:cs="Arial"/>
          <w:sz w:val="24"/>
          <w:szCs w:val="24"/>
        </w:rPr>
        <w:t>neposredno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rukovodi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službenicima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JUO, </w:t>
      </w:r>
      <w:proofErr w:type="spellStart"/>
      <w:r w:rsidRPr="00027892">
        <w:rPr>
          <w:rFonts w:ascii="Garamond" w:hAnsi="Garamond" w:cs="Arial"/>
          <w:sz w:val="24"/>
          <w:szCs w:val="24"/>
        </w:rPr>
        <w:t>nadzire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usklađuje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njihov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rad  </w:t>
      </w:r>
      <w:proofErr w:type="spellStart"/>
      <w:r w:rsidRPr="00027892">
        <w:rPr>
          <w:rFonts w:ascii="Garamond" w:hAnsi="Garamond" w:cs="Arial"/>
          <w:sz w:val="24"/>
          <w:szCs w:val="24"/>
        </w:rPr>
        <w:t>te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osigurava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zakonitost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rada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JUO </w:t>
      </w:r>
      <w:proofErr w:type="spellStart"/>
      <w:r w:rsidRPr="00027892">
        <w:rPr>
          <w:rFonts w:ascii="Garamond" w:hAnsi="Garamond" w:cs="Arial"/>
          <w:sz w:val="24"/>
          <w:szCs w:val="24"/>
        </w:rPr>
        <w:t>kao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provedbu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obveza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utvrđenih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zakonom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27892">
        <w:rPr>
          <w:rFonts w:ascii="Garamond" w:hAnsi="Garamond" w:cs="Arial"/>
          <w:sz w:val="24"/>
          <w:szCs w:val="24"/>
        </w:rPr>
        <w:t>odlukama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općinskog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vijeća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općinskog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načelnika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</w:p>
    <w:p w14:paraId="4667BA23" w14:textId="26B3CEA6" w:rsidR="00027892" w:rsidRPr="00027892" w:rsidRDefault="00027892" w:rsidP="00F35643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027892">
        <w:rPr>
          <w:rFonts w:ascii="Garamond" w:hAnsi="Garamond" w:cs="Arial"/>
          <w:sz w:val="24"/>
          <w:szCs w:val="24"/>
        </w:rPr>
        <w:t>na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temelju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općih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smjernica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utvrđene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politike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Općine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Punat </w:t>
      </w:r>
      <w:proofErr w:type="spellStart"/>
      <w:r w:rsidRPr="00027892">
        <w:rPr>
          <w:rFonts w:ascii="Garamond" w:hAnsi="Garamond" w:cs="Arial"/>
          <w:sz w:val="24"/>
          <w:szCs w:val="24"/>
        </w:rPr>
        <w:t>odlučuje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Pr="00027892">
        <w:rPr>
          <w:rFonts w:ascii="Garamond" w:hAnsi="Garamond" w:cs="Arial"/>
          <w:sz w:val="24"/>
          <w:szCs w:val="24"/>
        </w:rPr>
        <w:t>najsloženijim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stručnim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pitanjima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iz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područja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komunalnog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gospodarstva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27892">
        <w:rPr>
          <w:rFonts w:ascii="Garamond" w:hAnsi="Garamond" w:cs="Arial"/>
          <w:sz w:val="24"/>
          <w:szCs w:val="24"/>
        </w:rPr>
        <w:t>prostornog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planiranja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zaštite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okoliša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27892">
        <w:rPr>
          <w:rFonts w:ascii="Garamond" w:hAnsi="Garamond" w:cs="Arial"/>
          <w:sz w:val="24"/>
          <w:szCs w:val="24"/>
        </w:rPr>
        <w:t>društvenih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djelatnosti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027892">
        <w:rPr>
          <w:rFonts w:ascii="Garamond" w:hAnsi="Garamond" w:cs="Arial"/>
          <w:sz w:val="24"/>
          <w:szCs w:val="24"/>
        </w:rPr>
        <w:t>pripreme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provođenja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akata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027892">
        <w:rPr>
          <w:rFonts w:ascii="Garamond" w:hAnsi="Garamond" w:cs="Arial"/>
          <w:sz w:val="24"/>
          <w:szCs w:val="24"/>
        </w:rPr>
        <w:t>vezi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gospodarenja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nekretninama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027892">
        <w:rPr>
          <w:rFonts w:ascii="Garamond" w:hAnsi="Garamond" w:cs="Arial"/>
          <w:sz w:val="24"/>
          <w:szCs w:val="24"/>
        </w:rPr>
        <w:t>vlasništvu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Općine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Punat, </w:t>
      </w:r>
      <w:proofErr w:type="spellStart"/>
      <w:r w:rsidRPr="00027892">
        <w:rPr>
          <w:rFonts w:ascii="Garamond" w:hAnsi="Garamond" w:cs="Arial"/>
          <w:sz w:val="24"/>
          <w:szCs w:val="24"/>
        </w:rPr>
        <w:t>vođenja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financijskog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materijalnog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poslovanja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Općine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Punat </w:t>
      </w:r>
      <w:proofErr w:type="spellStart"/>
      <w:r w:rsidRPr="00027892">
        <w:rPr>
          <w:rFonts w:ascii="Garamond" w:hAnsi="Garamond" w:cs="Arial"/>
          <w:sz w:val="24"/>
          <w:szCs w:val="24"/>
        </w:rPr>
        <w:t>te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poslova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iz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područja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uprave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te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pomaže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službenicima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JUO u </w:t>
      </w:r>
      <w:proofErr w:type="spellStart"/>
      <w:r w:rsidRPr="00027892">
        <w:rPr>
          <w:rFonts w:ascii="Garamond" w:hAnsi="Garamond" w:cs="Arial"/>
          <w:sz w:val="24"/>
          <w:szCs w:val="24"/>
        </w:rPr>
        <w:t>radu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najsloženijim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predmetima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</w:p>
    <w:p w14:paraId="145CBC51" w14:textId="034CD721" w:rsidR="00027892" w:rsidRPr="00027892" w:rsidRDefault="00027892" w:rsidP="00F35643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027892">
        <w:rPr>
          <w:rFonts w:ascii="Garamond" w:hAnsi="Garamond" w:cs="Arial"/>
          <w:sz w:val="24"/>
          <w:szCs w:val="24"/>
        </w:rPr>
        <w:t>donosi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rješenja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027892">
        <w:rPr>
          <w:rFonts w:ascii="Garamond" w:hAnsi="Garamond" w:cs="Arial"/>
          <w:sz w:val="24"/>
          <w:szCs w:val="24"/>
        </w:rPr>
        <w:t>upravnim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stvarima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iz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nadležnosti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Odjela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te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rješava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027892">
        <w:rPr>
          <w:rFonts w:ascii="Garamond" w:hAnsi="Garamond" w:cs="Arial"/>
          <w:sz w:val="24"/>
          <w:szCs w:val="24"/>
        </w:rPr>
        <w:t>drugom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stupnju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027892">
        <w:rPr>
          <w:rFonts w:ascii="Garamond" w:hAnsi="Garamond" w:cs="Arial"/>
          <w:sz w:val="24"/>
          <w:szCs w:val="24"/>
        </w:rPr>
        <w:t>upravnim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stvarima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027892">
        <w:rPr>
          <w:rFonts w:ascii="Garamond" w:hAnsi="Garamond" w:cs="Arial"/>
          <w:sz w:val="24"/>
          <w:szCs w:val="24"/>
        </w:rPr>
        <w:t>kojima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se </w:t>
      </w:r>
      <w:proofErr w:type="spellStart"/>
      <w:r w:rsidRPr="00027892">
        <w:rPr>
          <w:rFonts w:ascii="Garamond" w:hAnsi="Garamond" w:cs="Arial"/>
          <w:sz w:val="24"/>
          <w:szCs w:val="24"/>
        </w:rPr>
        <w:t>kao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drugi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stupanj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javlja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JUO </w:t>
      </w:r>
    </w:p>
    <w:p w14:paraId="44B11C9C" w14:textId="28948140" w:rsidR="00027892" w:rsidRPr="00027892" w:rsidRDefault="00027892" w:rsidP="00F3564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27892">
        <w:rPr>
          <w:rFonts w:ascii="Garamond" w:hAnsi="Garamond" w:cs="Arial"/>
          <w:sz w:val="24"/>
          <w:szCs w:val="24"/>
        </w:rPr>
        <w:t>obavlja složene zadatke koji uključuju izradu akata iz djelokruga upravnog tijela, organizira i koordinira poslove u radu Općinskog vijeća i njegovih radnih tijela, općinskog nače</w:t>
      </w:r>
      <w:r>
        <w:rPr>
          <w:rFonts w:ascii="Garamond" w:hAnsi="Garamond" w:cs="Arial"/>
          <w:sz w:val="24"/>
          <w:szCs w:val="24"/>
        </w:rPr>
        <w:t>lnika i njegova zamjenika</w:t>
      </w:r>
    </w:p>
    <w:p w14:paraId="59A35474" w14:textId="588A530B" w:rsidR="00027892" w:rsidRPr="00027892" w:rsidRDefault="00027892" w:rsidP="00F35643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027892">
        <w:rPr>
          <w:rFonts w:ascii="Garamond" w:hAnsi="Garamond" w:cs="Arial"/>
          <w:sz w:val="24"/>
          <w:szCs w:val="24"/>
        </w:rPr>
        <w:t>vodi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evidencije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nekretnina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u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registru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nekretnina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iz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svoje</w:t>
      </w:r>
      <w:proofErr w:type="spellEnd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027892">
        <w:rPr>
          <w:rFonts w:ascii="Garamond" w:eastAsia="Times New Roman" w:hAnsi="Garamond" w:cs="Arial"/>
          <w:sz w:val="24"/>
          <w:szCs w:val="24"/>
          <w:lang w:eastAsia="hr-HR"/>
        </w:rPr>
        <w:t>nadležnosti</w:t>
      </w:r>
      <w:proofErr w:type="spellEnd"/>
      <w:r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69EBC06D" w14:textId="71B116B5" w:rsidR="00027892" w:rsidRPr="00027892" w:rsidRDefault="00027892" w:rsidP="00F35643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027892">
        <w:rPr>
          <w:rFonts w:ascii="Garamond" w:hAnsi="Garamond" w:cs="Arial"/>
          <w:sz w:val="24"/>
          <w:szCs w:val="24"/>
        </w:rPr>
        <w:t>podnosi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izvješća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Pr="00027892">
        <w:rPr>
          <w:rFonts w:ascii="Garamond" w:hAnsi="Garamond" w:cs="Arial"/>
          <w:sz w:val="24"/>
          <w:szCs w:val="24"/>
        </w:rPr>
        <w:t>radu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Jedinstvenog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upravnog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odjela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zahtjev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općinskog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načelnika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ili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Općinskog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vijeća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</w:p>
    <w:p w14:paraId="14421115" w14:textId="246D8E1F" w:rsidR="00027892" w:rsidRPr="00027892" w:rsidRDefault="00027892" w:rsidP="00F35643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27892">
        <w:rPr>
          <w:rFonts w:ascii="Garamond" w:hAnsi="Garamond" w:cs="Arial"/>
          <w:sz w:val="24"/>
          <w:szCs w:val="24"/>
        </w:rPr>
        <w:lastRenderedPageBreak/>
        <w:t xml:space="preserve">u </w:t>
      </w:r>
      <w:proofErr w:type="spellStart"/>
      <w:r w:rsidRPr="00027892">
        <w:rPr>
          <w:rFonts w:ascii="Garamond" w:hAnsi="Garamond" w:cs="Arial"/>
          <w:sz w:val="24"/>
          <w:szCs w:val="24"/>
        </w:rPr>
        <w:t>skladu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sa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zakonom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obavlja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druge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poslove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po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nalogu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općinskog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načelnika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027892">
        <w:rPr>
          <w:rFonts w:ascii="Garamond" w:hAnsi="Garamond" w:cs="Arial"/>
          <w:sz w:val="24"/>
          <w:szCs w:val="24"/>
        </w:rPr>
        <w:t>njegova</w:t>
      </w:r>
      <w:proofErr w:type="spellEnd"/>
      <w:r w:rsidRPr="00027892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27892">
        <w:rPr>
          <w:rFonts w:ascii="Garamond" w:hAnsi="Garamond" w:cs="Arial"/>
          <w:sz w:val="24"/>
          <w:szCs w:val="24"/>
        </w:rPr>
        <w:t>zamjenika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</w:p>
    <w:p w14:paraId="2816D6E1" w14:textId="77777777" w:rsidR="006C4FC9" w:rsidRPr="00027892" w:rsidRDefault="006C4FC9" w:rsidP="00E44E25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F3E2B8A" w14:textId="77777777" w:rsidR="006C4FC9" w:rsidRPr="00027892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027892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5F1910A4" w14:textId="77777777" w:rsidR="006C4FC9" w:rsidRPr="00027892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5FA056AB" w14:textId="03DEEE14" w:rsidR="006C4FC9" w:rsidRPr="00027892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027892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</w:t>
      </w:r>
      <w:r w:rsidR="00027892">
        <w:rPr>
          <w:rFonts w:ascii="Garamond" w:hAnsi="Garamond" w:cs="Times New Roman"/>
          <w:sz w:val="24"/>
          <w:szCs w:val="24"/>
          <w:lang w:val="hr-HR"/>
        </w:rPr>
        <w:t>2,50</w:t>
      </w:r>
      <w:r w:rsidRPr="00027892">
        <w:rPr>
          <w:rFonts w:ascii="Garamond" w:hAnsi="Garamond" w:cs="Times New Roman"/>
          <w:sz w:val="24"/>
          <w:szCs w:val="24"/>
          <w:lang w:val="hr-HR"/>
        </w:rPr>
        <w:t>) i osnovice koja iznosi 5.421,54 kune, uvećano za 0,5% za svaku navršenu godinu radnog staža.</w:t>
      </w:r>
    </w:p>
    <w:p w14:paraId="2529B7F6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C832A0A" w14:textId="77777777" w:rsidR="006C4FC9" w:rsidRPr="00D27DE1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5EF09B05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780367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D27DE1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6747EBBF" w14:textId="77777777" w:rsidR="006C4FC9" w:rsidRPr="00D27DE1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D2BDF45" w14:textId="77777777" w:rsidR="006C4FC9" w:rsidRPr="00D27DE1" w:rsidRDefault="006C4FC9" w:rsidP="006C4FC9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77EC4324" w14:textId="2AE6316D" w:rsidR="00F31E7E" w:rsidRDefault="00F31E7E" w:rsidP="00F31E7E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Provjera znanja sastoji se od dva dijela (pisano testiranje i intervju)</w:t>
      </w:r>
      <w:r w:rsidR="00E5234C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 Na pisanom testiranju kandidati mogu ostvariti maksimalno 20 bodova, a na intervjuu 10 bodova.</w:t>
      </w:r>
      <w:r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Intervju se provodi s kandidatima koji su ostvarili </w:t>
      </w:r>
      <w:r>
        <w:rPr>
          <w:rFonts w:ascii="Garamond" w:hAnsi="Garamond"/>
          <w:sz w:val="24"/>
          <w:szCs w:val="24"/>
          <w:lang w:val="hr-HR"/>
        </w:rPr>
        <w:t>najmanje 50% bodova na pisanom testiranju.</w:t>
      </w:r>
    </w:p>
    <w:p w14:paraId="3DD8BC22" w14:textId="5586F27E" w:rsidR="00F31E7E" w:rsidRDefault="00F31E7E" w:rsidP="00F31E7E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Ako kandidat ne pristupi testiranju smatra se da je povukao prijavu na Natječaj.</w:t>
      </w:r>
    </w:p>
    <w:p w14:paraId="3EC937C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D27DE1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>, i na oglasnoj ploči Općine Punat, najkasnije 5 (pet) dana prije održavanja provjere.</w:t>
      </w:r>
    </w:p>
    <w:p w14:paraId="486E40BC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148AD46E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F9C6DAF" w14:textId="51BFD711" w:rsidR="006C4FC9" w:rsidRPr="007F7B52" w:rsidRDefault="006C4FC9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7F7B52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</w:t>
      </w:r>
      <w:r w:rsidR="00F35643" w:rsidRPr="007F7B52">
        <w:rPr>
          <w:rFonts w:ascii="Garamond" w:hAnsi="Garamond" w:cs="Times New Roman"/>
          <w:sz w:val="24"/>
          <w:szCs w:val="24"/>
          <w:lang w:val="hr-HR"/>
        </w:rPr>
        <w:t>,</w:t>
      </w:r>
      <w:r w:rsidRPr="007F7B52">
        <w:rPr>
          <w:rFonts w:ascii="Garamond" w:hAnsi="Garamond" w:cs="Times New Roman"/>
          <w:sz w:val="24"/>
          <w:szCs w:val="24"/>
          <w:lang w:val="hr-HR"/>
        </w:rPr>
        <w:t xml:space="preserve"> broj 33/01, 60/01, 129/05, 109/07, 125/08, 36/09, 150/11, 144/12, 19/13, 137/15, 123/17 i 98/19)</w:t>
      </w:r>
    </w:p>
    <w:p w14:paraId="7206AFE8" w14:textId="77777777" w:rsidR="00F35643" w:rsidRPr="007F7B52" w:rsidRDefault="006C4FC9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7F7B52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</w:t>
      </w:r>
      <w:r w:rsidR="00F35643" w:rsidRPr="007F7B52">
        <w:rPr>
          <w:rFonts w:ascii="Garamond" w:hAnsi="Garamond"/>
          <w:sz w:val="24"/>
          <w:szCs w:val="24"/>
          <w:lang w:val="hr-HR"/>
        </w:rPr>
        <w:t>,</w:t>
      </w:r>
      <w:r w:rsidRPr="007F7B52">
        <w:rPr>
          <w:rFonts w:ascii="Garamond" w:hAnsi="Garamond"/>
          <w:sz w:val="24"/>
          <w:szCs w:val="24"/>
          <w:lang w:val="hr-HR"/>
        </w:rPr>
        <w:t xml:space="preserve"> broj 86/08, 61/11, 4/18, 96/18 i 112/19)</w:t>
      </w:r>
    </w:p>
    <w:p w14:paraId="5226DCF3" w14:textId="76FF4491" w:rsidR="007F7B52" w:rsidRPr="007F7B52" w:rsidRDefault="007F7B52" w:rsidP="007F7B52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Zakon o vlasništvu i drugim stvarnim pravima („Narodne </w:t>
      </w:r>
      <w:r w:rsidRPr="007F7B52">
        <w:rPr>
          <w:rFonts w:ascii="Garamond" w:hAnsi="Garamond"/>
          <w:sz w:val="24"/>
          <w:szCs w:val="24"/>
          <w:lang w:val="hr-HR"/>
        </w:rPr>
        <w:t xml:space="preserve">novine broj“, </w:t>
      </w:r>
      <w:hyperlink r:id="rId7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91/96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8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68/98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9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137/99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0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22/00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1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73/00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2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129/00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3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114/01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4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79/06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5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141/06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6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146/08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7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38/09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8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153/09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19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143/12</w:t>
        </w:r>
      </w:hyperlink>
      <w:r w:rsidRPr="007F7B52">
        <w:rPr>
          <w:rFonts w:ascii="Garamond" w:hAnsi="Garamond"/>
          <w:sz w:val="24"/>
          <w:szCs w:val="24"/>
        </w:rPr>
        <w:t xml:space="preserve">, </w:t>
      </w:r>
      <w:hyperlink r:id="rId20" w:history="1">
        <w:r w:rsidRPr="007F7B52">
          <w:rPr>
            <w:rStyle w:val="Hiperveza"/>
            <w:rFonts w:ascii="Garamond" w:hAnsi="Garamond"/>
            <w:color w:val="auto"/>
            <w:sz w:val="24"/>
            <w:szCs w:val="24"/>
            <w:u w:val="none"/>
          </w:rPr>
          <w:t>152/14</w:t>
        </w:r>
      </w:hyperlink>
      <w:r>
        <w:rPr>
          <w:rFonts w:ascii="Garamond" w:hAnsi="Garamond"/>
          <w:sz w:val="24"/>
          <w:szCs w:val="24"/>
        </w:rPr>
        <w:t>)</w:t>
      </w:r>
    </w:p>
    <w:p w14:paraId="5ADC4A6E" w14:textId="1A333F3B" w:rsidR="00F35643" w:rsidRPr="007F7B52" w:rsidRDefault="00F35643" w:rsidP="007F7B52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Zakon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o 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proračunu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(„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Narodne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novine“, broj 87/08, 136/12 i 15/15)</w:t>
      </w:r>
    </w:p>
    <w:p w14:paraId="38E31C29" w14:textId="77777777" w:rsidR="00F35643" w:rsidRPr="007F7B52" w:rsidRDefault="00F35643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Zakon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o 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lokalnim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porezima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(„Narodne novine“, broj 115/16 i 101/17)</w:t>
      </w:r>
    </w:p>
    <w:p w14:paraId="3B0D8656" w14:textId="5385CB08" w:rsidR="00F35643" w:rsidRPr="007F7B52" w:rsidRDefault="00F35643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Opći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porezni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zakon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(„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Narodne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novine“, broj 115/16, 106/18, 121/19, 32/20 i 42/20)</w:t>
      </w:r>
    </w:p>
    <w:p w14:paraId="515FEDA4" w14:textId="528B9EBD" w:rsidR="0026098F" w:rsidRPr="007F7B52" w:rsidRDefault="00027892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7F7B52">
        <w:rPr>
          <w:rFonts w:ascii="Garamond" w:hAnsi="Garamond" w:cs="Times New Roman"/>
          <w:sz w:val="24"/>
          <w:szCs w:val="24"/>
          <w:lang w:val="hr-HR"/>
        </w:rPr>
        <w:t>Zakon o općem upravnom postupku („Narodne novine“</w:t>
      </w:r>
      <w:r w:rsidR="00F35643" w:rsidRPr="007F7B52">
        <w:rPr>
          <w:rFonts w:ascii="Garamond" w:hAnsi="Garamond" w:cs="Times New Roman"/>
          <w:sz w:val="24"/>
          <w:szCs w:val="24"/>
          <w:lang w:val="hr-HR"/>
        </w:rPr>
        <w:t>,</w:t>
      </w:r>
      <w:r w:rsidRPr="007F7B52">
        <w:rPr>
          <w:rFonts w:ascii="Garamond" w:hAnsi="Garamond" w:cs="Times New Roman"/>
          <w:sz w:val="24"/>
          <w:szCs w:val="24"/>
          <w:lang w:val="hr-HR"/>
        </w:rPr>
        <w:t xml:space="preserve"> broj 47/09)</w:t>
      </w:r>
    </w:p>
    <w:p w14:paraId="4070A1A3" w14:textId="2D0BE495" w:rsidR="0026098F" w:rsidRPr="007F7B52" w:rsidRDefault="0026098F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7F7B52">
        <w:rPr>
          <w:rFonts w:ascii="Garamond" w:hAnsi="Garamond" w:cs="Times New Roman"/>
          <w:sz w:val="24"/>
          <w:szCs w:val="24"/>
          <w:lang w:val="hr-HR"/>
        </w:rPr>
        <w:t xml:space="preserve">Zakon o prostornom uređenju </w:t>
      </w:r>
      <w:r w:rsidRPr="007F7B52">
        <w:rPr>
          <w:rFonts w:ascii="Garamond" w:eastAsia="Calibri" w:hAnsi="Garamond" w:cs="Times New Roman"/>
          <w:i/>
          <w:sz w:val="24"/>
          <w:szCs w:val="24"/>
          <w:lang w:val="hr-HR"/>
        </w:rPr>
        <w:t>(„</w:t>
      </w:r>
      <w:r w:rsidRPr="007F7B52">
        <w:rPr>
          <w:rFonts w:ascii="Garamond" w:eastAsia="Calibri" w:hAnsi="Garamond" w:cs="Times New Roman"/>
          <w:sz w:val="24"/>
          <w:szCs w:val="24"/>
          <w:lang w:val="hr-HR"/>
        </w:rPr>
        <w:t>Narodne novine“</w:t>
      </w:r>
      <w:r w:rsidR="00F35643" w:rsidRPr="007F7B52">
        <w:rPr>
          <w:rFonts w:ascii="Garamond" w:eastAsia="Calibri" w:hAnsi="Garamond" w:cs="Times New Roman"/>
          <w:sz w:val="24"/>
          <w:szCs w:val="24"/>
          <w:lang w:val="hr-HR"/>
        </w:rPr>
        <w:t xml:space="preserve">, broj 153/13, </w:t>
      </w:r>
      <w:r w:rsidRPr="007F7B52">
        <w:rPr>
          <w:rFonts w:ascii="Garamond" w:eastAsia="Calibri" w:hAnsi="Garamond" w:cs="Times New Roman"/>
          <w:sz w:val="24"/>
          <w:szCs w:val="24"/>
          <w:lang w:val="hr-HR"/>
        </w:rPr>
        <w:t>65/17</w:t>
      </w:r>
      <w:r w:rsidR="00F35643" w:rsidRPr="007F7B52">
        <w:rPr>
          <w:rFonts w:ascii="Garamond" w:eastAsia="Calibri" w:hAnsi="Garamond" w:cs="Times New Roman"/>
          <w:sz w:val="24"/>
          <w:szCs w:val="24"/>
          <w:lang w:val="hr-HR"/>
        </w:rPr>
        <w:t>, 114/18, 39/19 i 98/19</w:t>
      </w:r>
      <w:r w:rsidRPr="007F7B52">
        <w:rPr>
          <w:rFonts w:ascii="Garamond" w:eastAsia="Calibri" w:hAnsi="Garamond" w:cs="Times New Roman"/>
          <w:sz w:val="24"/>
          <w:szCs w:val="24"/>
          <w:lang w:val="hr-HR"/>
        </w:rPr>
        <w:t>)</w:t>
      </w:r>
    </w:p>
    <w:p w14:paraId="4D9D3309" w14:textId="5594FA00" w:rsidR="0026098F" w:rsidRPr="007F7B52" w:rsidRDefault="0026098F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7F7B52">
        <w:rPr>
          <w:rFonts w:ascii="Garamond" w:hAnsi="Garamond" w:cs="Times New Roman"/>
          <w:sz w:val="24"/>
          <w:szCs w:val="24"/>
          <w:lang w:val="hr-HR"/>
        </w:rPr>
        <w:t xml:space="preserve">Zakon o gradnji </w:t>
      </w:r>
      <w:r w:rsidRPr="007F7B52">
        <w:rPr>
          <w:rFonts w:ascii="Garamond" w:eastAsia="Calibri" w:hAnsi="Garamond" w:cs="Times New Roman"/>
          <w:i/>
          <w:sz w:val="24"/>
          <w:szCs w:val="24"/>
          <w:lang w:val="hr-HR"/>
        </w:rPr>
        <w:t>(„</w:t>
      </w:r>
      <w:r w:rsidRPr="007F7B52">
        <w:rPr>
          <w:rFonts w:ascii="Garamond" w:eastAsia="Calibri" w:hAnsi="Garamond" w:cs="Times New Roman"/>
          <w:sz w:val="24"/>
          <w:szCs w:val="24"/>
          <w:lang w:val="hr-HR"/>
        </w:rPr>
        <w:t>Narodne novine“</w:t>
      </w:r>
      <w:r w:rsidR="00F35643" w:rsidRPr="007F7B52">
        <w:rPr>
          <w:rFonts w:ascii="Garamond" w:eastAsia="Calibri" w:hAnsi="Garamond" w:cs="Times New Roman"/>
          <w:sz w:val="24"/>
          <w:szCs w:val="24"/>
          <w:lang w:val="hr-HR"/>
        </w:rPr>
        <w:t xml:space="preserve">, broj 153/13, </w:t>
      </w:r>
      <w:r w:rsidRPr="007F7B52">
        <w:rPr>
          <w:rFonts w:ascii="Garamond" w:eastAsia="Calibri" w:hAnsi="Garamond" w:cs="Times New Roman"/>
          <w:sz w:val="24"/>
          <w:szCs w:val="24"/>
          <w:lang w:val="hr-HR"/>
        </w:rPr>
        <w:t>20/17</w:t>
      </w:r>
      <w:r w:rsidR="00F35643" w:rsidRPr="007F7B52">
        <w:rPr>
          <w:rFonts w:ascii="Garamond" w:eastAsia="Calibri" w:hAnsi="Garamond" w:cs="Times New Roman"/>
          <w:sz w:val="24"/>
          <w:szCs w:val="24"/>
          <w:lang w:val="hr-HR"/>
        </w:rPr>
        <w:t>, 39/19 i 125/19</w:t>
      </w:r>
      <w:r w:rsidRPr="007F7B52">
        <w:rPr>
          <w:rFonts w:ascii="Garamond" w:eastAsia="Calibri" w:hAnsi="Garamond" w:cs="Times New Roman"/>
          <w:sz w:val="24"/>
          <w:szCs w:val="24"/>
          <w:lang w:val="hr-HR"/>
        </w:rPr>
        <w:t>)</w:t>
      </w:r>
    </w:p>
    <w:p w14:paraId="46B692F6" w14:textId="409C3A2E" w:rsidR="00AC7C41" w:rsidRPr="007F7B52" w:rsidRDefault="00AC7C41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Zakon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o 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komunalnom</w:t>
      </w:r>
      <w:proofErr w:type="spellEnd"/>
      <w:r w:rsidRPr="007F7B52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proofErr w:type="spellStart"/>
      <w:r w:rsidRPr="007F7B52">
        <w:rPr>
          <w:rFonts w:ascii="Garamond" w:hAnsi="Garamond"/>
          <w:sz w:val="24"/>
          <w:szCs w:val="24"/>
          <w:shd w:val="clear" w:color="auto" w:fill="FFFFFF"/>
        </w:rPr>
        <w:t>gospodarstvu</w:t>
      </w:r>
      <w:proofErr w:type="spellEnd"/>
      <w:r w:rsidR="00AF777D" w:rsidRPr="007F7B52">
        <w:rPr>
          <w:rFonts w:ascii="Garamond" w:hAnsi="Garamond"/>
          <w:sz w:val="24"/>
          <w:szCs w:val="24"/>
          <w:shd w:val="clear" w:color="auto" w:fill="FFFFFF"/>
        </w:rPr>
        <w:t xml:space="preserve"> („Narodne novine“, broj 68/18, 110/18 i 32/20)</w:t>
      </w:r>
    </w:p>
    <w:p w14:paraId="35513199" w14:textId="7A0ADC2F" w:rsidR="007F7B52" w:rsidRPr="007F7B52" w:rsidRDefault="00E5234C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proofErr w:type="spellStart"/>
      <w:r>
        <w:rPr>
          <w:rFonts w:ascii="Garamond" w:hAnsi="Garamond"/>
          <w:sz w:val="24"/>
          <w:szCs w:val="24"/>
        </w:rPr>
        <w:t>Statut</w:t>
      </w:r>
      <w:proofErr w:type="spellEnd"/>
      <w:r w:rsidR="007F7B52" w:rsidRPr="007F7B52">
        <w:rPr>
          <w:rFonts w:ascii="Garamond" w:hAnsi="Garamond"/>
          <w:sz w:val="24"/>
          <w:szCs w:val="24"/>
        </w:rPr>
        <w:t xml:space="preserve"> </w:t>
      </w:r>
      <w:proofErr w:type="spellStart"/>
      <w:r w:rsidR="007F7B52" w:rsidRPr="007F7B52">
        <w:rPr>
          <w:rFonts w:ascii="Garamond" w:hAnsi="Garamond"/>
          <w:sz w:val="24"/>
          <w:szCs w:val="24"/>
        </w:rPr>
        <w:t>Općine</w:t>
      </w:r>
      <w:proofErr w:type="spellEnd"/>
      <w:r w:rsidR="007F7B52" w:rsidRPr="007F7B52">
        <w:rPr>
          <w:rFonts w:ascii="Garamond" w:hAnsi="Garamond"/>
          <w:sz w:val="24"/>
          <w:szCs w:val="24"/>
        </w:rPr>
        <w:t xml:space="preserve"> Punat (»</w:t>
      </w:r>
      <w:proofErr w:type="spellStart"/>
      <w:r w:rsidR="007F7B52" w:rsidRPr="007F7B52">
        <w:rPr>
          <w:rFonts w:ascii="Garamond" w:hAnsi="Garamond"/>
          <w:sz w:val="24"/>
          <w:szCs w:val="24"/>
        </w:rPr>
        <w:t>Službene</w:t>
      </w:r>
      <w:proofErr w:type="spellEnd"/>
      <w:r w:rsidR="007F7B52" w:rsidRPr="007F7B52">
        <w:rPr>
          <w:rFonts w:ascii="Garamond" w:hAnsi="Garamond"/>
          <w:sz w:val="24"/>
          <w:szCs w:val="24"/>
        </w:rPr>
        <w:t xml:space="preserve"> </w:t>
      </w:r>
      <w:proofErr w:type="spellStart"/>
      <w:r w:rsidR="007F7B52" w:rsidRPr="007F7B52">
        <w:rPr>
          <w:rFonts w:ascii="Garamond" w:hAnsi="Garamond"/>
          <w:sz w:val="24"/>
          <w:szCs w:val="24"/>
        </w:rPr>
        <w:t>novine</w:t>
      </w:r>
      <w:proofErr w:type="spellEnd"/>
      <w:r w:rsidR="007F7B52" w:rsidRPr="007F7B52">
        <w:rPr>
          <w:rFonts w:ascii="Garamond" w:hAnsi="Garamond"/>
          <w:sz w:val="24"/>
          <w:szCs w:val="24"/>
        </w:rPr>
        <w:t xml:space="preserve"> </w:t>
      </w:r>
      <w:proofErr w:type="spellStart"/>
      <w:r w:rsidR="007F7B52" w:rsidRPr="007F7B52">
        <w:rPr>
          <w:rFonts w:ascii="Garamond" w:hAnsi="Garamond"/>
          <w:sz w:val="24"/>
          <w:szCs w:val="24"/>
        </w:rPr>
        <w:t>Primorsko-goranske</w:t>
      </w:r>
      <w:proofErr w:type="spellEnd"/>
      <w:r w:rsidR="007F7B52" w:rsidRPr="007F7B52">
        <w:rPr>
          <w:rFonts w:ascii="Garamond" w:hAnsi="Garamond"/>
          <w:sz w:val="24"/>
          <w:szCs w:val="24"/>
        </w:rPr>
        <w:t xml:space="preserve"> </w:t>
      </w:r>
      <w:proofErr w:type="spellStart"/>
      <w:r w:rsidR="007F7B52" w:rsidRPr="007F7B52">
        <w:rPr>
          <w:rFonts w:ascii="Garamond" w:hAnsi="Garamond"/>
          <w:sz w:val="24"/>
          <w:szCs w:val="24"/>
        </w:rPr>
        <w:t>županije</w:t>
      </w:r>
      <w:proofErr w:type="spellEnd"/>
      <w:r w:rsidR="007F7B52" w:rsidRPr="007F7B52">
        <w:rPr>
          <w:rFonts w:ascii="Garamond" w:hAnsi="Garamond"/>
          <w:sz w:val="24"/>
          <w:szCs w:val="24"/>
        </w:rPr>
        <w:t xml:space="preserve">« </w:t>
      </w:r>
      <w:proofErr w:type="spellStart"/>
      <w:r w:rsidR="007F7B52" w:rsidRPr="007F7B52">
        <w:rPr>
          <w:rFonts w:ascii="Garamond" w:hAnsi="Garamond"/>
          <w:sz w:val="24"/>
          <w:szCs w:val="24"/>
        </w:rPr>
        <w:t>broj</w:t>
      </w:r>
      <w:proofErr w:type="spellEnd"/>
      <w:r w:rsidR="007F7B52" w:rsidRPr="007F7B52">
        <w:rPr>
          <w:rFonts w:ascii="Garamond" w:hAnsi="Garamond"/>
          <w:sz w:val="24"/>
          <w:szCs w:val="24"/>
        </w:rPr>
        <w:t xml:space="preserve"> 8/18, 10/19 i 3/20)</w:t>
      </w:r>
    </w:p>
    <w:p w14:paraId="026B399D" w14:textId="6C7B52DD" w:rsidR="007F7B52" w:rsidRPr="007F7B52" w:rsidRDefault="007F7B52" w:rsidP="007F7B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>Poslovnik</w:t>
      </w:r>
      <w:r w:rsidRPr="007F7B52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o radu Općinskog vijeća Općine Punat ("Službene novine Primorsko – goranske županije" broj 12/18 i 3/20)</w:t>
      </w:r>
    </w:p>
    <w:p w14:paraId="2830AADB" w14:textId="77777777" w:rsidR="00FC4707" w:rsidRPr="007F7B52" w:rsidRDefault="00FC4707" w:rsidP="00FC4707">
      <w:pPr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</w:p>
    <w:p w14:paraId="61675EB0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8370C0E" w14:textId="047F19EA" w:rsidR="00E26DAB" w:rsidRDefault="006C4FC9" w:rsidP="00E5234C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 </w:t>
      </w:r>
      <w:r w:rsidR="00E5234C">
        <w:rPr>
          <w:rFonts w:ascii="Garamond" w:hAnsi="Garamond" w:cs="Times New Roman"/>
          <w:sz w:val="24"/>
          <w:szCs w:val="24"/>
          <w:lang w:val="hr-HR"/>
        </w:rPr>
        <w:t>OPĆINSKI NAČELNIK</w:t>
      </w:r>
      <w:r w:rsidR="007B10B2">
        <w:rPr>
          <w:rFonts w:ascii="Garamond" w:hAnsi="Garamond" w:cs="Times New Roman"/>
          <w:sz w:val="24"/>
          <w:szCs w:val="24"/>
          <w:lang w:val="hr-HR"/>
        </w:rPr>
        <w:t xml:space="preserve"> </w:t>
      </w:r>
    </w:p>
    <w:p w14:paraId="5CDC24DD" w14:textId="77777777" w:rsidR="007B10B2" w:rsidRDefault="007B10B2" w:rsidP="00E5234C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1B11E181" w14:textId="77777777" w:rsidR="007B10B2" w:rsidRDefault="007B10B2" w:rsidP="00E5234C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1804CDE2" w14:textId="3B21C56A" w:rsidR="007B10B2" w:rsidRPr="007F7B52" w:rsidRDefault="007B10B2" w:rsidP="00E5234C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  <w:lang w:val="hr-HR"/>
        </w:rPr>
        <w:t xml:space="preserve">     Marinko Žic</w:t>
      </w:r>
    </w:p>
    <w:sectPr w:rsidR="007B10B2" w:rsidRPr="007F7B52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5F06"/>
    <w:multiLevelType w:val="hybridMultilevel"/>
    <w:tmpl w:val="A6D276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9"/>
    <w:rsid w:val="00027892"/>
    <w:rsid w:val="000474C2"/>
    <w:rsid w:val="0010378C"/>
    <w:rsid w:val="00180FEB"/>
    <w:rsid w:val="0026098F"/>
    <w:rsid w:val="00261071"/>
    <w:rsid w:val="00261C41"/>
    <w:rsid w:val="00296E74"/>
    <w:rsid w:val="003E25EA"/>
    <w:rsid w:val="00493B92"/>
    <w:rsid w:val="004B2CD8"/>
    <w:rsid w:val="006B3FC2"/>
    <w:rsid w:val="006C4FC9"/>
    <w:rsid w:val="007255C3"/>
    <w:rsid w:val="007B10B2"/>
    <w:rsid w:val="007F7B52"/>
    <w:rsid w:val="0086583B"/>
    <w:rsid w:val="008B0A8F"/>
    <w:rsid w:val="008C19C8"/>
    <w:rsid w:val="008E1D4D"/>
    <w:rsid w:val="009B50FE"/>
    <w:rsid w:val="00AC7C41"/>
    <w:rsid w:val="00AF777D"/>
    <w:rsid w:val="00C50693"/>
    <w:rsid w:val="00C90505"/>
    <w:rsid w:val="00E44E25"/>
    <w:rsid w:val="00E5234C"/>
    <w:rsid w:val="00EE5C41"/>
    <w:rsid w:val="00EF041F"/>
    <w:rsid w:val="00F25298"/>
    <w:rsid w:val="00F31E7E"/>
    <w:rsid w:val="00F35643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C4FC9"/>
    <w:rPr>
      <w:b/>
      <w:bCs/>
    </w:rPr>
  </w:style>
  <w:style w:type="paragraph" w:styleId="Odlomakpopisa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7F7B5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5" TargetMode="External"/><Relationship Id="rId13" Type="http://schemas.openxmlformats.org/officeDocument/2006/relationships/hyperlink" Target="https://www.zakon.hr/cms.htm?id=32395" TargetMode="External"/><Relationship Id="rId18" Type="http://schemas.openxmlformats.org/officeDocument/2006/relationships/hyperlink" Target="https://www.zakon.hr/cms.htm?id=3240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kon.hr/cms.htm?id=32383" TargetMode="External"/><Relationship Id="rId12" Type="http://schemas.openxmlformats.org/officeDocument/2006/relationships/hyperlink" Target="https://www.zakon.hr/cms.htm?id=32393" TargetMode="External"/><Relationship Id="rId17" Type="http://schemas.openxmlformats.org/officeDocument/2006/relationships/hyperlink" Target="https://www.zakon.hr/cms.htm?id=324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401" TargetMode="External"/><Relationship Id="rId20" Type="http://schemas.openxmlformats.org/officeDocument/2006/relationships/hyperlink" Target="https://www.zakon.hr/cms.htm?id=324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11" Type="http://schemas.openxmlformats.org/officeDocument/2006/relationships/hyperlink" Target="https://www.zakon.hr/cms.htm?id=3239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32399" TargetMode="External"/><Relationship Id="rId10" Type="http://schemas.openxmlformats.org/officeDocument/2006/relationships/hyperlink" Target="https://www.zakon.hr/cms.htm?id=32389" TargetMode="External"/><Relationship Id="rId19" Type="http://schemas.openxmlformats.org/officeDocument/2006/relationships/hyperlink" Target="https://www.zakon.hr/cms.htm?id=32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7" TargetMode="External"/><Relationship Id="rId14" Type="http://schemas.openxmlformats.org/officeDocument/2006/relationships/hyperlink" Target="https://www.zakon.hr/cms.htm?id=323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4</cp:revision>
  <cp:lastPrinted>2020-10-28T10:48:00Z</cp:lastPrinted>
  <dcterms:created xsi:type="dcterms:W3CDTF">2020-10-28T10:47:00Z</dcterms:created>
  <dcterms:modified xsi:type="dcterms:W3CDTF">2020-10-28T10:48:00Z</dcterms:modified>
</cp:coreProperties>
</file>