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 xml:space="preserve">                          </w:t>
      </w:r>
      <w:r w:rsidRPr="0074229F">
        <w:rPr>
          <w:rFonts w:ascii="Garamond" w:hAnsi="Garamond" w:cs="Times New Roman"/>
          <w:noProof/>
          <w:sz w:val="24"/>
          <w:szCs w:val="24"/>
          <w:lang w:eastAsia="hr-HR"/>
        </w:rPr>
        <w:drawing>
          <wp:inline distT="0" distB="0" distL="0" distR="0" wp14:anchorId="35B8967F" wp14:editId="057256B1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276" w:type="dxa"/>
        <w:tblLayout w:type="fixed"/>
        <w:tblLook w:val="04A0" w:firstRow="1" w:lastRow="0" w:firstColumn="1" w:lastColumn="0" w:noHBand="0" w:noVBand="1"/>
      </w:tblPr>
      <w:tblGrid>
        <w:gridCol w:w="4276"/>
      </w:tblGrid>
      <w:tr w:rsidR="0074229F" w:rsidRPr="0074229F" w:rsidTr="0074229F">
        <w:trPr>
          <w:cantSplit/>
          <w:trHeight w:val="790"/>
        </w:trPr>
        <w:tc>
          <w:tcPr>
            <w:tcW w:w="4276" w:type="dxa"/>
            <w:hideMark/>
          </w:tcPr>
          <w:p w:rsidR="0074229F" w:rsidRPr="0074229F" w:rsidRDefault="0074229F" w:rsidP="005B1058">
            <w:pPr>
              <w:pStyle w:val="Heading1"/>
              <w:jc w:val="center"/>
              <w:rPr>
                <w:rFonts w:ascii="Garamond" w:hAnsi="Garamond"/>
                <w:sz w:val="24"/>
                <w:lang w:eastAsia="en-US"/>
              </w:rPr>
            </w:pPr>
            <w:r w:rsidRPr="0074229F">
              <w:rPr>
                <w:rFonts w:ascii="Garamond" w:hAnsi="Garamond"/>
                <w:sz w:val="24"/>
                <w:lang w:eastAsia="en-US"/>
              </w:rPr>
              <w:t>R E P U B L I K A   H R V A T S K A</w:t>
            </w:r>
          </w:p>
          <w:p w:rsidR="0074229F" w:rsidRPr="0074229F" w:rsidRDefault="0074229F" w:rsidP="005B105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4229F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:rsidR="0074229F" w:rsidRPr="0074229F" w:rsidRDefault="0074229F" w:rsidP="005B105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4229F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74229F" w:rsidRPr="0074229F" w:rsidTr="0074229F">
        <w:trPr>
          <w:cantSplit/>
          <w:trHeight w:val="374"/>
        </w:trPr>
        <w:tc>
          <w:tcPr>
            <w:tcW w:w="4276" w:type="dxa"/>
          </w:tcPr>
          <w:p w:rsidR="0074229F" w:rsidRPr="0074229F" w:rsidRDefault="0074229F" w:rsidP="005B1058">
            <w:pPr>
              <w:pStyle w:val="Heading1"/>
              <w:jc w:val="center"/>
              <w:rPr>
                <w:rFonts w:ascii="Garamond" w:hAnsi="Garamond"/>
                <w:b/>
                <w:bCs/>
                <w:sz w:val="24"/>
                <w:lang w:eastAsia="en-US"/>
              </w:rPr>
            </w:pPr>
            <w:r w:rsidRPr="0074229F">
              <w:rPr>
                <w:rFonts w:ascii="Garamond" w:hAnsi="Garamond"/>
                <w:b/>
                <w:bCs/>
                <w:sz w:val="24"/>
                <w:lang w:eastAsia="en-US"/>
              </w:rPr>
              <w:t>Povjerenstvo za provedbu natječaja</w:t>
            </w:r>
          </w:p>
          <w:p w:rsidR="0074229F" w:rsidRPr="0074229F" w:rsidRDefault="0074229F" w:rsidP="005B105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4229F" w:rsidRPr="0074229F" w:rsidTr="0074229F">
        <w:trPr>
          <w:cantSplit/>
          <w:trHeight w:val="263"/>
        </w:trPr>
        <w:tc>
          <w:tcPr>
            <w:tcW w:w="4276" w:type="dxa"/>
            <w:hideMark/>
          </w:tcPr>
          <w:p w:rsidR="0074229F" w:rsidRPr="0074229F" w:rsidRDefault="0074229F" w:rsidP="005B1058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74229F">
              <w:rPr>
                <w:rFonts w:ascii="Garamond" w:hAnsi="Garamond"/>
                <w:sz w:val="24"/>
                <w:lang w:eastAsia="en-US"/>
              </w:rPr>
              <w:t xml:space="preserve">KLASA: </w:t>
            </w:r>
            <w:r w:rsidR="00727134">
              <w:rPr>
                <w:rFonts w:ascii="Garamond" w:hAnsi="Garamond"/>
                <w:sz w:val="24"/>
                <w:lang w:eastAsia="en-US"/>
              </w:rPr>
              <w:t>112-02/19-01/2</w:t>
            </w:r>
          </w:p>
        </w:tc>
      </w:tr>
      <w:tr w:rsidR="0074229F" w:rsidRPr="0074229F" w:rsidTr="0074229F">
        <w:trPr>
          <w:cantSplit/>
          <w:trHeight w:val="263"/>
        </w:trPr>
        <w:tc>
          <w:tcPr>
            <w:tcW w:w="4276" w:type="dxa"/>
            <w:hideMark/>
          </w:tcPr>
          <w:p w:rsidR="0074229F" w:rsidRPr="0074229F" w:rsidRDefault="0074229F" w:rsidP="005B1058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74229F">
              <w:rPr>
                <w:rFonts w:ascii="Garamond" w:hAnsi="Garamond"/>
                <w:sz w:val="24"/>
                <w:lang w:eastAsia="en-US"/>
              </w:rPr>
              <w:t>URBROJ: 2142-02-03/</w:t>
            </w:r>
            <w:r w:rsidR="00EF2B0F">
              <w:rPr>
                <w:rFonts w:ascii="Garamond" w:hAnsi="Garamond"/>
                <w:sz w:val="24"/>
                <w:lang w:eastAsia="en-US"/>
              </w:rPr>
              <w:t>5</w:t>
            </w:r>
            <w:r w:rsidRPr="0074229F">
              <w:rPr>
                <w:rFonts w:ascii="Garamond" w:hAnsi="Garamond"/>
                <w:sz w:val="24"/>
                <w:lang w:eastAsia="en-US"/>
              </w:rPr>
              <w:t>-1</w:t>
            </w:r>
            <w:r w:rsidR="00EF2B0F">
              <w:rPr>
                <w:rFonts w:ascii="Garamond" w:hAnsi="Garamond"/>
                <w:sz w:val="24"/>
                <w:lang w:eastAsia="en-US"/>
              </w:rPr>
              <w:t>9</w:t>
            </w:r>
            <w:r w:rsidRPr="0074229F">
              <w:rPr>
                <w:rFonts w:ascii="Garamond" w:hAnsi="Garamond"/>
                <w:sz w:val="24"/>
                <w:lang w:eastAsia="en-US"/>
              </w:rPr>
              <w:t>-</w:t>
            </w:r>
            <w:r w:rsidR="00727134">
              <w:rPr>
                <w:rFonts w:ascii="Garamond" w:hAnsi="Garamond"/>
                <w:sz w:val="24"/>
                <w:lang w:eastAsia="en-US"/>
              </w:rPr>
              <w:t>3</w:t>
            </w:r>
          </w:p>
        </w:tc>
      </w:tr>
      <w:tr w:rsidR="0074229F" w:rsidRPr="0074229F" w:rsidTr="0074229F">
        <w:trPr>
          <w:cantSplit/>
          <w:trHeight w:val="263"/>
        </w:trPr>
        <w:tc>
          <w:tcPr>
            <w:tcW w:w="4276" w:type="dxa"/>
          </w:tcPr>
          <w:p w:rsidR="0074229F" w:rsidRPr="0074229F" w:rsidRDefault="0074229F" w:rsidP="005B1058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74229F">
              <w:rPr>
                <w:rFonts w:ascii="Garamond" w:hAnsi="Garamond"/>
                <w:sz w:val="24"/>
                <w:lang w:eastAsia="en-US"/>
              </w:rPr>
              <w:t xml:space="preserve">Punat, </w:t>
            </w:r>
            <w:r w:rsidR="00007354">
              <w:rPr>
                <w:rFonts w:ascii="Garamond" w:hAnsi="Garamond"/>
                <w:sz w:val="24"/>
                <w:lang w:eastAsia="en-US"/>
              </w:rPr>
              <w:t>20. ožujka 2019. godine</w:t>
            </w:r>
          </w:p>
          <w:p w:rsidR="0074229F" w:rsidRPr="0074229F" w:rsidRDefault="0074229F" w:rsidP="005B105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74229F" w:rsidRDefault="0074229F" w:rsidP="0074229F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007354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>Na temelju članka 19. Zakona o službenicima i namještenicima u lokalnoj i područnoj (regionalnoj) samoupravi („Narodne novine“ broj 86/08, 61/11 i 4/18) Povjerenstvo za provedbu natječaja objavljuje</w:t>
      </w:r>
    </w:p>
    <w:p w:rsidR="0074229F" w:rsidRPr="0074229F" w:rsidRDefault="0074229F" w:rsidP="0074229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4229F">
        <w:rPr>
          <w:rFonts w:ascii="Garamond" w:hAnsi="Garamond" w:cs="Times New Roman"/>
          <w:b/>
          <w:sz w:val="24"/>
          <w:szCs w:val="24"/>
        </w:rPr>
        <w:t>OBAVIJEST</w:t>
      </w:r>
    </w:p>
    <w:p w:rsidR="0074229F" w:rsidRPr="0074229F" w:rsidRDefault="0074229F" w:rsidP="0074229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4229F">
        <w:rPr>
          <w:rFonts w:ascii="Garamond" w:hAnsi="Garamond" w:cs="Times New Roman"/>
          <w:b/>
          <w:sz w:val="24"/>
          <w:szCs w:val="24"/>
        </w:rPr>
        <w:t>u vezi provedbe natječaja za prijam</w:t>
      </w:r>
      <w:r>
        <w:rPr>
          <w:rFonts w:ascii="Garamond" w:hAnsi="Garamond" w:cs="Times New Roman"/>
          <w:b/>
          <w:sz w:val="24"/>
          <w:szCs w:val="24"/>
        </w:rPr>
        <w:t xml:space="preserve"> u službu</w:t>
      </w:r>
      <w:r w:rsidRPr="0074229F">
        <w:rPr>
          <w:rFonts w:ascii="Garamond" w:hAnsi="Garamond" w:cs="Times New Roman"/>
          <w:b/>
          <w:sz w:val="24"/>
          <w:szCs w:val="24"/>
        </w:rPr>
        <w:t xml:space="preserve"> u Jedinstveni upravni odjel Općine Punat</w:t>
      </w:r>
    </w:p>
    <w:p w:rsidR="0074229F" w:rsidRPr="0074229F" w:rsidRDefault="0074229F" w:rsidP="0074229F">
      <w:pPr>
        <w:pStyle w:val="Header"/>
        <w:tabs>
          <w:tab w:val="left" w:pos="708"/>
        </w:tabs>
        <w:rPr>
          <w:rFonts w:ascii="Garamond" w:hAnsi="Garamond"/>
        </w:rPr>
      </w:pPr>
    </w:p>
    <w:p w:rsidR="0074229F" w:rsidRPr="0074229F" w:rsidRDefault="0074229F" w:rsidP="0074229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74229F">
        <w:rPr>
          <w:rFonts w:ascii="Garamond" w:hAnsi="Garamond" w:cs="Times New Roman"/>
          <w:sz w:val="24"/>
          <w:szCs w:val="24"/>
        </w:rPr>
        <w:tab/>
        <w:t xml:space="preserve">U „Narodnim novinama“ </w:t>
      </w:r>
      <w:r w:rsidR="00727134">
        <w:rPr>
          <w:rFonts w:ascii="Garamond" w:hAnsi="Garamond" w:cs="Times New Roman"/>
          <w:sz w:val="24"/>
          <w:szCs w:val="24"/>
        </w:rPr>
        <w:t>bro</w:t>
      </w:r>
      <w:r w:rsidR="00007354">
        <w:rPr>
          <w:rFonts w:ascii="Garamond" w:hAnsi="Garamond" w:cs="Times New Roman"/>
          <w:sz w:val="24"/>
          <w:szCs w:val="24"/>
        </w:rPr>
        <w:t xml:space="preserve">j 27/19 dana 20. ožujka 2019. godine </w:t>
      </w:r>
      <w:r w:rsidRPr="0074229F">
        <w:rPr>
          <w:rFonts w:ascii="Garamond" w:hAnsi="Garamond" w:cs="Times New Roman"/>
          <w:sz w:val="24"/>
          <w:szCs w:val="24"/>
        </w:rPr>
        <w:t xml:space="preserve">objavljen je Natječaj za prijam </w:t>
      </w:r>
      <w:r>
        <w:rPr>
          <w:rFonts w:ascii="Garamond" w:hAnsi="Garamond" w:cs="Times New Roman"/>
          <w:sz w:val="24"/>
          <w:szCs w:val="24"/>
        </w:rPr>
        <w:t xml:space="preserve">u službu </w:t>
      </w:r>
      <w:r w:rsidRPr="0074229F">
        <w:rPr>
          <w:rFonts w:ascii="Garamond" w:hAnsi="Garamond" w:cs="Times New Roman"/>
          <w:sz w:val="24"/>
          <w:szCs w:val="24"/>
        </w:rPr>
        <w:t>u Jedinstveni upravni odjel Općine Punat za radno mjesto viši stručni suradnik</w:t>
      </w:r>
      <w:r w:rsidR="00007354">
        <w:rPr>
          <w:rFonts w:ascii="Garamond" w:hAnsi="Garamond" w:cs="Times New Roman"/>
          <w:sz w:val="24"/>
          <w:szCs w:val="24"/>
        </w:rPr>
        <w:t xml:space="preserve">/ica </w:t>
      </w:r>
      <w:r w:rsidRPr="0074229F">
        <w:rPr>
          <w:rFonts w:ascii="Garamond" w:hAnsi="Garamond" w:cs="Times New Roman"/>
          <w:sz w:val="24"/>
          <w:szCs w:val="24"/>
        </w:rPr>
        <w:t xml:space="preserve">za </w:t>
      </w:r>
      <w:r>
        <w:rPr>
          <w:rFonts w:ascii="Garamond" w:hAnsi="Garamond" w:cs="Times New Roman"/>
          <w:sz w:val="24"/>
          <w:szCs w:val="24"/>
        </w:rPr>
        <w:t xml:space="preserve">pravne poslove </w:t>
      </w:r>
      <w:r w:rsidRPr="0074229F">
        <w:rPr>
          <w:rFonts w:ascii="Garamond" w:hAnsi="Garamond" w:cs="Times New Roman"/>
          <w:sz w:val="24"/>
          <w:szCs w:val="24"/>
        </w:rPr>
        <w:t>(1 izvršitelj/izvršiteljica),</w:t>
      </w:r>
      <w:r w:rsidR="0072713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na neodređeno vrijeme, uz probni rad od tri mjeseca</w:t>
      </w:r>
      <w:r w:rsidRPr="0074229F">
        <w:rPr>
          <w:rFonts w:ascii="Garamond" w:hAnsi="Garamond" w:cs="Times New Roman"/>
          <w:sz w:val="24"/>
          <w:szCs w:val="24"/>
        </w:rPr>
        <w:t>.</w:t>
      </w:r>
    </w:p>
    <w:p w:rsidR="0074229F" w:rsidRPr="0074229F" w:rsidRDefault="0074229F" w:rsidP="0074229F">
      <w:pPr>
        <w:pStyle w:val="Header"/>
        <w:tabs>
          <w:tab w:val="left" w:pos="708"/>
        </w:tabs>
        <w:ind w:firstLine="360"/>
        <w:jc w:val="both"/>
        <w:rPr>
          <w:rFonts w:ascii="Garamond" w:hAnsi="Garamond"/>
        </w:rPr>
      </w:pPr>
    </w:p>
    <w:p w:rsidR="0074229F" w:rsidRPr="0074229F" w:rsidRDefault="0074229F" w:rsidP="0074229F">
      <w:pPr>
        <w:pStyle w:val="Header"/>
        <w:tabs>
          <w:tab w:val="left" w:pos="708"/>
        </w:tabs>
        <w:ind w:firstLine="360"/>
        <w:jc w:val="both"/>
        <w:rPr>
          <w:rFonts w:ascii="Garamond" w:hAnsi="Garamond"/>
        </w:rPr>
      </w:pPr>
      <w:r w:rsidRPr="0074229F">
        <w:rPr>
          <w:rFonts w:ascii="Garamond" w:hAnsi="Garamond"/>
        </w:rPr>
        <w:t>Prijave na Natječaj podnose se u roku od 8 (osam) dana od dana objave Natječaja u „Narodnim novinama“.</w:t>
      </w:r>
    </w:p>
    <w:p w:rsidR="0074229F" w:rsidRPr="0074229F" w:rsidRDefault="0074229F" w:rsidP="0074229F">
      <w:pPr>
        <w:pStyle w:val="Header"/>
        <w:tabs>
          <w:tab w:val="left" w:pos="708"/>
        </w:tabs>
        <w:ind w:firstLine="360"/>
        <w:jc w:val="both"/>
        <w:rPr>
          <w:rFonts w:ascii="Garamond" w:hAnsi="Garamond"/>
        </w:rPr>
      </w:pPr>
    </w:p>
    <w:p w:rsidR="0074229F" w:rsidRPr="0074229F" w:rsidRDefault="0074229F" w:rsidP="007422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4229F">
        <w:rPr>
          <w:rFonts w:ascii="Garamond" w:hAnsi="Garamond" w:cs="Times New Roman"/>
          <w:b/>
          <w:sz w:val="24"/>
          <w:szCs w:val="24"/>
        </w:rPr>
        <w:t>OPIS POSLOVA</w:t>
      </w:r>
    </w:p>
    <w:p w:rsidR="0074229F" w:rsidRPr="0074229F" w:rsidRDefault="0074229F" w:rsidP="0074229F">
      <w:pPr>
        <w:pStyle w:val="ListParagraph"/>
        <w:spacing w:after="0" w:line="240" w:lineRule="auto"/>
        <w:ind w:left="1080"/>
        <w:jc w:val="both"/>
        <w:rPr>
          <w:rFonts w:ascii="Garamond" w:hAnsi="Garamond" w:cs="Times New Roman"/>
          <w:b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 xml:space="preserve">Viši stručni suradnik za </w:t>
      </w:r>
      <w:r>
        <w:rPr>
          <w:rFonts w:ascii="Garamond" w:hAnsi="Garamond" w:cs="Times New Roman"/>
          <w:sz w:val="24"/>
          <w:szCs w:val="24"/>
        </w:rPr>
        <w:t>pravne poslove</w:t>
      </w:r>
      <w:r w:rsidRPr="0074229F">
        <w:rPr>
          <w:rFonts w:ascii="Garamond" w:hAnsi="Garamond" w:cs="Times New Roman"/>
          <w:sz w:val="24"/>
          <w:szCs w:val="24"/>
        </w:rPr>
        <w:t xml:space="preserve"> obavlja sljedeće poslove: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vodi postupke javne nabave po Zakonu o javnoj nabavi, kao i postupke nabave po Zakonu o komunalnom gospodarstvu, koncesije po Zakonu o komunalnom gospodarstvu te jednostavnu nabavu iz nadležnosti Odjela,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obavlja poslove vezane uz poljoprivredno zemljište sukladno Zakonu o poljoprivrednom zemljištu,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obavlja poslove vezane uz rješavanje pravnog statusa komunalne infrastrukture,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pomaže službenicima u pripremi nacrta ugovora, sporazuma i drugih općih i pojedinačnih akata iz djelokruga Odsjeka,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priprema natječaje, obrađuje pristigle zahtjeve te priprema nacrte ugovora u svezi zakupa javnih površina i rezerviranih parkirališnih mjesta,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trajno prati pozitivne propise iz djelokruga rada Odsjeka,</w:t>
      </w:r>
    </w:p>
    <w:p w:rsid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izrađuje prijedloge akata za rad Općinskog vijeća i načelnika iz svoje nadležnosti,</w:t>
      </w:r>
    </w:p>
    <w:p w:rsidR="0074229F" w:rsidRPr="0074229F" w:rsidRDefault="0074229F" w:rsidP="0072713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229F">
        <w:rPr>
          <w:rFonts w:ascii="Garamond" w:hAnsi="Garamond" w:cs="Arial"/>
          <w:sz w:val="24"/>
          <w:szCs w:val="24"/>
        </w:rPr>
        <w:t>u skladu sa zakonom obavlja i druge poslove po nalogu voditelja Odsjeka i pročelnika.</w:t>
      </w:r>
    </w:p>
    <w:p w:rsidR="0074229F" w:rsidRPr="0074229F" w:rsidRDefault="0074229F" w:rsidP="0072713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4229F">
        <w:rPr>
          <w:rFonts w:ascii="Garamond" w:hAnsi="Garamond" w:cs="Times New Roman"/>
          <w:b/>
          <w:sz w:val="24"/>
          <w:szCs w:val="24"/>
        </w:rPr>
        <w:t>PODACI O PLAĆI</w:t>
      </w:r>
    </w:p>
    <w:p w:rsidR="0074229F" w:rsidRPr="0074229F" w:rsidRDefault="0074229F" w:rsidP="0074229F">
      <w:pPr>
        <w:pStyle w:val="ListParagraph"/>
        <w:tabs>
          <w:tab w:val="left" w:pos="4020"/>
        </w:tabs>
        <w:spacing w:after="0" w:line="240" w:lineRule="auto"/>
        <w:ind w:left="1080"/>
        <w:jc w:val="both"/>
        <w:rPr>
          <w:rFonts w:ascii="Garamond" w:hAnsi="Garamond" w:cs="Times New Roman"/>
          <w:b/>
          <w:sz w:val="24"/>
          <w:szCs w:val="24"/>
        </w:rPr>
      </w:pPr>
      <w:r w:rsidRPr="0074229F">
        <w:rPr>
          <w:rFonts w:ascii="Garamond" w:hAnsi="Garamond" w:cs="Times New Roman"/>
          <w:b/>
          <w:sz w:val="24"/>
          <w:szCs w:val="24"/>
        </w:rPr>
        <w:tab/>
      </w:r>
    </w:p>
    <w:p w:rsidR="00727134" w:rsidRPr="00727134" w:rsidRDefault="0074229F" w:rsidP="00727134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/>
          <w:sz w:val="24"/>
          <w:szCs w:val="24"/>
        </w:rPr>
        <w:t>Osnovnu bruto plaću čini umnožak koeficijenta radnog mjesta (1,80) i osnovice koja iznosi 5.421,54 kune</w:t>
      </w:r>
      <w:r w:rsidR="00727134" w:rsidRPr="00727134">
        <w:rPr>
          <w:rFonts w:ascii="Garamond" w:hAnsi="Garamond"/>
          <w:sz w:val="24"/>
          <w:szCs w:val="24"/>
        </w:rPr>
        <w:t xml:space="preserve">, </w:t>
      </w:r>
      <w:r w:rsidR="00727134" w:rsidRPr="00727134">
        <w:rPr>
          <w:rFonts w:ascii="Garamond" w:eastAsia="Calibri" w:hAnsi="Garamond" w:cs="Times New Roman"/>
          <w:sz w:val="24"/>
          <w:szCs w:val="24"/>
        </w:rPr>
        <w:t>uvećano za 0,5% za svaku navršenu godinu radnog staža.</w:t>
      </w:r>
    </w:p>
    <w:p w:rsidR="00727134" w:rsidRDefault="00727134" w:rsidP="00727134">
      <w:pPr>
        <w:suppressAutoHyphens/>
        <w:autoSpaceDN w:val="0"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</w:rPr>
      </w:pPr>
    </w:p>
    <w:p w:rsidR="00007354" w:rsidRPr="00727134" w:rsidRDefault="00007354" w:rsidP="00727134">
      <w:pPr>
        <w:suppressAutoHyphens/>
        <w:autoSpaceDN w:val="0"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</w:p>
    <w:p w:rsidR="00727134" w:rsidRPr="0074229F" w:rsidRDefault="00727134" w:rsidP="0074229F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4229F" w:rsidRPr="0074229F" w:rsidRDefault="0074229F" w:rsidP="007422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229F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PROVJERA ZNANJA I SPOSOBNOSTI</w:t>
      </w:r>
    </w:p>
    <w:p w:rsidR="0074229F" w:rsidRPr="0074229F" w:rsidRDefault="0074229F" w:rsidP="0074229F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4229F" w:rsidRPr="0074229F" w:rsidRDefault="0074229F" w:rsidP="0074229F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74229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Provjera znanja i sposobnosti sastoji se od:</w:t>
      </w:r>
    </w:p>
    <w:p w:rsidR="0074229F" w:rsidRPr="0074229F" w:rsidRDefault="0074229F" w:rsidP="007422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74229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pisanog testiranja,</w:t>
      </w:r>
    </w:p>
    <w:p w:rsidR="0074229F" w:rsidRPr="0074229F" w:rsidRDefault="0074229F" w:rsidP="007422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74229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intervjua s kandidatima koji su ostvarili najmanje 50% ukupnog broja bodova na pisanom testiranju.</w:t>
      </w:r>
    </w:p>
    <w:p w:rsidR="0074229F" w:rsidRPr="0074229F" w:rsidRDefault="0074229F" w:rsidP="0074229F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74229F" w:rsidRPr="0074229F" w:rsidRDefault="0074229F" w:rsidP="0074229F">
      <w:pPr>
        <w:spacing w:after="0" w:line="240" w:lineRule="auto"/>
        <w:ind w:firstLine="708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74229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Za svaki dio provjere (pisano testiranje i intervju) kandidatima se dodjeljuje broj bodova od 1 do 10. Kandidati su obvezni pristupiti prethodnoj provjeri znanja i sposobnosti putem pisanog testiranja i intervjua. Ako kandidat ne pristupi testiranju smatra se da je povukao prijavu na Natječaj.</w:t>
      </w:r>
    </w:p>
    <w:p w:rsidR="0074229F" w:rsidRPr="0074229F" w:rsidRDefault="0074229F" w:rsidP="0074229F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74229F" w:rsidRPr="0074229F" w:rsidRDefault="0074229F" w:rsidP="0074229F">
      <w:pPr>
        <w:spacing w:after="0" w:line="240" w:lineRule="auto"/>
        <w:ind w:firstLine="708"/>
        <w:jc w:val="both"/>
        <w:rPr>
          <w:rFonts w:ascii="Garamond" w:hAnsi="Garamond" w:cs="Times New Roman"/>
          <w:bCs/>
          <w:sz w:val="24"/>
          <w:szCs w:val="24"/>
          <w:shd w:val="clear" w:color="auto" w:fill="FFFFFF"/>
        </w:rPr>
      </w:pPr>
      <w:r w:rsidRPr="0074229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 xml:space="preserve">Vrijeme održavanja </w:t>
      </w:r>
      <w:r w:rsidRPr="0074229F">
        <w:rPr>
          <w:rFonts w:ascii="Garamond" w:hAnsi="Garamond" w:cs="Times New Roman"/>
          <w:bCs/>
          <w:sz w:val="24"/>
          <w:szCs w:val="24"/>
          <w:shd w:val="clear" w:color="auto" w:fill="FFFFFF"/>
        </w:rPr>
        <w:t xml:space="preserve">prethodne provjere znanja i sposobnosti kandidata bit će objavljeno na web stranici Općine Punat </w:t>
      </w:r>
      <w:hyperlink r:id="rId6" w:history="1">
        <w:r w:rsidRPr="0074229F">
          <w:rPr>
            <w:rStyle w:val="Hyperlink"/>
            <w:rFonts w:ascii="Garamond" w:hAnsi="Garamond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www.punat.hr</w:t>
        </w:r>
      </w:hyperlink>
      <w:r w:rsidRPr="0074229F">
        <w:rPr>
          <w:rFonts w:ascii="Garamond" w:hAnsi="Garamond" w:cs="Times New Roman"/>
          <w:bCs/>
          <w:sz w:val="24"/>
          <w:szCs w:val="24"/>
          <w:shd w:val="clear" w:color="auto" w:fill="FFFFFF"/>
        </w:rPr>
        <w:t xml:space="preserve"> i na oglasnoj ploči Općine Punat, najkasnije 5 (pet) dana prije održavanja provjere.</w:t>
      </w:r>
    </w:p>
    <w:p w:rsidR="0074229F" w:rsidRPr="0074229F" w:rsidRDefault="0074229F" w:rsidP="0074229F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:rsidR="0074229F" w:rsidRPr="0074229F" w:rsidRDefault="0074229F" w:rsidP="0074229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>Pravni izvori za pripremanje kandidata za testiranje:</w:t>
      </w:r>
    </w:p>
    <w:p w:rsidR="00F8399B" w:rsidRDefault="00F8399B" w:rsidP="0074229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>OPĆI DIO</w:t>
      </w:r>
    </w:p>
    <w:p w:rsidR="0074229F" w:rsidRPr="00727134" w:rsidRDefault="0074229F" w:rsidP="007422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 w:cs="Times New Roman"/>
          <w:sz w:val="24"/>
          <w:szCs w:val="24"/>
        </w:rPr>
        <w:t>Zakon o lokalnoj i područnoj (regionalnoj) samoupravi („Narodne novine“ broj 33/01, 60/01, 129/05, 109/07, 125/08, 36/09, 150/11, 144/12, 19/13</w:t>
      </w:r>
      <w:r w:rsidR="00727134">
        <w:rPr>
          <w:rFonts w:ascii="Garamond" w:hAnsi="Garamond" w:cs="Times New Roman"/>
          <w:sz w:val="24"/>
          <w:szCs w:val="24"/>
        </w:rPr>
        <w:t xml:space="preserve">, </w:t>
      </w:r>
      <w:r w:rsidRPr="00727134">
        <w:rPr>
          <w:rFonts w:ascii="Garamond" w:hAnsi="Garamond" w:cs="Times New Roman"/>
          <w:sz w:val="24"/>
          <w:szCs w:val="24"/>
        </w:rPr>
        <w:t>137/15</w:t>
      </w:r>
      <w:r w:rsidR="00727134">
        <w:rPr>
          <w:rFonts w:ascii="Garamond" w:hAnsi="Garamond" w:cs="Times New Roman"/>
          <w:sz w:val="24"/>
          <w:szCs w:val="24"/>
        </w:rPr>
        <w:t xml:space="preserve"> i 123/17</w:t>
      </w:r>
      <w:r w:rsidRPr="00727134">
        <w:rPr>
          <w:rFonts w:ascii="Garamond" w:hAnsi="Garamond" w:cs="Times New Roman"/>
          <w:sz w:val="24"/>
          <w:szCs w:val="24"/>
        </w:rPr>
        <w:t>)</w:t>
      </w:r>
    </w:p>
    <w:p w:rsidR="0074229F" w:rsidRPr="00727134" w:rsidRDefault="0074229F" w:rsidP="00F839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/>
          <w:sz w:val="24"/>
          <w:szCs w:val="24"/>
        </w:rPr>
        <w:t xml:space="preserve">Zakon o službenicima i namještenicima u lokalnoj i područnoj (regionalnoj) samoupravi </w:t>
      </w:r>
      <w:bookmarkStart w:id="1" w:name="_Hlk3207989"/>
      <w:r w:rsidRPr="00727134">
        <w:rPr>
          <w:rFonts w:ascii="Garamond" w:hAnsi="Garamond"/>
          <w:sz w:val="24"/>
          <w:szCs w:val="24"/>
        </w:rPr>
        <w:t>(„Narodne novine“ broj 86/08, 61/11 i 4/18)</w:t>
      </w:r>
    </w:p>
    <w:bookmarkEnd w:id="1"/>
    <w:p w:rsidR="00EF2B0F" w:rsidRPr="00727134" w:rsidRDefault="00EF2B0F" w:rsidP="00F839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/>
          <w:sz w:val="24"/>
          <w:szCs w:val="24"/>
        </w:rPr>
        <w:t>Zakon o općem upravnom postupku (Narodne novine“ broj 47/09)</w:t>
      </w:r>
    </w:p>
    <w:p w:rsidR="00F8399B" w:rsidRPr="00727134" w:rsidRDefault="00F8399B" w:rsidP="00F839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8399B" w:rsidRPr="00727134" w:rsidRDefault="00F8399B" w:rsidP="00F839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 w:cs="Times New Roman"/>
          <w:sz w:val="24"/>
          <w:szCs w:val="24"/>
        </w:rPr>
        <w:t xml:space="preserve">       POSEBNI DIO</w:t>
      </w:r>
    </w:p>
    <w:p w:rsidR="00F8399B" w:rsidRPr="00727134" w:rsidRDefault="00EF2B0F" w:rsidP="00F8399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 w:cs="Times New Roman"/>
          <w:sz w:val="24"/>
          <w:szCs w:val="24"/>
        </w:rPr>
        <w:t>Zakon o komunalnom gospodarstvu („Narodne novine“ broj 68/18 i 110/18)</w:t>
      </w:r>
    </w:p>
    <w:p w:rsidR="00EF2B0F" w:rsidRPr="00727134" w:rsidRDefault="00EF2B0F" w:rsidP="00F8399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 w:cs="Times New Roman"/>
          <w:sz w:val="24"/>
          <w:szCs w:val="24"/>
        </w:rPr>
        <w:t>Zakon o javnoj nabavi („Narodne novine“ broj 12/16)</w:t>
      </w:r>
    </w:p>
    <w:p w:rsidR="00EF2B0F" w:rsidRPr="00727134" w:rsidRDefault="00EF2B0F" w:rsidP="00F8399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27134">
        <w:rPr>
          <w:rFonts w:ascii="Garamond" w:hAnsi="Garamond" w:cs="Times New Roman"/>
          <w:sz w:val="24"/>
          <w:szCs w:val="24"/>
        </w:rPr>
        <w:t>Zakon o poljoprivrednom zemljištu („Narodne novine“ broj 20/18 i 115/18).</w:t>
      </w:r>
    </w:p>
    <w:p w:rsidR="00F8399B" w:rsidRPr="00727134" w:rsidRDefault="00F8399B" w:rsidP="00F839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4229F" w:rsidRPr="00727134" w:rsidRDefault="0074229F" w:rsidP="0074229F">
      <w:pPr>
        <w:pStyle w:val="ListParagraph"/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74229F" w:rsidRPr="0074229F" w:rsidRDefault="0074229F" w:rsidP="0074229F">
      <w:pPr>
        <w:pStyle w:val="ListParagraph"/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74229F" w:rsidRPr="0074229F" w:rsidRDefault="0074229F" w:rsidP="0074229F">
      <w:pPr>
        <w:tabs>
          <w:tab w:val="left" w:pos="6435"/>
        </w:tabs>
        <w:spacing w:after="0" w:line="240" w:lineRule="auto"/>
        <w:ind w:firstLine="6096"/>
        <w:jc w:val="both"/>
        <w:rPr>
          <w:rFonts w:ascii="Garamond" w:hAnsi="Garamond" w:cs="Times New Roman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           </w:t>
      </w:r>
      <w:r w:rsidRPr="0074229F">
        <w:rPr>
          <w:rFonts w:ascii="Garamond" w:hAnsi="Garamond" w:cs="Times New Roman"/>
          <w:sz w:val="24"/>
          <w:szCs w:val="24"/>
        </w:rPr>
        <w:t>POVJERENSTVO</w:t>
      </w:r>
    </w:p>
    <w:p w:rsidR="0074229F" w:rsidRPr="0074229F" w:rsidRDefault="0074229F" w:rsidP="0074229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 w:rsidRPr="0074229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                        </w:t>
      </w:r>
      <w:r w:rsidRPr="0074229F">
        <w:rPr>
          <w:rFonts w:ascii="Garamond" w:hAnsi="Garamond" w:cs="Times New Roman"/>
          <w:sz w:val="24"/>
          <w:szCs w:val="24"/>
        </w:rPr>
        <w:t xml:space="preserve"> ZA PROVEDBU NATJEČAJA</w:t>
      </w:r>
    </w:p>
    <w:p w:rsidR="0074229F" w:rsidRPr="0074229F" w:rsidRDefault="0074229F" w:rsidP="0074229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4229F" w:rsidRPr="0074229F" w:rsidRDefault="0074229F" w:rsidP="0074229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26DAB" w:rsidRPr="0074229F" w:rsidRDefault="00007354">
      <w:pPr>
        <w:rPr>
          <w:rFonts w:ascii="Garamond" w:hAnsi="Garamond"/>
          <w:sz w:val="24"/>
          <w:szCs w:val="24"/>
        </w:rPr>
      </w:pPr>
    </w:p>
    <w:sectPr w:rsidR="00E26DAB" w:rsidRPr="0074229F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426"/>
    <w:multiLevelType w:val="hybridMultilevel"/>
    <w:tmpl w:val="D23AA574"/>
    <w:lvl w:ilvl="0" w:tplc="890E7362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799"/>
    <w:multiLevelType w:val="hybridMultilevel"/>
    <w:tmpl w:val="7F1CEE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B24A58"/>
    <w:multiLevelType w:val="hybridMultilevel"/>
    <w:tmpl w:val="C062F754"/>
    <w:lvl w:ilvl="0" w:tplc="214493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E07FF"/>
    <w:multiLevelType w:val="hybridMultilevel"/>
    <w:tmpl w:val="6DC24E6A"/>
    <w:lvl w:ilvl="0" w:tplc="21449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82CFA"/>
    <w:multiLevelType w:val="hybridMultilevel"/>
    <w:tmpl w:val="46EE706C"/>
    <w:lvl w:ilvl="0" w:tplc="890E7362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0740D"/>
    <w:multiLevelType w:val="hybridMultilevel"/>
    <w:tmpl w:val="36025646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8170F"/>
    <w:multiLevelType w:val="hybridMultilevel"/>
    <w:tmpl w:val="C9229B7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9F"/>
    <w:rsid w:val="00007354"/>
    <w:rsid w:val="0010378C"/>
    <w:rsid w:val="00213A33"/>
    <w:rsid w:val="00727134"/>
    <w:rsid w:val="0074229F"/>
    <w:rsid w:val="008C19C8"/>
    <w:rsid w:val="00D2258E"/>
    <w:rsid w:val="00EF2B0F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CA45"/>
  <w15:chartTrackingRefBased/>
  <w15:docId w15:val="{24AC8C67-44E4-4C44-9BCD-9564530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29F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7422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29F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7422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7422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74229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7422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42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74229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Ivana Svetec</cp:lastModifiedBy>
  <cp:revision>6</cp:revision>
  <dcterms:created xsi:type="dcterms:W3CDTF">2019-03-11T14:08:00Z</dcterms:created>
  <dcterms:modified xsi:type="dcterms:W3CDTF">2019-03-20T08:48:00Z</dcterms:modified>
</cp:coreProperties>
</file>