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7D504" w14:textId="77777777" w:rsidR="00F23EF2" w:rsidRPr="002B253A" w:rsidRDefault="00F23EF2" w:rsidP="00F23EF2">
      <w:pPr>
        <w:spacing w:before="2" w:after="0" w:line="160" w:lineRule="exact"/>
        <w:rPr>
          <w:rFonts w:ascii="Garamond" w:hAnsi="Garamond"/>
          <w:sz w:val="24"/>
          <w:szCs w:val="24"/>
        </w:rPr>
      </w:pPr>
    </w:p>
    <w:tbl>
      <w:tblPr>
        <w:tblpPr w:leftFromText="180" w:rightFromText="180" w:vertAnchor="page" w:horzAnchor="margin" w:tblpXSpec="center" w:tblpY="1720"/>
        <w:tblW w:w="0" w:type="auto"/>
        <w:tblBorders>
          <w:top w:val="single" w:sz="4" w:space="0" w:color="231F20"/>
          <w:left w:val="single" w:sz="4" w:space="0" w:color="231F20"/>
          <w:bottom w:val="single" w:sz="4" w:space="0" w:color="231F20"/>
          <w:right w:val="single" w:sz="4" w:space="0" w:color="231F20"/>
          <w:insideH w:val="single" w:sz="6" w:space="0" w:color="231F20"/>
          <w:insideV w:val="single" w:sz="6" w:space="0" w:color="231F20"/>
        </w:tblBorders>
        <w:tblLayout w:type="fixed"/>
        <w:tblCellMar>
          <w:left w:w="0" w:type="dxa"/>
          <w:right w:w="0" w:type="dxa"/>
        </w:tblCellMar>
        <w:tblLook w:val="01E0" w:firstRow="1" w:lastRow="1" w:firstColumn="1" w:lastColumn="1" w:noHBand="0" w:noVBand="0"/>
      </w:tblPr>
      <w:tblGrid>
        <w:gridCol w:w="2616"/>
        <w:gridCol w:w="6877"/>
      </w:tblGrid>
      <w:tr w:rsidR="00F23EF2" w:rsidRPr="002B253A" w14:paraId="6DB6E1DA" w14:textId="77777777" w:rsidTr="007156AA">
        <w:trPr>
          <w:trHeight w:hRule="exact" w:val="609"/>
        </w:trPr>
        <w:tc>
          <w:tcPr>
            <w:tcW w:w="9493" w:type="dxa"/>
            <w:gridSpan w:val="2"/>
            <w:tcBorders>
              <w:top w:val="single" w:sz="4" w:space="0" w:color="auto"/>
              <w:left w:val="single" w:sz="4" w:space="0" w:color="auto"/>
              <w:bottom w:val="single" w:sz="4" w:space="0" w:color="auto"/>
              <w:right w:val="single" w:sz="4" w:space="0" w:color="auto"/>
            </w:tcBorders>
            <w:shd w:val="clear" w:color="auto" w:fill="0070C0"/>
          </w:tcPr>
          <w:p w14:paraId="6A33B2A6" w14:textId="77777777" w:rsidR="00F23EF2" w:rsidRPr="002B253A" w:rsidRDefault="00F23EF2" w:rsidP="007156AA">
            <w:pPr>
              <w:spacing w:before="3" w:after="0" w:line="140" w:lineRule="exact"/>
              <w:ind w:right="-432"/>
              <w:rPr>
                <w:rFonts w:ascii="Garamond" w:hAnsi="Garamond"/>
                <w:sz w:val="24"/>
                <w:szCs w:val="24"/>
              </w:rPr>
            </w:pPr>
          </w:p>
          <w:p w14:paraId="5C596CFC" w14:textId="77777777" w:rsidR="00F23EF2" w:rsidRPr="002B253A" w:rsidRDefault="00F23EF2" w:rsidP="007156AA">
            <w:pPr>
              <w:spacing w:after="0" w:line="240" w:lineRule="auto"/>
              <w:ind w:left="39" w:right="-20"/>
              <w:jc w:val="center"/>
              <w:rPr>
                <w:rFonts w:ascii="Garamond" w:eastAsia="Myriad Pro" w:hAnsi="Garamond" w:cs="Myriad Pro"/>
                <w:sz w:val="24"/>
                <w:szCs w:val="24"/>
              </w:rPr>
            </w:pPr>
            <w:r w:rsidRPr="002B253A">
              <w:rPr>
                <w:rFonts w:ascii="Garamond" w:eastAsia="Myriad Pro" w:hAnsi="Garamond" w:cs="Myriad Pro"/>
                <w:b/>
                <w:bCs/>
                <w:color w:val="FFFFFF"/>
                <w:sz w:val="24"/>
                <w:szCs w:val="24"/>
              </w:rPr>
              <w:t>OB</w:t>
            </w:r>
            <w:r w:rsidRPr="002B253A">
              <w:rPr>
                <w:rFonts w:ascii="Garamond" w:eastAsia="Myriad Pro" w:hAnsi="Garamond" w:cs="Myriad Pro"/>
                <w:b/>
                <w:bCs/>
                <w:color w:val="FFFFFF"/>
                <w:spacing w:val="2"/>
                <w:sz w:val="24"/>
                <w:szCs w:val="24"/>
              </w:rPr>
              <w:t>R</w:t>
            </w:r>
            <w:r w:rsidRPr="002B253A">
              <w:rPr>
                <w:rFonts w:ascii="Garamond" w:eastAsia="Myriad Pro" w:hAnsi="Garamond" w:cs="Myriad Pro"/>
                <w:b/>
                <w:bCs/>
                <w:color w:val="FFFFFF"/>
                <w:spacing w:val="1"/>
                <w:sz w:val="24"/>
                <w:szCs w:val="24"/>
              </w:rPr>
              <w:t>A</w:t>
            </w:r>
            <w:r w:rsidRPr="002B253A">
              <w:rPr>
                <w:rFonts w:ascii="Garamond" w:eastAsia="Myriad Pro" w:hAnsi="Garamond" w:cs="Myriad Pro"/>
                <w:b/>
                <w:bCs/>
                <w:color w:val="FFFFFF"/>
                <w:spacing w:val="2"/>
                <w:sz w:val="24"/>
                <w:szCs w:val="24"/>
              </w:rPr>
              <w:t>Z</w:t>
            </w:r>
            <w:r w:rsidRPr="002B253A">
              <w:rPr>
                <w:rFonts w:ascii="Garamond" w:eastAsia="Myriad Pro" w:hAnsi="Garamond" w:cs="Myriad Pro"/>
                <w:b/>
                <w:bCs/>
                <w:color w:val="FFFFFF"/>
                <w:spacing w:val="-5"/>
                <w:sz w:val="24"/>
                <w:szCs w:val="24"/>
              </w:rPr>
              <w:t>A</w:t>
            </w:r>
            <w:r w:rsidRPr="002B253A">
              <w:rPr>
                <w:rFonts w:ascii="Garamond" w:eastAsia="Myriad Pro" w:hAnsi="Garamond" w:cs="Myriad Pro"/>
                <w:b/>
                <w:bCs/>
                <w:color w:val="FFFFFF"/>
                <w:sz w:val="24"/>
                <w:szCs w:val="24"/>
              </w:rPr>
              <w:t>C SADR</w:t>
            </w:r>
            <w:r w:rsidRPr="002B253A">
              <w:rPr>
                <w:rFonts w:ascii="Garamond" w:eastAsia="Myriad Pro" w:hAnsi="Garamond" w:cs="Myriad Pro"/>
                <w:b/>
                <w:bCs/>
                <w:color w:val="FFFFFF"/>
                <w:spacing w:val="2"/>
                <w:sz w:val="24"/>
                <w:szCs w:val="24"/>
              </w:rPr>
              <w:t>Ž</w:t>
            </w:r>
            <w:r w:rsidRPr="002B253A">
              <w:rPr>
                <w:rFonts w:ascii="Garamond" w:eastAsia="Myriad Pro" w:hAnsi="Garamond" w:cs="Myriad Pro"/>
                <w:b/>
                <w:bCs/>
                <w:color w:val="FFFFFF"/>
                <w:spacing w:val="3"/>
                <w:sz w:val="24"/>
                <w:szCs w:val="24"/>
              </w:rPr>
              <w:t>A</w:t>
            </w:r>
            <w:r w:rsidRPr="002B253A">
              <w:rPr>
                <w:rFonts w:ascii="Garamond" w:eastAsia="Myriad Pro" w:hAnsi="Garamond" w:cs="Myriad Pro"/>
                <w:b/>
                <w:bCs/>
                <w:color w:val="FFFFFF"/>
                <w:sz w:val="24"/>
                <w:szCs w:val="24"/>
              </w:rPr>
              <w:t>JA DOKUMEN</w:t>
            </w:r>
            <w:r w:rsidRPr="002B253A">
              <w:rPr>
                <w:rFonts w:ascii="Garamond" w:eastAsia="Myriad Pro" w:hAnsi="Garamond" w:cs="Myriad Pro"/>
                <w:b/>
                <w:bCs/>
                <w:color w:val="FFFFFF"/>
                <w:spacing w:val="-16"/>
                <w:sz w:val="24"/>
                <w:szCs w:val="24"/>
              </w:rPr>
              <w:t>T</w:t>
            </w:r>
            <w:r w:rsidRPr="002B253A">
              <w:rPr>
                <w:rFonts w:ascii="Garamond" w:eastAsia="Myriad Pro" w:hAnsi="Garamond" w:cs="Myriad Pro"/>
                <w:b/>
                <w:bCs/>
                <w:color w:val="FFFFFF"/>
                <w:sz w:val="24"/>
                <w:szCs w:val="24"/>
              </w:rPr>
              <w:t xml:space="preserve">A </w:t>
            </w:r>
            <w:r w:rsidRPr="002B253A">
              <w:rPr>
                <w:rFonts w:ascii="Garamond" w:eastAsia="Myriad Pro" w:hAnsi="Garamond" w:cs="Myriad Pro"/>
                <w:b/>
                <w:bCs/>
                <w:color w:val="FFFFFF"/>
                <w:spacing w:val="2"/>
                <w:sz w:val="24"/>
                <w:szCs w:val="24"/>
              </w:rPr>
              <w:t>Z</w:t>
            </w:r>
            <w:r w:rsidRPr="002B253A">
              <w:rPr>
                <w:rFonts w:ascii="Garamond" w:eastAsia="Myriad Pro" w:hAnsi="Garamond" w:cs="Myriad Pro"/>
                <w:b/>
                <w:bCs/>
                <w:color w:val="FFFFFF"/>
                <w:sz w:val="24"/>
                <w:szCs w:val="24"/>
              </w:rPr>
              <w:t>A S</w:t>
            </w:r>
            <w:r w:rsidRPr="002B253A">
              <w:rPr>
                <w:rFonts w:ascii="Garamond" w:eastAsia="Myriad Pro" w:hAnsi="Garamond" w:cs="Myriad Pro"/>
                <w:b/>
                <w:bCs/>
                <w:color w:val="FFFFFF"/>
                <w:spacing w:val="-13"/>
                <w:sz w:val="24"/>
                <w:szCs w:val="24"/>
              </w:rPr>
              <w:t>A</w:t>
            </w:r>
            <w:r w:rsidRPr="002B253A">
              <w:rPr>
                <w:rFonts w:ascii="Garamond" w:eastAsia="Myriad Pro" w:hAnsi="Garamond" w:cs="Myriad Pro"/>
                <w:b/>
                <w:bCs/>
                <w:color w:val="FFFFFF"/>
                <w:spacing w:val="-9"/>
                <w:sz w:val="24"/>
                <w:szCs w:val="24"/>
              </w:rPr>
              <w:t>V</w:t>
            </w:r>
            <w:r w:rsidRPr="002B253A">
              <w:rPr>
                <w:rFonts w:ascii="Garamond" w:eastAsia="Myriad Pro" w:hAnsi="Garamond" w:cs="Myriad Pro"/>
                <w:b/>
                <w:bCs/>
                <w:color w:val="FFFFFF"/>
                <w:sz w:val="24"/>
                <w:szCs w:val="24"/>
              </w:rPr>
              <w:t>JE</w:t>
            </w:r>
            <w:r w:rsidRPr="002B253A">
              <w:rPr>
                <w:rFonts w:ascii="Garamond" w:eastAsia="Myriad Pro" w:hAnsi="Garamond" w:cs="Myriad Pro"/>
                <w:b/>
                <w:bCs/>
                <w:color w:val="FFFFFF"/>
                <w:spacing w:val="-6"/>
                <w:sz w:val="24"/>
                <w:szCs w:val="24"/>
              </w:rPr>
              <w:t>T</w:t>
            </w:r>
            <w:r w:rsidRPr="002B253A">
              <w:rPr>
                <w:rFonts w:ascii="Garamond" w:eastAsia="Myriad Pro" w:hAnsi="Garamond" w:cs="Myriad Pro"/>
                <w:b/>
                <w:bCs/>
                <w:color w:val="FFFFFF"/>
                <w:spacing w:val="-2"/>
                <w:sz w:val="24"/>
                <w:szCs w:val="24"/>
              </w:rPr>
              <w:t>O</w:t>
            </w:r>
            <w:r w:rsidRPr="002B253A">
              <w:rPr>
                <w:rFonts w:ascii="Garamond" w:eastAsia="Myriad Pro" w:hAnsi="Garamond" w:cs="Myriad Pro"/>
                <w:b/>
                <w:bCs/>
                <w:color w:val="FFFFFF"/>
                <w:spacing w:val="-12"/>
                <w:sz w:val="24"/>
                <w:szCs w:val="24"/>
              </w:rPr>
              <w:t>V</w:t>
            </w:r>
            <w:r w:rsidRPr="002B253A">
              <w:rPr>
                <w:rFonts w:ascii="Garamond" w:eastAsia="Myriad Pro" w:hAnsi="Garamond" w:cs="Myriad Pro"/>
                <w:b/>
                <w:bCs/>
                <w:color w:val="FFFFFF"/>
                <w:sz w:val="24"/>
                <w:szCs w:val="24"/>
              </w:rPr>
              <w:t>ANJE</w:t>
            </w:r>
          </w:p>
        </w:tc>
      </w:tr>
      <w:tr w:rsidR="00F23EF2" w:rsidRPr="002B253A" w14:paraId="3DD726BF" w14:textId="77777777" w:rsidTr="007156AA">
        <w:trPr>
          <w:trHeight w:hRule="exact" w:val="1230"/>
        </w:trPr>
        <w:tc>
          <w:tcPr>
            <w:tcW w:w="2616" w:type="dxa"/>
            <w:tcBorders>
              <w:top w:val="single" w:sz="4" w:space="0" w:color="auto"/>
              <w:bottom w:val="single" w:sz="6" w:space="0" w:color="231F20"/>
            </w:tcBorders>
            <w:shd w:val="clear" w:color="auto" w:fill="D5DCE4" w:themeFill="text2" w:themeFillTint="33"/>
          </w:tcPr>
          <w:p w14:paraId="1C034E06" w14:textId="77777777" w:rsidR="00F23EF2" w:rsidRPr="002B253A" w:rsidRDefault="00F23EF2" w:rsidP="007156AA">
            <w:pPr>
              <w:spacing w:after="0" w:line="200" w:lineRule="exact"/>
              <w:rPr>
                <w:rFonts w:ascii="Garamond" w:hAnsi="Garamond"/>
                <w:sz w:val="24"/>
                <w:szCs w:val="24"/>
              </w:rPr>
            </w:pPr>
          </w:p>
          <w:p w14:paraId="45D51053" w14:textId="77777777" w:rsidR="00F23EF2" w:rsidRPr="002B253A" w:rsidRDefault="00F23EF2" w:rsidP="007156AA">
            <w:pPr>
              <w:spacing w:before="1" w:after="0" w:line="240" w:lineRule="exact"/>
              <w:rPr>
                <w:rFonts w:ascii="Garamond" w:hAnsi="Garamond"/>
                <w:sz w:val="24"/>
                <w:szCs w:val="24"/>
              </w:rPr>
            </w:pPr>
          </w:p>
          <w:p w14:paraId="19E01952" w14:textId="77777777" w:rsidR="00F23EF2" w:rsidRPr="002B253A" w:rsidRDefault="00F23EF2" w:rsidP="007156AA">
            <w:pPr>
              <w:spacing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z w:val="24"/>
                <w:szCs w:val="24"/>
              </w:rPr>
              <w:t>Nasl</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v dokumenta</w:t>
            </w:r>
          </w:p>
        </w:tc>
        <w:tc>
          <w:tcPr>
            <w:tcW w:w="6877" w:type="dxa"/>
            <w:tcBorders>
              <w:top w:val="single" w:sz="4" w:space="0" w:color="auto"/>
              <w:bottom w:val="single" w:sz="6" w:space="0" w:color="231F20"/>
            </w:tcBorders>
            <w:shd w:val="clear" w:color="auto" w:fill="D5DCE4" w:themeFill="text2" w:themeFillTint="33"/>
          </w:tcPr>
          <w:p w14:paraId="4538181C" w14:textId="77777777" w:rsidR="00F23EF2" w:rsidRPr="002B253A" w:rsidRDefault="00F23EF2" w:rsidP="007156AA">
            <w:pPr>
              <w:spacing w:after="0" w:line="240" w:lineRule="auto"/>
              <w:ind w:right="-20"/>
              <w:rPr>
                <w:rFonts w:ascii="Garamond" w:eastAsia="Myriad Pro" w:hAnsi="Garamond" w:cs="Myriad Pro"/>
                <w:color w:val="231F20"/>
                <w:sz w:val="24"/>
                <w:szCs w:val="24"/>
              </w:rPr>
            </w:pPr>
          </w:p>
          <w:p w14:paraId="22875BBD" w14:textId="62E13B98" w:rsidR="00F23EF2" w:rsidRPr="008F17A4" w:rsidRDefault="008F17A4" w:rsidP="008F17A4">
            <w:pPr>
              <w:spacing w:after="0" w:line="240" w:lineRule="auto"/>
              <w:ind w:right="-20"/>
              <w:rPr>
                <w:rFonts w:ascii="Garamond" w:eastAsia="Myriad Pro" w:hAnsi="Garamond" w:cs="Myriad Pro"/>
                <w:color w:val="231F20"/>
                <w:sz w:val="24"/>
                <w:szCs w:val="24"/>
              </w:rPr>
            </w:pPr>
            <w:r>
              <w:rPr>
                <w:rFonts w:ascii="Garamond" w:eastAsia="Myriad Pro" w:hAnsi="Garamond" w:cs="Myriad Pro"/>
                <w:color w:val="231F20"/>
                <w:sz w:val="24"/>
                <w:szCs w:val="24"/>
              </w:rPr>
              <w:t>P</w:t>
            </w:r>
            <w:r w:rsidRPr="008F17A4">
              <w:rPr>
                <w:rFonts w:ascii="Garamond" w:eastAsia="Myriad Pro" w:hAnsi="Garamond" w:cs="Myriad Pro"/>
                <w:color w:val="231F20"/>
                <w:sz w:val="24"/>
                <w:szCs w:val="24"/>
              </w:rPr>
              <w:t xml:space="preserve">rijedlog </w:t>
            </w:r>
            <w:r>
              <w:rPr>
                <w:rFonts w:ascii="Garamond" w:eastAsia="Myriad Pro" w:hAnsi="Garamond" w:cs="Myriad Pro"/>
                <w:color w:val="231F20"/>
                <w:sz w:val="24"/>
                <w:szCs w:val="24"/>
              </w:rPr>
              <w:t>P</w:t>
            </w:r>
            <w:r w:rsidRPr="008F17A4">
              <w:rPr>
                <w:rFonts w:ascii="Garamond" w:eastAsia="Myriad Pro" w:hAnsi="Garamond" w:cs="Myriad Pro"/>
                <w:color w:val="231F20"/>
                <w:sz w:val="24"/>
                <w:szCs w:val="24"/>
              </w:rPr>
              <w:t xml:space="preserve">lana upravljanja pomorskim dobrom na području </w:t>
            </w:r>
            <w:r>
              <w:rPr>
                <w:rFonts w:ascii="Garamond" w:eastAsia="Myriad Pro" w:hAnsi="Garamond" w:cs="Myriad Pro"/>
                <w:color w:val="231F20"/>
                <w:sz w:val="24"/>
                <w:szCs w:val="24"/>
              </w:rPr>
              <w:t>O</w:t>
            </w:r>
            <w:r w:rsidRPr="008F17A4">
              <w:rPr>
                <w:rFonts w:ascii="Garamond" w:eastAsia="Myriad Pro" w:hAnsi="Garamond" w:cs="Myriad Pro"/>
                <w:color w:val="231F20"/>
                <w:sz w:val="24"/>
                <w:szCs w:val="24"/>
              </w:rPr>
              <w:t xml:space="preserve">pćine </w:t>
            </w:r>
            <w:r>
              <w:rPr>
                <w:rFonts w:ascii="Garamond" w:eastAsia="Myriad Pro" w:hAnsi="Garamond" w:cs="Myriad Pro"/>
                <w:color w:val="231F20"/>
                <w:sz w:val="24"/>
                <w:szCs w:val="24"/>
              </w:rPr>
              <w:t>P</w:t>
            </w:r>
            <w:r w:rsidRPr="008F17A4">
              <w:rPr>
                <w:rFonts w:ascii="Garamond" w:eastAsia="Myriad Pro" w:hAnsi="Garamond" w:cs="Myriad Pro"/>
                <w:color w:val="231F20"/>
                <w:sz w:val="24"/>
                <w:szCs w:val="24"/>
              </w:rPr>
              <w:t xml:space="preserve">unat </w:t>
            </w:r>
            <w:r>
              <w:rPr>
                <w:rFonts w:ascii="Garamond" w:eastAsia="Myriad Pro" w:hAnsi="Garamond" w:cs="Myriad Pro"/>
                <w:color w:val="231F20"/>
                <w:sz w:val="24"/>
                <w:szCs w:val="24"/>
              </w:rPr>
              <w:t xml:space="preserve"> </w:t>
            </w:r>
            <w:r w:rsidRPr="008F17A4">
              <w:rPr>
                <w:rFonts w:ascii="Garamond" w:eastAsia="Myriad Pro" w:hAnsi="Garamond" w:cs="Myriad Pro"/>
                <w:color w:val="231F20"/>
                <w:sz w:val="24"/>
                <w:szCs w:val="24"/>
              </w:rPr>
              <w:t>za razdoblje 2024. – 2028. godine</w:t>
            </w:r>
          </w:p>
        </w:tc>
      </w:tr>
      <w:tr w:rsidR="00F23EF2" w:rsidRPr="002B253A" w14:paraId="39F36FFD" w14:textId="77777777" w:rsidTr="007156AA">
        <w:trPr>
          <w:trHeight w:hRule="exact" w:val="919"/>
        </w:trPr>
        <w:tc>
          <w:tcPr>
            <w:tcW w:w="2616" w:type="dxa"/>
            <w:tcBorders>
              <w:top w:val="single" w:sz="6" w:space="0" w:color="231F20"/>
              <w:bottom w:val="single" w:sz="6" w:space="0" w:color="231F20"/>
            </w:tcBorders>
            <w:shd w:val="clear" w:color="auto" w:fill="D5DCE4" w:themeFill="text2" w:themeFillTint="33"/>
          </w:tcPr>
          <w:p w14:paraId="01F63300" w14:textId="77777777" w:rsidR="00F23EF2" w:rsidRPr="002B253A" w:rsidRDefault="00F23EF2" w:rsidP="007156AA">
            <w:pPr>
              <w:spacing w:before="37" w:after="0" w:line="260" w:lineRule="exact"/>
              <w:ind w:left="108" w:right="407"/>
              <w:rPr>
                <w:rFonts w:ascii="Garamond" w:eastAsia="Myriad Pro" w:hAnsi="Garamond" w:cs="Myriad Pro"/>
                <w:sz w:val="24"/>
                <w:szCs w:val="24"/>
              </w:rPr>
            </w:pPr>
            <w:r w:rsidRPr="002B253A">
              <w:rPr>
                <w:rFonts w:ascii="Garamond" w:eastAsia="Myriad Pro" w:hAnsi="Garamond" w:cs="Myriad Pro"/>
                <w:color w:val="231F20"/>
                <w:sz w:val="24"/>
                <w:szCs w:val="24"/>
              </w:rPr>
              <w:t>S</w:t>
            </w:r>
            <w:r w:rsidRPr="002B253A">
              <w:rPr>
                <w:rFonts w:ascii="Garamond" w:eastAsia="Myriad Pro" w:hAnsi="Garamond" w:cs="Myriad Pro"/>
                <w:color w:val="231F20"/>
                <w:spacing w:val="2"/>
                <w:sz w:val="24"/>
                <w:szCs w:val="24"/>
              </w:rPr>
              <w:t>t</w:t>
            </w:r>
            <w:r w:rsidRPr="002B253A">
              <w:rPr>
                <w:rFonts w:ascii="Garamond" w:eastAsia="Myriad Pro" w:hAnsi="Garamond" w:cs="Myriad Pro"/>
                <w:color w:val="231F20"/>
                <w:sz w:val="24"/>
                <w:szCs w:val="24"/>
              </w:rPr>
              <w:t>vara</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elj dokumenta, tijelo koje p</w:t>
            </w:r>
            <w:r w:rsidRPr="002B253A">
              <w:rPr>
                <w:rFonts w:ascii="Garamond" w:eastAsia="Myriad Pro" w:hAnsi="Garamond" w:cs="Myriad Pro"/>
                <w:color w:val="231F20"/>
                <w:spacing w:val="-2"/>
                <w:sz w:val="24"/>
                <w:szCs w:val="24"/>
              </w:rPr>
              <w:t>rov</w:t>
            </w:r>
            <w:r w:rsidRPr="002B253A">
              <w:rPr>
                <w:rFonts w:ascii="Garamond" w:eastAsia="Myriad Pro" w:hAnsi="Garamond" w:cs="Myriad Pro"/>
                <w:color w:val="231F20"/>
                <w:sz w:val="24"/>
                <w:szCs w:val="24"/>
              </w:rPr>
              <w:t>odi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anje</w:t>
            </w:r>
          </w:p>
        </w:tc>
        <w:tc>
          <w:tcPr>
            <w:tcW w:w="6877" w:type="dxa"/>
            <w:tcBorders>
              <w:top w:val="single" w:sz="6" w:space="0" w:color="231F20"/>
              <w:bottom w:val="single" w:sz="6" w:space="0" w:color="231F20"/>
            </w:tcBorders>
            <w:shd w:val="clear" w:color="auto" w:fill="D5DCE4" w:themeFill="text2" w:themeFillTint="33"/>
          </w:tcPr>
          <w:p w14:paraId="5D0F30A9" w14:textId="77777777" w:rsidR="00F23EF2" w:rsidRPr="002B253A" w:rsidRDefault="00F23EF2" w:rsidP="007156AA">
            <w:pPr>
              <w:spacing w:before="16" w:after="0" w:line="280" w:lineRule="exact"/>
              <w:rPr>
                <w:rFonts w:ascii="Garamond" w:hAnsi="Garamond"/>
                <w:sz w:val="24"/>
                <w:szCs w:val="24"/>
              </w:rPr>
            </w:pPr>
          </w:p>
          <w:p w14:paraId="2ACA9CF0" w14:textId="77777777" w:rsidR="00F23EF2" w:rsidRPr="002B253A" w:rsidRDefault="00F23EF2" w:rsidP="007156AA">
            <w:pPr>
              <w:spacing w:after="0" w:line="240" w:lineRule="auto"/>
              <w:ind w:right="-20"/>
              <w:rPr>
                <w:rFonts w:ascii="Garamond" w:eastAsia="Myriad Pro" w:hAnsi="Garamond" w:cs="Myriad Pro"/>
                <w:sz w:val="24"/>
                <w:szCs w:val="24"/>
              </w:rPr>
            </w:pPr>
            <w:r w:rsidRPr="002B253A">
              <w:rPr>
                <w:rFonts w:ascii="Garamond" w:eastAsia="Myriad Pro" w:hAnsi="Garamond" w:cs="Myriad Pro"/>
                <w:color w:val="231F20"/>
                <w:spacing w:val="-3"/>
                <w:sz w:val="24"/>
                <w:szCs w:val="24"/>
              </w:rPr>
              <w:t xml:space="preserve"> Općina Punat</w:t>
            </w:r>
          </w:p>
        </w:tc>
      </w:tr>
      <w:tr w:rsidR="00F23EF2" w:rsidRPr="002B253A" w14:paraId="5482A174" w14:textId="77777777" w:rsidTr="00C8657E">
        <w:trPr>
          <w:trHeight w:hRule="exact" w:val="2217"/>
        </w:trPr>
        <w:tc>
          <w:tcPr>
            <w:tcW w:w="2616" w:type="dxa"/>
            <w:tcBorders>
              <w:top w:val="single" w:sz="6" w:space="0" w:color="231F20"/>
              <w:bottom w:val="single" w:sz="6" w:space="0" w:color="231F20"/>
            </w:tcBorders>
            <w:shd w:val="clear" w:color="auto" w:fill="D5DCE4" w:themeFill="text2" w:themeFillTint="33"/>
          </w:tcPr>
          <w:p w14:paraId="4B1C1DB8" w14:textId="77777777" w:rsidR="00F23EF2" w:rsidRPr="002B253A" w:rsidRDefault="00F23EF2" w:rsidP="007156AA">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pacing w:val="-2"/>
                <w:sz w:val="24"/>
                <w:szCs w:val="24"/>
              </w:rPr>
              <w:t>S</w:t>
            </w:r>
            <w:r w:rsidRPr="002B253A">
              <w:rPr>
                <w:rFonts w:ascii="Garamond" w:eastAsia="Myriad Pro" w:hAnsi="Garamond" w:cs="Myriad Pro"/>
                <w:color w:val="231F20"/>
                <w:sz w:val="24"/>
                <w:szCs w:val="24"/>
              </w:rPr>
              <w:t>vrha dokumenta</w:t>
            </w:r>
          </w:p>
        </w:tc>
        <w:tc>
          <w:tcPr>
            <w:tcW w:w="6877" w:type="dxa"/>
            <w:tcBorders>
              <w:top w:val="single" w:sz="6" w:space="0" w:color="231F20"/>
              <w:bottom w:val="single" w:sz="6" w:space="0" w:color="231F20"/>
            </w:tcBorders>
            <w:shd w:val="clear" w:color="auto" w:fill="D5DCE4" w:themeFill="text2" w:themeFillTint="33"/>
          </w:tcPr>
          <w:p w14:paraId="26F9968C" w14:textId="5BB81893" w:rsidR="008F17A4" w:rsidRPr="00C8657E" w:rsidRDefault="00325FEC" w:rsidP="008F17A4">
            <w:pPr>
              <w:spacing w:before="35" w:after="0" w:line="240" w:lineRule="auto"/>
              <w:ind w:right="-20"/>
              <w:rPr>
                <w:rFonts w:ascii="Garamond" w:eastAsia="Myriad Pro" w:hAnsi="Garamond" w:cs="Myriad Pro"/>
                <w:sz w:val="24"/>
                <w:szCs w:val="24"/>
              </w:rPr>
            </w:pPr>
            <w:r w:rsidRPr="00C8657E">
              <w:rPr>
                <w:rFonts w:ascii="Garamond" w:eastAsia="Myriad Pro" w:hAnsi="Garamond" w:cs="Myriad Pro"/>
                <w:sz w:val="24"/>
                <w:szCs w:val="24"/>
              </w:rPr>
              <w:t xml:space="preserve">Ovaj </w:t>
            </w:r>
            <w:r w:rsidR="008F17A4" w:rsidRPr="00C8657E">
              <w:rPr>
                <w:rFonts w:ascii="Garamond" w:hAnsi="Garamond"/>
                <w:sz w:val="24"/>
                <w:szCs w:val="24"/>
              </w:rPr>
              <w:t xml:space="preserve">prijedlog Plana upravljanja pomorskim dobrom na području Općine Punat  za razdoblje 2024. – 2028. godine </w:t>
            </w:r>
            <w:r w:rsidR="00AD5504" w:rsidRPr="00C8657E">
              <w:rPr>
                <w:rFonts w:ascii="Garamond" w:hAnsi="Garamond"/>
                <w:sz w:val="24"/>
                <w:szCs w:val="24"/>
              </w:rPr>
              <w:t>donosi se budući da je stupio na snagu novi Zakon o pomorskom dobru i morskim lukama</w:t>
            </w:r>
            <w:r w:rsidR="00B36E65" w:rsidRPr="00C8657E">
              <w:rPr>
                <w:rFonts w:ascii="Garamond" w:hAnsi="Garamond"/>
                <w:sz w:val="24"/>
                <w:szCs w:val="24"/>
              </w:rPr>
              <w:t xml:space="preserve"> dana 29. srpnja 2023. godine te je potrebno </w:t>
            </w:r>
            <w:r w:rsidR="00C8657E" w:rsidRPr="00C8657E">
              <w:rPr>
                <w:rFonts w:ascii="Garamond" w:hAnsi="Garamond"/>
                <w:sz w:val="24"/>
                <w:szCs w:val="24"/>
              </w:rPr>
              <w:t>postupiti sukladno Zakonu.</w:t>
            </w:r>
          </w:p>
          <w:p w14:paraId="10ACE966" w14:textId="0A30633D" w:rsidR="00F23EF2" w:rsidRPr="002B253A" w:rsidRDefault="00F23EF2" w:rsidP="008F17A4">
            <w:pPr>
              <w:spacing w:before="35" w:after="0" w:line="240" w:lineRule="auto"/>
              <w:ind w:right="-20"/>
              <w:rPr>
                <w:rFonts w:ascii="Garamond" w:eastAsia="Myriad Pro" w:hAnsi="Garamond" w:cs="Myriad Pro"/>
                <w:sz w:val="24"/>
                <w:szCs w:val="24"/>
              </w:rPr>
            </w:pPr>
          </w:p>
        </w:tc>
      </w:tr>
      <w:tr w:rsidR="00F23EF2" w:rsidRPr="002B253A" w14:paraId="0AB8530F" w14:textId="77777777" w:rsidTr="007156AA">
        <w:trPr>
          <w:trHeight w:hRule="exact" w:val="360"/>
        </w:trPr>
        <w:tc>
          <w:tcPr>
            <w:tcW w:w="2616" w:type="dxa"/>
            <w:tcBorders>
              <w:top w:val="single" w:sz="6" w:space="0" w:color="231F20"/>
              <w:bottom w:val="single" w:sz="6" w:space="0" w:color="231F20"/>
            </w:tcBorders>
            <w:shd w:val="clear" w:color="auto" w:fill="D5DCE4" w:themeFill="text2" w:themeFillTint="33"/>
          </w:tcPr>
          <w:p w14:paraId="3278D035" w14:textId="77777777" w:rsidR="00F23EF2" w:rsidRPr="002B253A" w:rsidRDefault="00F23EF2" w:rsidP="007156AA">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z w:val="24"/>
                <w:szCs w:val="24"/>
              </w:rPr>
              <w:t>Datum dokumenta</w:t>
            </w:r>
          </w:p>
        </w:tc>
        <w:tc>
          <w:tcPr>
            <w:tcW w:w="6877" w:type="dxa"/>
            <w:tcBorders>
              <w:top w:val="single" w:sz="6" w:space="0" w:color="231F20"/>
              <w:bottom w:val="single" w:sz="6" w:space="0" w:color="231F20"/>
            </w:tcBorders>
            <w:shd w:val="clear" w:color="auto" w:fill="D5DCE4" w:themeFill="text2" w:themeFillTint="33"/>
          </w:tcPr>
          <w:p w14:paraId="5FD85EC3" w14:textId="274D0472" w:rsidR="00F23EF2" w:rsidRPr="002B253A" w:rsidRDefault="00C8657E" w:rsidP="007156AA">
            <w:pPr>
              <w:spacing w:before="35" w:after="0" w:line="240" w:lineRule="auto"/>
              <w:ind w:left="165" w:right="-20"/>
              <w:rPr>
                <w:rFonts w:ascii="Garamond" w:eastAsia="Myriad Pro" w:hAnsi="Garamond" w:cs="Myriad Pro"/>
                <w:sz w:val="24"/>
                <w:szCs w:val="24"/>
              </w:rPr>
            </w:pPr>
            <w:r>
              <w:rPr>
                <w:rFonts w:ascii="Garamond" w:eastAsia="Myriad Pro" w:hAnsi="Garamond" w:cs="Myriad Pro"/>
                <w:color w:val="231F20"/>
                <w:sz w:val="24"/>
                <w:szCs w:val="24"/>
              </w:rPr>
              <w:t>29</w:t>
            </w:r>
            <w:r w:rsidR="00F23EF2" w:rsidRPr="002B253A">
              <w:rPr>
                <w:rFonts w:ascii="Garamond" w:eastAsia="Myriad Pro" w:hAnsi="Garamond" w:cs="Myriad Pro"/>
                <w:color w:val="231F20"/>
                <w:sz w:val="24"/>
                <w:szCs w:val="24"/>
              </w:rPr>
              <w:t xml:space="preserve">. </w:t>
            </w:r>
            <w:r>
              <w:rPr>
                <w:rFonts w:ascii="Garamond" w:eastAsia="Myriad Pro" w:hAnsi="Garamond" w:cs="Myriad Pro"/>
                <w:color w:val="231F20"/>
                <w:sz w:val="24"/>
                <w:szCs w:val="24"/>
              </w:rPr>
              <w:t>rujna</w:t>
            </w:r>
            <w:r w:rsidR="00F23EF2" w:rsidRPr="002B253A">
              <w:rPr>
                <w:rFonts w:ascii="Garamond" w:eastAsia="Myriad Pro" w:hAnsi="Garamond" w:cs="Myriad Pro"/>
                <w:color w:val="231F20"/>
                <w:sz w:val="24"/>
                <w:szCs w:val="24"/>
              </w:rPr>
              <w:t xml:space="preserve"> 20</w:t>
            </w:r>
            <w:r w:rsidR="00F23EF2">
              <w:rPr>
                <w:rFonts w:ascii="Garamond" w:eastAsia="Myriad Pro" w:hAnsi="Garamond" w:cs="Myriad Pro"/>
                <w:color w:val="231F20"/>
                <w:sz w:val="24"/>
                <w:szCs w:val="24"/>
              </w:rPr>
              <w:t>2</w:t>
            </w:r>
            <w:r w:rsidR="00535F1E">
              <w:rPr>
                <w:rFonts w:ascii="Garamond" w:eastAsia="Myriad Pro" w:hAnsi="Garamond" w:cs="Myriad Pro"/>
                <w:color w:val="231F20"/>
                <w:sz w:val="24"/>
                <w:szCs w:val="24"/>
              </w:rPr>
              <w:t>3</w:t>
            </w:r>
            <w:r w:rsidR="00F23EF2" w:rsidRPr="002B253A">
              <w:rPr>
                <w:rFonts w:ascii="Garamond" w:eastAsia="Myriad Pro" w:hAnsi="Garamond" w:cs="Myriad Pro"/>
                <w:color w:val="231F20"/>
                <w:sz w:val="24"/>
                <w:szCs w:val="24"/>
              </w:rPr>
              <w:t>. godine</w:t>
            </w:r>
          </w:p>
        </w:tc>
      </w:tr>
      <w:tr w:rsidR="00F23EF2" w:rsidRPr="002B253A" w14:paraId="12F51D02" w14:textId="77777777" w:rsidTr="00C8657E">
        <w:trPr>
          <w:trHeight w:hRule="exact" w:val="855"/>
        </w:trPr>
        <w:tc>
          <w:tcPr>
            <w:tcW w:w="9493" w:type="dxa"/>
            <w:gridSpan w:val="2"/>
            <w:tcBorders>
              <w:top w:val="single" w:sz="6" w:space="0" w:color="231F20"/>
              <w:bottom w:val="single" w:sz="6" w:space="0" w:color="231F20"/>
            </w:tcBorders>
            <w:shd w:val="clear" w:color="auto" w:fill="D5DCE4" w:themeFill="text2" w:themeFillTint="33"/>
          </w:tcPr>
          <w:p w14:paraId="5C570F5C" w14:textId="40B6FE6B" w:rsidR="00F23EF2" w:rsidRPr="002B253A" w:rsidRDefault="00F23EF2" w:rsidP="007156AA">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z w:val="24"/>
                <w:szCs w:val="24"/>
              </w:rPr>
              <w:t xml:space="preserve">– opis </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em</w:t>
            </w:r>
            <w:r w:rsidRPr="002B253A">
              <w:rPr>
                <w:rFonts w:ascii="Garamond" w:eastAsia="Myriad Pro" w:hAnsi="Garamond" w:cs="Myriad Pro"/>
                <w:color w:val="231F20"/>
                <w:spacing w:val="-3"/>
                <w:sz w:val="24"/>
                <w:szCs w:val="24"/>
              </w:rPr>
              <w:t>e</w:t>
            </w:r>
            <w:r w:rsidRPr="002B253A">
              <w:rPr>
                <w:rFonts w:ascii="Garamond" w:eastAsia="Myriad Pro" w:hAnsi="Garamond" w:cs="Myriad Pro"/>
                <w:color w:val="231F20"/>
                <w:sz w:val="24"/>
                <w:szCs w:val="24"/>
              </w:rPr>
              <w:t>, prijedloga ili p</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oblema o kojemu se p</w:t>
            </w:r>
            <w:r w:rsidRPr="002B253A">
              <w:rPr>
                <w:rFonts w:ascii="Garamond" w:eastAsia="Myriad Pro" w:hAnsi="Garamond" w:cs="Myriad Pro"/>
                <w:color w:val="231F20"/>
                <w:spacing w:val="-2"/>
                <w:sz w:val="24"/>
                <w:szCs w:val="24"/>
              </w:rPr>
              <w:t>rov</w:t>
            </w:r>
            <w:r w:rsidRPr="002B253A">
              <w:rPr>
                <w:rFonts w:ascii="Garamond" w:eastAsia="Myriad Pro" w:hAnsi="Garamond" w:cs="Myriad Pro"/>
                <w:color w:val="231F20"/>
                <w:sz w:val="24"/>
                <w:szCs w:val="24"/>
              </w:rPr>
              <w:t>odi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anje: Savjetovanje se provodi o prijedlogu</w:t>
            </w:r>
            <w:r w:rsidR="00C8657E">
              <w:t xml:space="preserve"> </w:t>
            </w:r>
            <w:r w:rsidR="00C8657E" w:rsidRPr="00C8657E">
              <w:rPr>
                <w:rFonts w:ascii="Garamond" w:eastAsia="Myriad Pro" w:hAnsi="Garamond" w:cs="Myriad Pro"/>
                <w:color w:val="231F20"/>
                <w:sz w:val="24"/>
                <w:szCs w:val="24"/>
              </w:rPr>
              <w:t xml:space="preserve">Plana upravljanja pomorskim dobrom na području Općine Punat  za razdoblje 2024. – 2028. godine </w:t>
            </w:r>
            <w:r w:rsidR="00C8657E">
              <w:rPr>
                <w:rFonts w:ascii="Garamond" w:eastAsia="Myriad Pro" w:hAnsi="Garamond" w:cs="Myriad Pro"/>
                <w:color w:val="231F20"/>
                <w:sz w:val="24"/>
                <w:szCs w:val="24"/>
              </w:rPr>
              <w:t xml:space="preserve"> </w:t>
            </w:r>
            <w:r w:rsidR="00535F1E">
              <w:rPr>
                <w:rFonts w:ascii="Garamond" w:eastAsia="Myriad Pro" w:hAnsi="Garamond" w:cs="Myriad Pro"/>
                <w:color w:val="231F20"/>
                <w:sz w:val="24"/>
                <w:szCs w:val="24"/>
              </w:rPr>
              <w:t>.</w:t>
            </w:r>
          </w:p>
        </w:tc>
      </w:tr>
      <w:tr w:rsidR="00F23EF2" w:rsidRPr="002B253A" w14:paraId="5970B8A3" w14:textId="77777777" w:rsidTr="007156AA">
        <w:trPr>
          <w:trHeight w:hRule="exact" w:val="903"/>
        </w:trPr>
        <w:tc>
          <w:tcPr>
            <w:tcW w:w="9493" w:type="dxa"/>
            <w:gridSpan w:val="2"/>
            <w:tcBorders>
              <w:top w:val="single" w:sz="6" w:space="0" w:color="231F20"/>
              <w:bottom w:val="single" w:sz="6" w:space="0" w:color="231F20"/>
            </w:tcBorders>
            <w:shd w:val="clear" w:color="auto" w:fill="D5DCE4" w:themeFill="text2" w:themeFillTint="33"/>
          </w:tcPr>
          <w:p w14:paraId="60668E5F" w14:textId="77777777" w:rsidR="00F23EF2" w:rsidRPr="002B253A" w:rsidRDefault="00F23EF2" w:rsidP="007156AA">
            <w:pPr>
              <w:spacing w:before="35" w:after="0" w:line="240" w:lineRule="auto"/>
              <w:ind w:left="108" w:right="-20"/>
              <w:rPr>
                <w:rFonts w:ascii="Garamond" w:eastAsia="Myriad Pro" w:hAnsi="Garamond" w:cs="Myriad Pro"/>
                <w:sz w:val="24"/>
                <w:szCs w:val="24"/>
              </w:rPr>
            </w:pPr>
            <w:r w:rsidRPr="002B253A">
              <w:rPr>
                <w:rFonts w:ascii="Garamond" w:eastAsia="Myriad Pro" w:hAnsi="Garamond" w:cs="Myriad Pro"/>
                <w:color w:val="231F20"/>
                <w:sz w:val="24"/>
                <w:szCs w:val="24"/>
              </w:rPr>
              <w:t>– svrha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 xml:space="preserve">anja i cilj koji bi se prijedlogom </w:t>
            </w:r>
            <w:r w:rsidRPr="002B253A">
              <w:rPr>
                <w:rFonts w:ascii="Garamond" w:eastAsia="Myriad Pro" w:hAnsi="Garamond" w:cs="Myriad Pro"/>
                <w:color w:val="231F20"/>
                <w:spacing w:val="-2"/>
                <w:sz w:val="24"/>
                <w:szCs w:val="24"/>
              </w:rPr>
              <w:t>ž</w:t>
            </w:r>
            <w:r w:rsidRPr="002B253A">
              <w:rPr>
                <w:rFonts w:ascii="Garamond" w:eastAsia="Myriad Pro" w:hAnsi="Garamond" w:cs="Myriad Pro"/>
                <w:color w:val="231F20"/>
                <w:sz w:val="24"/>
                <w:szCs w:val="24"/>
              </w:rPr>
              <w:t>elio postići: Cilj savjetovanja sa zainteresiranom javnošću jest upoznavanje zainteresirane javnosti  s prijedlogom dokumenta te prikupljanje prijedloga i primjedbi zainteresirane javnosti koji će se razmatrati i eventualno prihvatiti.</w:t>
            </w:r>
          </w:p>
        </w:tc>
      </w:tr>
      <w:tr w:rsidR="00F23EF2" w:rsidRPr="002B253A" w14:paraId="3CCC279B" w14:textId="77777777" w:rsidTr="007156AA">
        <w:trPr>
          <w:trHeight w:hRule="exact" w:val="762"/>
        </w:trPr>
        <w:tc>
          <w:tcPr>
            <w:tcW w:w="9493" w:type="dxa"/>
            <w:gridSpan w:val="2"/>
            <w:tcBorders>
              <w:top w:val="single" w:sz="6" w:space="0" w:color="231F20"/>
              <w:bottom w:val="single" w:sz="6" w:space="0" w:color="231F20"/>
            </w:tcBorders>
            <w:shd w:val="clear" w:color="auto" w:fill="D5DCE4" w:themeFill="text2" w:themeFillTint="33"/>
          </w:tcPr>
          <w:p w14:paraId="54683528" w14:textId="77777777" w:rsidR="00F23EF2" w:rsidRPr="002B253A" w:rsidRDefault="00F23EF2" w:rsidP="007156AA">
            <w:pPr>
              <w:spacing w:before="37" w:after="0" w:line="260" w:lineRule="exact"/>
              <w:ind w:left="265" w:right="645" w:hanging="157"/>
              <w:rPr>
                <w:rFonts w:ascii="Garamond" w:eastAsia="Myriad Pro" w:hAnsi="Garamond" w:cs="Myriad Pro"/>
                <w:sz w:val="24"/>
                <w:szCs w:val="24"/>
              </w:rPr>
            </w:pPr>
            <w:r w:rsidRPr="002B253A">
              <w:rPr>
                <w:rFonts w:ascii="Garamond" w:eastAsia="Myriad Pro" w:hAnsi="Garamond" w:cs="Myriad Pro"/>
                <w:color w:val="231F20"/>
                <w:sz w:val="24"/>
                <w:szCs w:val="24"/>
              </w:rPr>
              <w:t>– me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oda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anja: Savjetovanje se provodi javnom objavom na web stranici Općine Punat putem priloženog obrasca za sudjelovanje u savjetovanju.</w:t>
            </w:r>
          </w:p>
        </w:tc>
      </w:tr>
      <w:tr w:rsidR="00F23EF2" w:rsidRPr="002B253A" w14:paraId="61F332B0" w14:textId="77777777" w:rsidTr="007156AA">
        <w:trPr>
          <w:trHeight w:hRule="exact" w:val="1367"/>
        </w:trPr>
        <w:tc>
          <w:tcPr>
            <w:tcW w:w="9493" w:type="dxa"/>
            <w:gridSpan w:val="2"/>
            <w:tcBorders>
              <w:top w:val="single" w:sz="6" w:space="0" w:color="231F20"/>
              <w:bottom w:val="single" w:sz="6" w:space="0" w:color="231F20"/>
            </w:tcBorders>
            <w:shd w:val="clear" w:color="auto" w:fill="D5DCE4" w:themeFill="text2" w:themeFillTint="33"/>
          </w:tcPr>
          <w:p w14:paraId="7F184A9C" w14:textId="6797C469" w:rsidR="00F23EF2" w:rsidRPr="002B253A" w:rsidRDefault="00F23EF2" w:rsidP="007156AA">
            <w:pPr>
              <w:spacing w:before="37" w:after="0" w:line="260" w:lineRule="exact"/>
              <w:ind w:left="265" w:right="270" w:hanging="157"/>
              <w:rPr>
                <w:rFonts w:ascii="Garamond" w:eastAsia="Myriad Pro" w:hAnsi="Garamond" w:cs="Myriad Pro"/>
                <w:sz w:val="24"/>
                <w:szCs w:val="24"/>
              </w:rPr>
            </w:pPr>
            <w:r w:rsidRPr="002B253A">
              <w:rPr>
                <w:rFonts w:ascii="Garamond" w:eastAsia="Myriad Pro" w:hAnsi="Garamond" w:cs="Myriad Pro"/>
                <w:color w:val="231F20"/>
                <w:sz w:val="24"/>
                <w:szCs w:val="24"/>
              </w:rPr>
              <w:t xml:space="preserve">– </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ok zaprimanja odg</w:t>
            </w:r>
            <w:r w:rsidRPr="002B253A">
              <w:rPr>
                <w:rFonts w:ascii="Garamond" w:eastAsia="Myriad Pro" w:hAnsi="Garamond" w:cs="Myriad Pro"/>
                <w:color w:val="231F20"/>
                <w:spacing w:val="-2"/>
                <w:sz w:val="24"/>
                <w:szCs w:val="24"/>
              </w:rPr>
              <w:t>ov</w:t>
            </w:r>
            <w:r w:rsidRPr="002B253A">
              <w:rPr>
                <w:rFonts w:ascii="Garamond" w:eastAsia="Myriad Pro" w:hAnsi="Garamond" w:cs="Myriad Pro"/>
                <w:color w:val="231F20"/>
                <w:sz w:val="24"/>
                <w:szCs w:val="24"/>
              </w:rPr>
              <w:t xml:space="preserve">ora i način na koji </w:t>
            </w:r>
            <w:r w:rsidRPr="002B253A">
              <w:rPr>
                <w:rFonts w:ascii="Garamond" w:eastAsia="Myriad Pro" w:hAnsi="Garamond" w:cs="Myriad Pro"/>
                <w:color w:val="231F20"/>
                <w:spacing w:val="-1"/>
                <w:sz w:val="24"/>
                <w:szCs w:val="24"/>
              </w:rPr>
              <w:t>ć</w:t>
            </w:r>
            <w:r w:rsidRPr="002B253A">
              <w:rPr>
                <w:rFonts w:ascii="Garamond" w:eastAsia="Myriad Pro" w:hAnsi="Garamond" w:cs="Myriad Pro"/>
                <w:color w:val="231F20"/>
                <w:sz w:val="24"/>
                <w:szCs w:val="24"/>
              </w:rPr>
              <w:t>e biti pru</w:t>
            </w:r>
            <w:r w:rsidRPr="002B253A">
              <w:rPr>
                <w:rFonts w:ascii="Garamond" w:eastAsia="Myriad Pro" w:hAnsi="Garamond" w:cs="Myriad Pro"/>
                <w:color w:val="231F20"/>
                <w:spacing w:val="-2"/>
                <w:sz w:val="24"/>
                <w:szCs w:val="24"/>
              </w:rPr>
              <w:t>ž</w:t>
            </w:r>
            <w:r w:rsidRPr="002B253A">
              <w:rPr>
                <w:rFonts w:ascii="Garamond" w:eastAsia="Myriad Pro" w:hAnsi="Garamond" w:cs="Myriad Pro"/>
                <w:color w:val="231F20"/>
                <w:sz w:val="24"/>
                <w:szCs w:val="24"/>
              </w:rPr>
              <w:t>ena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vratna in</w:t>
            </w:r>
            <w:r w:rsidRPr="002B253A">
              <w:rPr>
                <w:rFonts w:ascii="Garamond" w:eastAsia="Myriad Pro" w:hAnsi="Garamond" w:cs="Myriad Pro"/>
                <w:color w:val="231F20"/>
                <w:spacing w:val="-3"/>
                <w:sz w:val="24"/>
                <w:szCs w:val="24"/>
              </w:rPr>
              <w:t>f</w:t>
            </w:r>
            <w:r w:rsidRPr="002B253A">
              <w:rPr>
                <w:rFonts w:ascii="Garamond" w:eastAsia="Myriad Pro" w:hAnsi="Garamond" w:cs="Myriad Pro"/>
                <w:color w:val="231F20"/>
                <w:sz w:val="24"/>
                <w:szCs w:val="24"/>
              </w:rPr>
              <w:t xml:space="preserve">ormacija: Savjetovanje je otvoreno do </w:t>
            </w:r>
            <w:r w:rsidR="000A6EC0">
              <w:rPr>
                <w:rFonts w:ascii="Garamond" w:eastAsia="Myriad Pro" w:hAnsi="Garamond" w:cs="Myriad Pro"/>
                <w:color w:val="231F20"/>
                <w:sz w:val="24"/>
                <w:szCs w:val="24"/>
              </w:rPr>
              <w:t>13</w:t>
            </w:r>
            <w:r w:rsidR="0013150E">
              <w:rPr>
                <w:rFonts w:ascii="Garamond" w:eastAsia="Myriad Pro" w:hAnsi="Garamond" w:cs="Myriad Pro"/>
                <w:color w:val="231F20"/>
                <w:sz w:val="24"/>
                <w:szCs w:val="24"/>
              </w:rPr>
              <w:t>.</w:t>
            </w:r>
            <w:r w:rsidRPr="002B253A">
              <w:rPr>
                <w:rFonts w:ascii="Garamond" w:eastAsia="Myriad Pro" w:hAnsi="Garamond" w:cs="Myriad Pro"/>
                <w:color w:val="231F20"/>
                <w:sz w:val="24"/>
                <w:szCs w:val="24"/>
              </w:rPr>
              <w:t xml:space="preserve"> </w:t>
            </w:r>
            <w:r w:rsidR="000A6EC0">
              <w:rPr>
                <w:rFonts w:ascii="Garamond" w:eastAsia="Myriad Pro" w:hAnsi="Garamond" w:cs="Myriad Pro"/>
                <w:color w:val="231F20"/>
                <w:sz w:val="24"/>
                <w:szCs w:val="24"/>
              </w:rPr>
              <w:t>studenog</w:t>
            </w:r>
            <w:r w:rsidRPr="002B253A">
              <w:rPr>
                <w:rFonts w:ascii="Garamond" w:eastAsia="Myriad Pro" w:hAnsi="Garamond" w:cs="Myriad Pro"/>
                <w:color w:val="231F20"/>
                <w:sz w:val="24"/>
                <w:szCs w:val="24"/>
              </w:rPr>
              <w:t xml:space="preserve"> 20</w:t>
            </w:r>
            <w:r>
              <w:rPr>
                <w:rFonts w:ascii="Garamond" w:eastAsia="Myriad Pro" w:hAnsi="Garamond" w:cs="Myriad Pro"/>
                <w:color w:val="231F20"/>
                <w:sz w:val="24"/>
                <w:szCs w:val="24"/>
              </w:rPr>
              <w:t>2</w:t>
            </w:r>
            <w:r w:rsidR="00CE6EFB">
              <w:rPr>
                <w:rFonts w:ascii="Garamond" w:eastAsia="Myriad Pro" w:hAnsi="Garamond" w:cs="Myriad Pro"/>
                <w:color w:val="231F20"/>
                <w:sz w:val="24"/>
                <w:szCs w:val="24"/>
              </w:rPr>
              <w:t>3</w:t>
            </w:r>
            <w:r w:rsidRPr="002B253A">
              <w:rPr>
                <w:rFonts w:ascii="Garamond" w:eastAsia="Myriad Pro" w:hAnsi="Garamond" w:cs="Myriad Pro"/>
                <w:color w:val="231F20"/>
                <w:sz w:val="24"/>
                <w:szCs w:val="24"/>
              </w:rPr>
              <w:t>. godine . Povratne informacije bit će pružene putem Izvješća o provedenom savjetovanju koje će se po zaključenju savjetovanja objaviti na web stranici kao prilog savjetovanja.</w:t>
            </w:r>
          </w:p>
        </w:tc>
      </w:tr>
      <w:tr w:rsidR="00F23EF2" w:rsidRPr="002B253A" w14:paraId="10AF4812" w14:textId="77777777" w:rsidTr="007156AA">
        <w:trPr>
          <w:trHeight w:hRule="exact" w:val="1525"/>
        </w:trPr>
        <w:tc>
          <w:tcPr>
            <w:tcW w:w="9493" w:type="dxa"/>
            <w:gridSpan w:val="2"/>
            <w:tcBorders>
              <w:top w:val="single" w:sz="6" w:space="0" w:color="231F20"/>
              <w:bottom w:val="single" w:sz="6" w:space="0" w:color="231F20"/>
            </w:tcBorders>
            <w:shd w:val="clear" w:color="auto" w:fill="D5DCE4" w:themeFill="text2" w:themeFillTint="33"/>
          </w:tcPr>
          <w:p w14:paraId="49EC790E" w14:textId="77777777" w:rsidR="00F23EF2" w:rsidRPr="002B253A" w:rsidRDefault="00F23EF2" w:rsidP="007156AA">
            <w:pPr>
              <w:spacing w:before="37" w:after="0" w:line="260" w:lineRule="exact"/>
              <w:ind w:left="265" w:right="1094" w:hanging="157"/>
              <w:rPr>
                <w:rFonts w:ascii="Garamond" w:eastAsia="Myriad Pro" w:hAnsi="Garamond" w:cs="Myriad Pro"/>
                <w:color w:val="231F20"/>
                <w:sz w:val="24"/>
                <w:szCs w:val="24"/>
              </w:rPr>
            </w:pPr>
            <w:r w:rsidRPr="002B253A">
              <w:rPr>
                <w:rFonts w:ascii="Garamond" w:eastAsia="Myriad Pro" w:hAnsi="Garamond" w:cs="Myriad Pro"/>
                <w:color w:val="231F20"/>
                <w:sz w:val="24"/>
                <w:szCs w:val="24"/>
              </w:rPr>
              <w:t>– im</w:t>
            </w:r>
            <w:r w:rsidRPr="002B253A">
              <w:rPr>
                <w:rFonts w:ascii="Garamond" w:eastAsia="Myriad Pro" w:hAnsi="Garamond" w:cs="Myriad Pro"/>
                <w:color w:val="231F20"/>
                <w:spacing w:val="-3"/>
                <w:sz w:val="24"/>
                <w:szCs w:val="24"/>
              </w:rPr>
              <w:t>e</w:t>
            </w:r>
            <w:r w:rsidRPr="002B253A">
              <w:rPr>
                <w:rFonts w:ascii="Garamond" w:eastAsia="Myriad Pro" w:hAnsi="Garamond" w:cs="Myriad Pro"/>
                <w:color w:val="231F20"/>
                <w:sz w:val="24"/>
                <w:szCs w:val="24"/>
              </w:rPr>
              <w:t>, ad</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esa, b</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 xml:space="preserve">oj </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ele</w:t>
            </w:r>
            <w:r w:rsidRPr="002B253A">
              <w:rPr>
                <w:rFonts w:ascii="Garamond" w:eastAsia="Myriad Pro" w:hAnsi="Garamond" w:cs="Myriad Pro"/>
                <w:color w:val="231F20"/>
                <w:spacing w:val="-3"/>
                <w:sz w:val="24"/>
                <w:szCs w:val="24"/>
              </w:rPr>
              <w:t>f</w:t>
            </w:r>
            <w:r w:rsidRPr="002B253A">
              <w:rPr>
                <w:rFonts w:ascii="Garamond" w:eastAsia="Myriad Pro" w:hAnsi="Garamond" w:cs="Myriad Pro"/>
                <w:color w:val="231F20"/>
                <w:sz w:val="24"/>
                <w:szCs w:val="24"/>
              </w:rPr>
              <w:t xml:space="preserve">ona i </w:t>
            </w:r>
            <w:r w:rsidRPr="002B253A">
              <w:rPr>
                <w:rFonts w:ascii="Garamond" w:eastAsia="Myriad Pro" w:hAnsi="Garamond" w:cs="Myriad Pro"/>
                <w:color w:val="231F20"/>
                <w:spacing w:val="6"/>
                <w:sz w:val="24"/>
                <w:szCs w:val="24"/>
              </w:rPr>
              <w:t>e</w:t>
            </w:r>
            <w:r w:rsidRPr="002B253A">
              <w:rPr>
                <w:rFonts w:ascii="Garamond" w:eastAsia="Myriad Pro" w:hAnsi="Garamond" w:cs="Myriad Pro"/>
                <w:color w:val="231F20"/>
                <w:sz w:val="24"/>
                <w:szCs w:val="24"/>
              </w:rPr>
              <w:t>-mail ad</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esa osobe kojoj se sudionici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anja mogu obratiti za dodatne upi</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 xml:space="preserve">e: Za sve dodatne upite, sudionici savjetovanja mogu se obratiti Anamarija Rimay Bjelobaba, mag.iur., viša stručna suradnica za pravne poslove, pismeno na adresu Općine Punat, Novi put 2, 51521 Punat ili putem elektronske pošte na e-mail adresu: </w:t>
            </w:r>
            <w:hyperlink r:id="rId6" w:history="1">
              <w:r w:rsidRPr="001C184F">
                <w:rPr>
                  <w:rStyle w:val="Hyperlink"/>
                  <w:rFonts w:ascii="Garamond" w:eastAsia="Myriad Pro" w:hAnsi="Garamond" w:cs="Myriad Pro"/>
                  <w:sz w:val="24"/>
                  <w:szCs w:val="24"/>
                </w:rPr>
                <w:t>anamarija.rimay@punat.hr</w:t>
              </w:r>
            </w:hyperlink>
            <w:r>
              <w:rPr>
                <w:rFonts w:ascii="Garamond" w:eastAsia="Myriad Pro" w:hAnsi="Garamond" w:cs="Myriad Pro"/>
                <w:sz w:val="24"/>
                <w:szCs w:val="24"/>
              </w:rPr>
              <w:t xml:space="preserve"> </w:t>
            </w:r>
          </w:p>
          <w:p w14:paraId="0FECF63D" w14:textId="77777777" w:rsidR="00F23EF2" w:rsidRPr="002B253A" w:rsidRDefault="00F23EF2" w:rsidP="007156AA">
            <w:pPr>
              <w:spacing w:before="37" w:after="0" w:line="260" w:lineRule="exact"/>
              <w:ind w:left="265" w:right="1094" w:hanging="157"/>
              <w:rPr>
                <w:rFonts w:ascii="Garamond" w:eastAsia="Myriad Pro" w:hAnsi="Garamond" w:cs="Myriad Pro"/>
                <w:sz w:val="24"/>
                <w:szCs w:val="24"/>
              </w:rPr>
            </w:pPr>
          </w:p>
        </w:tc>
      </w:tr>
      <w:tr w:rsidR="00F23EF2" w:rsidRPr="002B253A" w14:paraId="7545C1F4" w14:textId="77777777" w:rsidTr="007156AA">
        <w:trPr>
          <w:trHeight w:hRule="exact" w:val="1434"/>
        </w:trPr>
        <w:tc>
          <w:tcPr>
            <w:tcW w:w="9493" w:type="dxa"/>
            <w:gridSpan w:val="2"/>
            <w:tcBorders>
              <w:top w:val="single" w:sz="6" w:space="0" w:color="231F20"/>
              <w:bottom w:val="single" w:sz="6" w:space="0" w:color="231F20"/>
            </w:tcBorders>
            <w:shd w:val="clear" w:color="auto" w:fill="D5DCE4" w:themeFill="text2" w:themeFillTint="33"/>
          </w:tcPr>
          <w:p w14:paraId="2F6CA013" w14:textId="77777777" w:rsidR="00F23EF2" w:rsidRPr="002B253A" w:rsidRDefault="00F23EF2" w:rsidP="007156AA">
            <w:pPr>
              <w:spacing w:before="37" w:after="0" w:line="260" w:lineRule="exact"/>
              <w:ind w:left="265" w:right="1050" w:hanging="157"/>
              <w:rPr>
                <w:rFonts w:ascii="Garamond" w:eastAsia="Myriad Pro" w:hAnsi="Garamond" w:cs="Myriad Pro"/>
                <w:sz w:val="24"/>
                <w:szCs w:val="24"/>
              </w:rPr>
            </w:pPr>
            <w:r w:rsidRPr="002B253A">
              <w:rPr>
                <w:rFonts w:ascii="Garamond" w:eastAsia="Myriad Pro" w:hAnsi="Garamond" w:cs="Myriad Pro"/>
                <w:color w:val="231F20"/>
                <w:sz w:val="24"/>
                <w:szCs w:val="24"/>
              </w:rPr>
              <w:t>– zahtjev onima koji sudjeluju u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anju:  Molimo sve sudionike u savjetovanju da navedu svoje ime i prezime, u čije ime daju mišljenje, odnosno koga predstavljaju te da li su koga posebno dodatno konzultirali – sukladno propisima o zaštiti osobnih podataka isti će biti objavljeni isključivo ukoliko sudionik u savjetovanju tako navede na obrascu za sudjelovanje, odnosno da svoju privolu.</w:t>
            </w:r>
          </w:p>
        </w:tc>
      </w:tr>
      <w:tr w:rsidR="00F23EF2" w:rsidRPr="002B253A" w14:paraId="6A62A2B1" w14:textId="77777777" w:rsidTr="007156AA">
        <w:trPr>
          <w:trHeight w:hRule="exact" w:val="1056"/>
        </w:trPr>
        <w:tc>
          <w:tcPr>
            <w:tcW w:w="9493" w:type="dxa"/>
            <w:gridSpan w:val="2"/>
            <w:tcBorders>
              <w:top w:val="single" w:sz="6" w:space="0" w:color="231F20"/>
              <w:bottom w:val="single" w:sz="4" w:space="0" w:color="231F20"/>
            </w:tcBorders>
            <w:shd w:val="clear" w:color="auto" w:fill="D5DCE4" w:themeFill="text2" w:themeFillTint="33"/>
          </w:tcPr>
          <w:p w14:paraId="102EB1AB" w14:textId="77777777" w:rsidR="00F23EF2" w:rsidRPr="002B253A" w:rsidRDefault="00F23EF2" w:rsidP="007156AA">
            <w:pPr>
              <w:spacing w:before="37" w:after="0" w:line="260" w:lineRule="exact"/>
              <w:ind w:left="265" w:right="598" w:hanging="157"/>
              <w:rPr>
                <w:rFonts w:ascii="Garamond" w:eastAsia="Myriad Pro" w:hAnsi="Garamond" w:cs="Myriad Pro"/>
                <w:sz w:val="24"/>
                <w:szCs w:val="24"/>
              </w:rPr>
            </w:pPr>
            <w:r w:rsidRPr="002B253A">
              <w:rPr>
                <w:rFonts w:ascii="Garamond" w:eastAsia="Myriad Pro" w:hAnsi="Garamond" w:cs="Myriad Pro"/>
                <w:color w:val="231F20"/>
                <w:sz w:val="24"/>
                <w:szCs w:val="24"/>
              </w:rPr>
              <w:t>– dostupnost odgovora: Odg</w:t>
            </w:r>
            <w:r w:rsidRPr="002B253A">
              <w:rPr>
                <w:rFonts w:ascii="Garamond" w:eastAsia="Myriad Pro" w:hAnsi="Garamond" w:cs="Myriad Pro"/>
                <w:color w:val="231F20"/>
                <w:spacing w:val="-2"/>
                <w:sz w:val="24"/>
                <w:szCs w:val="24"/>
              </w:rPr>
              <w:t>ov</w:t>
            </w:r>
            <w:r w:rsidRPr="002B253A">
              <w:rPr>
                <w:rFonts w:ascii="Garamond" w:eastAsia="Myriad Pro" w:hAnsi="Garamond" w:cs="Myriad Pro"/>
                <w:color w:val="231F20"/>
                <w:sz w:val="24"/>
                <w:szCs w:val="24"/>
              </w:rPr>
              <w:t xml:space="preserve">ori će biti dostupni na službenoj web stranici Općine Punat u sklopu Izvješća o provedenom savjetovanju, osim </w:t>
            </w:r>
            <w:r w:rsidRPr="002B253A">
              <w:rPr>
                <w:rFonts w:ascii="Garamond" w:eastAsia="Myriad Pro" w:hAnsi="Garamond" w:cs="Myriad Pro"/>
                <w:color w:val="231F20"/>
                <w:spacing w:val="4"/>
                <w:sz w:val="24"/>
                <w:szCs w:val="24"/>
              </w:rPr>
              <w:t>k</w:t>
            </w:r>
            <w:r w:rsidRPr="002B253A">
              <w:rPr>
                <w:rFonts w:ascii="Garamond" w:eastAsia="Myriad Pro" w:hAnsi="Garamond" w:cs="Myriad Pro"/>
                <w:color w:val="231F20"/>
                <w:sz w:val="24"/>
                <w:szCs w:val="24"/>
              </w:rPr>
              <w:t>ada je onaj koji je poslao odg</w:t>
            </w:r>
            <w:r w:rsidRPr="002B253A">
              <w:rPr>
                <w:rFonts w:ascii="Garamond" w:eastAsia="Myriad Pro" w:hAnsi="Garamond" w:cs="Myriad Pro"/>
                <w:color w:val="231F20"/>
                <w:spacing w:val="-2"/>
                <w:sz w:val="24"/>
                <w:szCs w:val="24"/>
              </w:rPr>
              <w:t>ov</w:t>
            </w:r>
            <w:r w:rsidRPr="002B253A">
              <w:rPr>
                <w:rFonts w:ascii="Garamond" w:eastAsia="Myriad Pro" w:hAnsi="Garamond" w:cs="Myriad Pro"/>
                <w:color w:val="231F20"/>
                <w:sz w:val="24"/>
                <w:szCs w:val="24"/>
              </w:rPr>
              <w:t>or tražio da podaci ostanu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vjerljivi</w:t>
            </w:r>
          </w:p>
        </w:tc>
      </w:tr>
      <w:tr w:rsidR="00F23EF2" w:rsidRPr="002B253A" w14:paraId="0CB02EF2" w14:textId="77777777" w:rsidTr="007156AA">
        <w:trPr>
          <w:trHeight w:hRule="exact" w:val="639"/>
        </w:trPr>
        <w:tc>
          <w:tcPr>
            <w:tcW w:w="9493" w:type="dxa"/>
            <w:gridSpan w:val="2"/>
            <w:tcBorders>
              <w:top w:val="single" w:sz="4" w:space="0" w:color="231F20"/>
              <w:left w:val="single" w:sz="4" w:space="0" w:color="231F20"/>
              <w:bottom w:val="single" w:sz="4" w:space="0" w:color="231F20"/>
              <w:right w:val="single" w:sz="4" w:space="0" w:color="231F20"/>
            </w:tcBorders>
            <w:shd w:val="clear" w:color="auto" w:fill="D5DCE4" w:themeFill="text2" w:themeFillTint="33"/>
          </w:tcPr>
          <w:p w14:paraId="65085BA1" w14:textId="77777777" w:rsidR="00F23EF2" w:rsidRPr="002B253A" w:rsidRDefault="00F23EF2" w:rsidP="007156AA">
            <w:pPr>
              <w:spacing w:before="37" w:after="0" w:line="260" w:lineRule="exact"/>
              <w:ind w:left="265" w:right="1154" w:hanging="157"/>
              <w:rPr>
                <w:rFonts w:ascii="Garamond" w:eastAsia="Myriad Pro" w:hAnsi="Garamond" w:cs="Myriad Pro"/>
                <w:sz w:val="24"/>
                <w:szCs w:val="24"/>
              </w:rPr>
            </w:pPr>
            <w:r w:rsidRPr="002B253A">
              <w:rPr>
                <w:rFonts w:ascii="Garamond" w:eastAsia="Myriad Pro" w:hAnsi="Garamond" w:cs="Myriad Pro"/>
                <w:color w:val="231F20"/>
                <w:sz w:val="24"/>
                <w:szCs w:val="24"/>
              </w:rPr>
              <w:t>–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zivaju se sudionici savjetovanja na dost</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vu p</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z w:val="24"/>
                <w:szCs w:val="24"/>
              </w:rPr>
              <w:t>vratnih in</w:t>
            </w:r>
            <w:r w:rsidRPr="002B253A">
              <w:rPr>
                <w:rFonts w:ascii="Garamond" w:eastAsia="Myriad Pro" w:hAnsi="Garamond" w:cs="Myriad Pro"/>
                <w:color w:val="231F20"/>
                <w:spacing w:val="-3"/>
                <w:sz w:val="24"/>
                <w:szCs w:val="24"/>
              </w:rPr>
              <w:t>f</w:t>
            </w:r>
            <w:r w:rsidRPr="002B253A">
              <w:rPr>
                <w:rFonts w:ascii="Garamond" w:eastAsia="Myriad Pro" w:hAnsi="Garamond" w:cs="Myriad Pro"/>
                <w:color w:val="231F20"/>
                <w:sz w:val="24"/>
                <w:szCs w:val="24"/>
              </w:rPr>
              <w:t>ormacija o samom p</w:t>
            </w:r>
            <w:r w:rsidRPr="002B253A">
              <w:rPr>
                <w:rFonts w:ascii="Garamond" w:eastAsia="Myriad Pro" w:hAnsi="Garamond" w:cs="Myriad Pro"/>
                <w:color w:val="231F20"/>
                <w:spacing w:val="-2"/>
                <w:sz w:val="24"/>
                <w:szCs w:val="24"/>
              </w:rPr>
              <w:t>r</w:t>
            </w:r>
            <w:r w:rsidRPr="002B253A">
              <w:rPr>
                <w:rFonts w:ascii="Garamond" w:eastAsia="Myriad Pro" w:hAnsi="Garamond" w:cs="Myriad Pro"/>
                <w:color w:val="231F20"/>
                <w:sz w:val="24"/>
                <w:szCs w:val="24"/>
              </w:rPr>
              <w:t>o</w:t>
            </w:r>
            <w:r w:rsidRPr="002B253A">
              <w:rPr>
                <w:rFonts w:ascii="Garamond" w:eastAsia="Myriad Pro" w:hAnsi="Garamond" w:cs="Myriad Pro"/>
                <w:color w:val="231F20"/>
                <w:spacing w:val="-1"/>
                <w:sz w:val="24"/>
                <w:szCs w:val="24"/>
              </w:rPr>
              <w:t>c</w:t>
            </w:r>
            <w:r w:rsidRPr="002B253A">
              <w:rPr>
                <w:rFonts w:ascii="Garamond" w:eastAsia="Myriad Pro" w:hAnsi="Garamond" w:cs="Myriad Pro"/>
                <w:color w:val="231F20"/>
                <w:sz w:val="24"/>
                <w:szCs w:val="24"/>
              </w:rPr>
              <w:t>esu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 xml:space="preserve">anja </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z w:val="24"/>
                <w:szCs w:val="24"/>
              </w:rPr>
              <w:t>e prijedloga za poboljšanje s</w:t>
            </w:r>
            <w:r w:rsidRPr="002B253A">
              <w:rPr>
                <w:rFonts w:ascii="Garamond" w:eastAsia="Myriad Pro" w:hAnsi="Garamond" w:cs="Myriad Pro"/>
                <w:color w:val="231F20"/>
                <w:spacing w:val="-2"/>
                <w:sz w:val="24"/>
                <w:szCs w:val="24"/>
              </w:rPr>
              <w:t>a</w:t>
            </w:r>
            <w:r w:rsidRPr="002B253A">
              <w:rPr>
                <w:rFonts w:ascii="Garamond" w:eastAsia="Myriad Pro" w:hAnsi="Garamond" w:cs="Myriad Pro"/>
                <w:color w:val="231F20"/>
                <w:sz w:val="24"/>
                <w:szCs w:val="24"/>
              </w:rPr>
              <w:t>vje</w:t>
            </w:r>
            <w:r w:rsidRPr="002B253A">
              <w:rPr>
                <w:rFonts w:ascii="Garamond" w:eastAsia="Myriad Pro" w:hAnsi="Garamond" w:cs="Myriad Pro"/>
                <w:color w:val="231F20"/>
                <w:spacing w:val="-1"/>
                <w:sz w:val="24"/>
                <w:szCs w:val="24"/>
              </w:rPr>
              <w:t>t</w:t>
            </w:r>
            <w:r w:rsidRPr="002B253A">
              <w:rPr>
                <w:rFonts w:ascii="Garamond" w:eastAsia="Myriad Pro" w:hAnsi="Garamond" w:cs="Myriad Pro"/>
                <w:color w:val="231F20"/>
                <w:spacing w:val="-2"/>
                <w:sz w:val="24"/>
                <w:szCs w:val="24"/>
              </w:rPr>
              <w:t>o</w:t>
            </w:r>
            <w:r w:rsidRPr="002B253A">
              <w:rPr>
                <w:rFonts w:ascii="Garamond" w:eastAsia="Myriad Pro" w:hAnsi="Garamond" w:cs="Myriad Pro"/>
                <w:color w:val="231F20"/>
                <w:spacing w:val="-1"/>
                <w:sz w:val="24"/>
                <w:szCs w:val="24"/>
              </w:rPr>
              <w:t>v</w:t>
            </w:r>
            <w:r w:rsidRPr="002B253A">
              <w:rPr>
                <w:rFonts w:ascii="Garamond" w:eastAsia="Myriad Pro" w:hAnsi="Garamond" w:cs="Myriad Pro"/>
                <w:color w:val="231F20"/>
                <w:sz w:val="24"/>
                <w:szCs w:val="24"/>
              </w:rPr>
              <w:t>anja u budućnosti. Hvala!</w:t>
            </w:r>
          </w:p>
        </w:tc>
      </w:tr>
    </w:tbl>
    <w:p w14:paraId="5E05AC44" w14:textId="77777777" w:rsidR="00F23EF2" w:rsidRPr="002B253A" w:rsidRDefault="00F23EF2" w:rsidP="00F23EF2">
      <w:pPr>
        <w:spacing w:before="7" w:after="0" w:line="120" w:lineRule="exact"/>
        <w:rPr>
          <w:rFonts w:ascii="Garamond" w:hAnsi="Garamond"/>
          <w:sz w:val="24"/>
          <w:szCs w:val="24"/>
        </w:rPr>
      </w:pPr>
    </w:p>
    <w:p w14:paraId="1AAE88F1" w14:textId="77777777" w:rsidR="00F23EF2" w:rsidRPr="002B253A" w:rsidRDefault="00F23EF2" w:rsidP="00F23EF2">
      <w:pPr>
        <w:rPr>
          <w:rFonts w:ascii="Garamond" w:hAnsi="Garamond"/>
          <w:sz w:val="24"/>
          <w:szCs w:val="24"/>
        </w:rPr>
      </w:pPr>
    </w:p>
    <w:p w14:paraId="34C85008" w14:textId="77777777" w:rsidR="00F23EF2" w:rsidRDefault="00F23EF2" w:rsidP="00F23EF2"/>
    <w:p w14:paraId="358623AD" w14:textId="77777777" w:rsidR="00E26DAB" w:rsidRDefault="00742F31"/>
    <w:sectPr w:rsidR="00E26DAB" w:rsidSect="00B71000">
      <w:footerReference w:type="default" r:id="rId7"/>
      <w:pgSz w:w="11900" w:h="16840"/>
      <w:pgMar w:top="142" w:right="1280" w:bottom="0" w:left="1020" w:header="0" w:footer="6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84E9D" w14:textId="77777777" w:rsidR="00742F31" w:rsidRDefault="00742F31">
      <w:pPr>
        <w:spacing w:after="0" w:line="240" w:lineRule="auto"/>
      </w:pPr>
      <w:r>
        <w:separator/>
      </w:r>
    </w:p>
  </w:endnote>
  <w:endnote w:type="continuationSeparator" w:id="0">
    <w:p w14:paraId="71E07264" w14:textId="77777777" w:rsidR="00742F31" w:rsidRDefault="00742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yriad Pro">
    <w:altName w:val="Malgun Gothic"/>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CFEFD" w14:textId="77777777" w:rsidR="001D7128" w:rsidRDefault="007B27F2">
    <w:pPr>
      <w:spacing w:after="0" w:line="200" w:lineRule="exact"/>
      <w:rPr>
        <w:sz w:val="20"/>
        <w:szCs w:val="20"/>
      </w:rPr>
    </w:pPr>
    <w:r>
      <w:rPr>
        <w:noProof/>
        <w:lang w:eastAsia="hr-HR"/>
      </w:rPr>
      <mc:AlternateContent>
        <mc:Choice Requires="wps">
          <w:drawing>
            <wp:anchor distT="0" distB="0" distL="114300" distR="114300" simplePos="0" relativeHeight="251659264" behindDoc="1" locked="0" layoutInCell="1" allowOverlap="1" wp14:anchorId="20FE20C4" wp14:editId="503BB959">
              <wp:simplePos x="0" y="0"/>
              <wp:positionH relativeFrom="page">
                <wp:posOffset>707390</wp:posOffset>
              </wp:positionH>
              <wp:positionV relativeFrom="page">
                <wp:posOffset>10134600</wp:posOffset>
              </wp:positionV>
              <wp:extent cx="155575" cy="152400"/>
              <wp:effectExtent l="0" t="0" r="158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30B84" w14:textId="77777777" w:rsidR="001D7128" w:rsidRDefault="00742F31">
                          <w:pPr>
                            <w:spacing w:after="0" w:line="228" w:lineRule="exact"/>
                            <w:ind w:left="20" w:right="-50"/>
                            <w:rPr>
                              <w:rFonts w:ascii="Myriad Pro" w:eastAsia="Myriad Pro" w:hAnsi="Myriad Pro" w:cs="Myriad Pro"/>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E20C4" id="_x0000_t202" coordsize="21600,21600" o:spt="202" path="m,l,21600r21600,l21600,xe">
              <v:stroke joinstyle="miter"/>
              <v:path gradientshapeok="t" o:connecttype="rect"/>
            </v:shapetype>
            <v:shape id="Text Box 1" o:spid="_x0000_s1026" type="#_x0000_t202" style="position:absolute;margin-left:55.7pt;margin-top:798pt;width:12.2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" filled="f" stroked="f">
              <v:textbox inset="0,0,0,0">
                <w:txbxContent>
                  <w:p w14:paraId="03B30B84" w14:textId="77777777" w:rsidR="001D7128" w:rsidRDefault="007B27F2">
                    <w:pPr>
                      <w:spacing w:after="0" w:line="228" w:lineRule="exact"/>
                      <w:ind w:left="20" w:right="-50"/>
                      <w:rPr>
                        <w:rFonts w:ascii="Myriad Pro" w:eastAsia="Myriad Pro" w:hAnsi="Myriad Pro" w:cs="Myriad Pro"/>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A2562" w14:textId="77777777" w:rsidR="00742F31" w:rsidRDefault="00742F31">
      <w:pPr>
        <w:spacing w:after="0" w:line="240" w:lineRule="auto"/>
      </w:pPr>
      <w:r>
        <w:separator/>
      </w:r>
    </w:p>
  </w:footnote>
  <w:footnote w:type="continuationSeparator" w:id="0">
    <w:p w14:paraId="431EE169" w14:textId="77777777" w:rsidR="00742F31" w:rsidRDefault="00742F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F2"/>
    <w:rsid w:val="000A6EC0"/>
    <w:rsid w:val="0010378C"/>
    <w:rsid w:val="0013150E"/>
    <w:rsid w:val="00325FEC"/>
    <w:rsid w:val="00344271"/>
    <w:rsid w:val="00535F1E"/>
    <w:rsid w:val="00742F31"/>
    <w:rsid w:val="007B27F2"/>
    <w:rsid w:val="008604AF"/>
    <w:rsid w:val="008C19C8"/>
    <w:rsid w:val="008E2DF2"/>
    <w:rsid w:val="008F17A4"/>
    <w:rsid w:val="009A2CEF"/>
    <w:rsid w:val="00AD5504"/>
    <w:rsid w:val="00B36E65"/>
    <w:rsid w:val="00B87FE5"/>
    <w:rsid w:val="00C5076D"/>
    <w:rsid w:val="00C8657E"/>
    <w:rsid w:val="00CE6EFB"/>
    <w:rsid w:val="00D50A79"/>
    <w:rsid w:val="00DC771A"/>
    <w:rsid w:val="00E10DFA"/>
    <w:rsid w:val="00F23EF2"/>
    <w:rsid w:val="00F66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3C3B"/>
  <w15:chartTrackingRefBased/>
  <w15:docId w15:val="{06FB33C7-956B-4881-B583-B78E2C9C0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F2"/>
    <w:pPr>
      <w:widowControl w:val="0"/>
      <w:spacing w:after="200" w:line="276" w:lineRule="auto"/>
    </w:pPr>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E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amarija.rimay@punat.h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Rimay</dc:creator>
  <cp:keywords/>
  <dc:description/>
  <cp:lastModifiedBy>Anamarija Rimay</cp:lastModifiedBy>
  <cp:revision>2</cp:revision>
  <dcterms:created xsi:type="dcterms:W3CDTF">2023-10-30T11:44:00Z</dcterms:created>
  <dcterms:modified xsi:type="dcterms:W3CDTF">2023-10-30T11:44:00Z</dcterms:modified>
</cp:coreProperties>
</file>