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45A09" w14:textId="77777777" w:rsidR="001E5160" w:rsidRPr="002B253A" w:rsidRDefault="001E5160" w:rsidP="001E5160">
      <w:pPr>
        <w:spacing w:before="2" w:after="0" w:line="160" w:lineRule="exact"/>
        <w:rPr>
          <w:rFonts w:ascii="Garamond" w:hAnsi="Garamond"/>
          <w:sz w:val="24"/>
          <w:szCs w:val="24"/>
        </w:rPr>
      </w:pPr>
    </w:p>
    <w:tbl>
      <w:tblPr>
        <w:tblpPr w:leftFromText="180" w:rightFromText="180" w:vertAnchor="page" w:horzAnchor="margin" w:tblpXSpec="center" w:tblpY="1720"/>
        <w:tblW w:w="0" w:type="auto"/>
        <w:tblBorders>
          <w:top w:val="single" w:sz="4" w:space="0" w:color="231F20"/>
          <w:left w:val="single" w:sz="4" w:space="0" w:color="231F20"/>
          <w:bottom w:val="single" w:sz="4" w:space="0" w:color="231F20"/>
          <w:right w:val="single" w:sz="4"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616"/>
        <w:gridCol w:w="6877"/>
      </w:tblGrid>
      <w:tr w:rsidR="001E5160" w:rsidRPr="002B253A" w14:paraId="24F4D981" w14:textId="77777777" w:rsidTr="00314C0B">
        <w:trPr>
          <w:trHeight w:hRule="exact" w:val="609"/>
        </w:trPr>
        <w:tc>
          <w:tcPr>
            <w:tcW w:w="9493" w:type="dxa"/>
            <w:gridSpan w:val="2"/>
            <w:tcBorders>
              <w:top w:val="single" w:sz="4" w:space="0" w:color="auto"/>
              <w:left w:val="single" w:sz="4" w:space="0" w:color="auto"/>
              <w:bottom w:val="single" w:sz="4" w:space="0" w:color="auto"/>
              <w:right w:val="single" w:sz="4" w:space="0" w:color="auto"/>
            </w:tcBorders>
            <w:shd w:val="clear" w:color="auto" w:fill="0070C0"/>
          </w:tcPr>
          <w:p w14:paraId="28DEED94" w14:textId="77777777" w:rsidR="001E5160" w:rsidRPr="002B253A" w:rsidRDefault="001E5160" w:rsidP="00314C0B">
            <w:pPr>
              <w:spacing w:before="3" w:after="0" w:line="140" w:lineRule="exact"/>
              <w:ind w:right="-432"/>
              <w:rPr>
                <w:rFonts w:ascii="Garamond" w:hAnsi="Garamond"/>
                <w:sz w:val="24"/>
                <w:szCs w:val="24"/>
              </w:rPr>
            </w:pPr>
          </w:p>
          <w:p w14:paraId="0B4D063C" w14:textId="77777777" w:rsidR="001E5160" w:rsidRPr="002B253A" w:rsidRDefault="001E5160" w:rsidP="00314C0B">
            <w:pPr>
              <w:spacing w:after="0" w:line="240" w:lineRule="auto"/>
              <w:ind w:left="39" w:right="-20"/>
              <w:jc w:val="center"/>
              <w:rPr>
                <w:rFonts w:ascii="Garamond" w:eastAsia="Myriad Pro" w:hAnsi="Garamond" w:cs="Myriad Pro"/>
                <w:sz w:val="24"/>
                <w:szCs w:val="24"/>
              </w:rPr>
            </w:pPr>
            <w:r w:rsidRPr="002B253A">
              <w:rPr>
                <w:rFonts w:ascii="Garamond" w:eastAsia="Myriad Pro" w:hAnsi="Garamond" w:cs="Myriad Pro"/>
                <w:b/>
                <w:bCs/>
                <w:color w:val="FFFFFF"/>
                <w:sz w:val="24"/>
                <w:szCs w:val="24"/>
              </w:rPr>
              <w:t>OB</w:t>
            </w:r>
            <w:r w:rsidRPr="002B253A">
              <w:rPr>
                <w:rFonts w:ascii="Garamond" w:eastAsia="Myriad Pro" w:hAnsi="Garamond" w:cs="Myriad Pro"/>
                <w:b/>
                <w:bCs/>
                <w:color w:val="FFFFFF"/>
                <w:spacing w:val="2"/>
                <w:sz w:val="24"/>
                <w:szCs w:val="24"/>
              </w:rPr>
              <w:t>R</w:t>
            </w:r>
            <w:r w:rsidRPr="002B253A">
              <w:rPr>
                <w:rFonts w:ascii="Garamond" w:eastAsia="Myriad Pro" w:hAnsi="Garamond" w:cs="Myriad Pro"/>
                <w:b/>
                <w:bCs/>
                <w:color w:val="FFFFFF"/>
                <w:spacing w:val="1"/>
                <w:sz w:val="24"/>
                <w:szCs w:val="24"/>
              </w:rPr>
              <w:t>A</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pacing w:val="-5"/>
                <w:sz w:val="24"/>
                <w:szCs w:val="24"/>
              </w:rPr>
              <w:t>A</w:t>
            </w:r>
            <w:r w:rsidRPr="002B253A">
              <w:rPr>
                <w:rFonts w:ascii="Garamond" w:eastAsia="Myriad Pro" w:hAnsi="Garamond" w:cs="Myriad Pro"/>
                <w:b/>
                <w:bCs/>
                <w:color w:val="FFFFFF"/>
                <w:sz w:val="24"/>
                <w:szCs w:val="24"/>
              </w:rPr>
              <w:t>C SADR</w:t>
            </w:r>
            <w:r w:rsidRPr="002B253A">
              <w:rPr>
                <w:rFonts w:ascii="Garamond" w:eastAsia="Myriad Pro" w:hAnsi="Garamond" w:cs="Myriad Pro"/>
                <w:b/>
                <w:bCs/>
                <w:color w:val="FFFFFF"/>
                <w:spacing w:val="2"/>
                <w:sz w:val="24"/>
                <w:szCs w:val="24"/>
              </w:rPr>
              <w:t>Ž</w:t>
            </w:r>
            <w:r w:rsidRPr="002B253A">
              <w:rPr>
                <w:rFonts w:ascii="Garamond" w:eastAsia="Myriad Pro" w:hAnsi="Garamond" w:cs="Myriad Pro"/>
                <w:b/>
                <w:bCs/>
                <w:color w:val="FFFFFF"/>
                <w:spacing w:val="3"/>
                <w:sz w:val="24"/>
                <w:szCs w:val="24"/>
              </w:rPr>
              <w:t>A</w:t>
            </w:r>
            <w:r w:rsidRPr="002B253A">
              <w:rPr>
                <w:rFonts w:ascii="Garamond" w:eastAsia="Myriad Pro" w:hAnsi="Garamond" w:cs="Myriad Pro"/>
                <w:b/>
                <w:bCs/>
                <w:color w:val="FFFFFF"/>
                <w:sz w:val="24"/>
                <w:szCs w:val="24"/>
              </w:rPr>
              <w:t>JA DOKUMEN</w:t>
            </w:r>
            <w:r w:rsidRPr="002B253A">
              <w:rPr>
                <w:rFonts w:ascii="Garamond" w:eastAsia="Myriad Pro" w:hAnsi="Garamond" w:cs="Myriad Pro"/>
                <w:b/>
                <w:bCs/>
                <w:color w:val="FFFFFF"/>
                <w:spacing w:val="-16"/>
                <w:sz w:val="24"/>
                <w:szCs w:val="24"/>
              </w:rPr>
              <w:t>T</w:t>
            </w:r>
            <w:r w:rsidRPr="002B253A">
              <w:rPr>
                <w:rFonts w:ascii="Garamond" w:eastAsia="Myriad Pro" w:hAnsi="Garamond" w:cs="Myriad Pro"/>
                <w:b/>
                <w:bCs/>
                <w:color w:val="FFFFFF"/>
                <w:sz w:val="24"/>
                <w:szCs w:val="24"/>
              </w:rPr>
              <w:t xml:space="preserve">A </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z w:val="24"/>
                <w:szCs w:val="24"/>
              </w:rPr>
              <w:t>A S</w:t>
            </w:r>
            <w:r w:rsidRPr="002B253A">
              <w:rPr>
                <w:rFonts w:ascii="Garamond" w:eastAsia="Myriad Pro" w:hAnsi="Garamond" w:cs="Myriad Pro"/>
                <w:b/>
                <w:bCs/>
                <w:color w:val="FFFFFF"/>
                <w:spacing w:val="-13"/>
                <w:sz w:val="24"/>
                <w:szCs w:val="24"/>
              </w:rPr>
              <w:t>A</w:t>
            </w:r>
            <w:r w:rsidRPr="002B253A">
              <w:rPr>
                <w:rFonts w:ascii="Garamond" w:eastAsia="Myriad Pro" w:hAnsi="Garamond" w:cs="Myriad Pro"/>
                <w:b/>
                <w:bCs/>
                <w:color w:val="FFFFFF"/>
                <w:spacing w:val="-9"/>
                <w:sz w:val="24"/>
                <w:szCs w:val="24"/>
              </w:rPr>
              <w:t>V</w:t>
            </w:r>
            <w:r w:rsidRPr="002B253A">
              <w:rPr>
                <w:rFonts w:ascii="Garamond" w:eastAsia="Myriad Pro" w:hAnsi="Garamond" w:cs="Myriad Pro"/>
                <w:b/>
                <w:bCs/>
                <w:color w:val="FFFFFF"/>
                <w:sz w:val="24"/>
                <w:szCs w:val="24"/>
              </w:rPr>
              <w:t>JE</w:t>
            </w:r>
            <w:r w:rsidRPr="002B253A">
              <w:rPr>
                <w:rFonts w:ascii="Garamond" w:eastAsia="Myriad Pro" w:hAnsi="Garamond" w:cs="Myriad Pro"/>
                <w:b/>
                <w:bCs/>
                <w:color w:val="FFFFFF"/>
                <w:spacing w:val="-6"/>
                <w:sz w:val="24"/>
                <w:szCs w:val="24"/>
              </w:rPr>
              <w:t>T</w:t>
            </w:r>
            <w:r w:rsidRPr="002B253A">
              <w:rPr>
                <w:rFonts w:ascii="Garamond" w:eastAsia="Myriad Pro" w:hAnsi="Garamond" w:cs="Myriad Pro"/>
                <w:b/>
                <w:bCs/>
                <w:color w:val="FFFFFF"/>
                <w:spacing w:val="-2"/>
                <w:sz w:val="24"/>
                <w:szCs w:val="24"/>
              </w:rPr>
              <w:t>O</w:t>
            </w:r>
            <w:r w:rsidRPr="002B253A">
              <w:rPr>
                <w:rFonts w:ascii="Garamond" w:eastAsia="Myriad Pro" w:hAnsi="Garamond" w:cs="Myriad Pro"/>
                <w:b/>
                <w:bCs/>
                <w:color w:val="FFFFFF"/>
                <w:spacing w:val="-12"/>
                <w:sz w:val="24"/>
                <w:szCs w:val="24"/>
              </w:rPr>
              <w:t>V</w:t>
            </w:r>
            <w:r w:rsidRPr="002B253A">
              <w:rPr>
                <w:rFonts w:ascii="Garamond" w:eastAsia="Myriad Pro" w:hAnsi="Garamond" w:cs="Myriad Pro"/>
                <w:b/>
                <w:bCs/>
                <w:color w:val="FFFFFF"/>
                <w:sz w:val="24"/>
                <w:szCs w:val="24"/>
              </w:rPr>
              <w:t>ANJE</w:t>
            </w:r>
          </w:p>
        </w:tc>
      </w:tr>
      <w:tr w:rsidR="001E5160" w:rsidRPr="002B253A" w14:paraId="6D8C543A" w14:textId="77777777" w:rsidTr="001B3E18">
        <w:trPr>
          <w:trHeight w:hRule="exact" w:val="1092"/>
        </w:trPr>
        <w:tc>
          <w:tcPr>
            <w:tcW w:w="2616" w:type="dxa"/>
            <w:tcBorders>
              <w:top w:val="single" w:sz="4" w:space="0" w:color="auto"/>
              <w:bottom w:val="single" w:sz="6" w:space="0" w:color="231F20"/>
            </w:tcBorders>
            <w:shd w:val="clear" w:color="auto" w:fill="D5DCE4" w:themeFill="text2" w:themeFillTint="33"/>
          </w:tcPr>
          <w:p w14:paraId="6048FC0F" w14:textId="77777777" w:rsidR="001E5160" w:rsidRPr="002B253A" w:rsidRDefault="001E5160" w:rsidP="00314C0B">
            <w:pPr>
              <w:spacing w:after="0" w:line="200" w:lineRule="exact"/>
              <w:rPr>
                <w:rFonts w:ascii="Garamond" w:hAnsi="Garamond"/>
                <w:sz w:val="24"/>
                <w:szCs w:val="24"/>
              </w:rPr>
            </w:pPr>
          </w:p>
          <w:p w14:paraId="6AFAAF40" w14:textId="77777777" w:rsidR="001E5160" w:rsidRPr="002B253A" w:rsidRDefault="001E5160" w:rsidP="00314C0B">
            <w:pPr>
              <w:spacing w:before="1" w:after="0" w:line="240" w:lineRule="exact"/>
              <w:rPr>
                <w:rFonts w:ascii="Garamond" w:hAnsi="Garamond"/>
                <w:sz w:val="24"/>
                <w:szCs w:val="24"/>
              </w:rPr>
            </w:pPr>
          </w:p>
          <w:p w14:paraId="2E22285B" w14:textId="77777777" w:rsidR="001E5160" w:rsidRPr="002B253A" w:rsidRDefault="001E5160" w:rsidP="00314C0B">
            <w:pPr>
              <w:spacing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Nasl</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 dokumenta</w:t>
            </w:r>
          </w:p>
        </w:tc>
        <w:tc>
          <w:tcPr>
            <w:tcW w:w="6877" w:type="dxa"/>
            <w:tcBorders>
              <w:top w:val="single" w:sz="4" w:space="0" w:color="auto"/>
              <w:bottom w:val="single" w:sz="6" w:space="0" w:color="231F20"/>
            </w:tcBorders>
            <w:shd w:val="clear" w:color="auto" w:fill="D5DCE4" w:themeFill="text2" w:themeFillTint="33"/>
          </w:tcPr>
          <w:p w14:paraId="6F72F982" w14:textId="77777777" w:rsidR="001E5160" w:rsidRPr="002B253A" w:rsidRDefault="001E5160" w:rsidP="00314C0B">
            <w:pPr>
              <w:spacing w:after="0" w:line="240" w:lineRule="auto"/>
              <w:ind w:right="-20"/>
              <w:rPr>
                <w:rFonts w:ascii="Garamond" w:eastAsia="Myriad Pro" w:hAnsi="Garamond" w:cs="Myriad Pro"/>
                <w:color w:val="231F20"/>
                <w:sz w:val="24"/>
                <w:szCs w:val="24"/>
              </w:rPr>
            </w:pPr>
          </w:p>
          <w:p w14:paraId="28DAD0E3" w14:textId="51369797" w:rsidR="001E5160" w:rsidRPr="001E5160" w:rsidRDefault="001E5160" w:rsidP="001E5160">
            <w:pPr>
              <w:spacing w:after="0" w:line="240" w:lineRule="auto"/>
              <w:ind w:right="-20"/>
              <w:rPr>
                <w:rFonts w:ascii="Garamond" w:hAnsi="Garamond"/>
                <w:sz w:val="24"/>
                <w:szCs w:val="24"/>
              </w:rPr>
            </w:pPr>
            <w:r w:rsidRPr="002B253A">
              <w:rPr>
                <w:rFonts w:ascii="Garamond" w:eastAsia="Myriad Pro" w:hAnsi="Garamond" w:cs="Myriad Pro"/>
                <w:color w:val="231F20"/>
                <w:sz w:val="24"/>
                <w:szCs w:val="24"/>
              </w:rPr>
              <w:t xml:space="preserve">Odluka </w:t>
            </w:r>
            <w:r w:rsidRPr="001E5160">
              <w:rPr>
                <w:rFonts w:ascii="Garamond" w:eastAsia="Myriad Pro" w:hAnsi="Garamond" w:cs="Myriad Pro"/>
                <w:color w:val="231F20"/>
                <w:sz w:val="24"/>
                <w:szCs w:val="24"/>
              </w:rPr>
              <w:t>o</w:t>
            </w:r>
            <w:r w:rsidRPr="001E5160">
              <w:rPr>
                <w:rFonts w:ascii="Garamond" w:hAnsi="Garamond"/>
                <w:sz w:val="24"/>
                <w:szCs w:val="24"/>
              </w:rPr>
              <w:t xml:space="preserve"> uvjetima, načinu i kriterijima sufinanciranja obnove</w:t>
            </w:r>
            <w:r>
              <w:rPr>
                <w:rFonts w:ascii="Garamond" w:hAnsi="Garamond"/>
                <w:sz w:val="24"/>
                <w:szCs w:val="24"/>
              </w:rPr>
              <w:t xml:space="preserve"> </w:t>
            </w:r>
            <w:r w:rsidRPr="001E5160">
              <w:rPr>
                <w:rFonts w:ascii="Garamond" w:hAnsi="Garamond"/>
                <w:sz w:val="24"/>
                <w:szCs w:val="24"/>
              </w:rPr>
              <w:t>fasada u staroj jezgri naselja Punat i Stare Baške za 2023. godinu</w:t>
            </w:r>
          </w:p>
        </w:tc>
      </w:tr>
      <w:tr w:rsidR="001E5160" w:rsidRPr="002B253A" w14:paraId="2B03CDE6" w14:textId="77777777" w:rsidTr="00314C0B">
        <w:trPr>
          <w:trHeight w:hRule="exact" w:val="919"/>
        </w:trPr>
        <w:tc>
          <w:tcPr>
            <w:tcW w:w="2616" w:type="dxa"/>
            <w:tcBorders>
              <w:top w:val="single" w:sz="6" w:space="0" w:color="231F20"/>
              <w:bottom w:val="single" w:sz="6" w:space="0" w:color="231F20"/>
            </w:tcBorders>
            <w:shd w:val="clear" w:color="auto" w:fill="D5DCE4" w:themeFill="text2" w:themeFillTint="33"/>
          </w:tcPr>
          <w:p w14:paraId="3B882504" w14:textId="77777777" w:rsidR="001E5160" w:rsidRPr="002B253A" w:rsidRDefault="001E5160" w:rsidP="00314C0B">
            <w:pPr>
              <w:spacing w:before="37" w:after="0" w:line="260" w:lineRule="exact"/>
              <w:ind w:left="108" w:right="407"/>
              <w:rPr>
                <w:rFonts w:ascii="Garamond" w:eastAsia="Myriad Pro" w:hAnsi="Garamond" w:cs="Myriad Pro"/>
                <w:sz w:val="24"/>
                <w:szCs w:val="24"/>
              </w:rPr>
            </w:pPr>
            <w:r w:rsidRPr="002B253A">
              <w:rPr>
                <w:rFonts w:ascii="Garamond" w:eastAsia="Myriad Pro" w:hAnsi="Garamond" w:cs="Myriad Pro"/>
                <w:color w:val="231F20"/>
                <w:sz w:val="24"/>
                <w:szCs w:val="24"/>
              </w:rPr>
              <w:t>S</w:t>
            </w:r>
            <w:r w:rsidRPr="002B253A">
              <w:rPr>
                <w:rFonts w:ascii="Garamond" w:eastAsia="Myriad Pro" w:hAnsi="Garamond" w:cs="Myriad Pro"/>
                <w:color w:val="231F20"/>
                <w:spacing w:val="2"/>
                <w:sz w:val="24"/>
                <w:szCs w:val="24"/>
              </w:rPr>
              <w:t>t</w:t>
            </w:r>
            <w:r w:rsidRPr="002B253A">
              <w:rPr>
                <w:rFonts w:ascii="Garamond" w:eastAsia="Myriad Pro" w:hAnsi="Garamond" w:cs="Myriad Pro"/>
                <w:color w:val="231F20"/>
                <w:sz w:val="24"/>
                <w:szCs w:val="24"/>
              </w:rPr>
              <w:t>vara</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elj dokumenta, tijelo koje p</w:t>
            </w:r>
            <w:r w:rsidRPr="002B253A">
              <w:rPr>
                <w:rFonts w:ascii="Garamond" w:eastAsia="Myriad Pro" w:hAnsi="Garamond" w:cs="Myriad Pro"/>
                <w:color w:val="231F20"/>
                <w:spacing w:val="-2"/>
                <w:sz w:val="24"/>
                <w:szCs w:val="24"/>
              </w:rPr>
              <w:t>rov</w:t>
            </w:r>
            <w:r w:rsidRPr="002B253A">
              <w:rPr>
                <w:rFonts w:ascii="Garamond" w:eastAsia="Myriad Pro" w:hAnsi="Garamond" w:cs="Myriad Pro"/>
                <w:color w:val="231F20"/>
                <w:sz w:val="24"/>
                <w:szCs w:val="24"/>
              </w:rPr>
              <w:t>odi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anje</w:t>
            </w:r>
          </w:p>
        </w:tc>
        <w:tc>
          <w:tcPr>
            <w:tcW w:w="6877" w:type="dxa"/>
            <w:tcBorders>
              <w:top w:val="single" w:sz="6" w:space="0" w:color="231F20"/>
              <w:bottom w:val="single" w:sz="6" w:space="0" w:color="231F20"/>
            </w:tcBorders>
            <w:shd w:val="clear" w:color="auto" w:fill="D5DCE4" w:themeFill="text2" w:themeFillTint="33"/>
          </w:tcPr>
          <w:p w14:paraId="7100CC50" w14:textId="77777777" w:rsidR="001E5160" w:rsidRPr="002B253A" w:rsidRDefault="001E5160" w:rsidP="00314C0B">
            <w:pPr>
              <w:spacing w:before="16" w:after="0" w:line="280" w:lineRule="exact"/>
              <w:rPr>
                <w:rFonts w:ascii="Garamond" w:hAnsi="Garamond"/>
                <w:sz w:val="24"/>
                <w:szCs w:val="24"/>
              </w:rPr>
            </w:pPr>
          </w:p>
          <w:p w14:paraId="46AB0C4D" w14:textId="52C9B256" w:rsidR="001E5160" w:rsidRPr="002B253A" w:rsidRDefault="001E5160" w:rsidP="00314C0B">
            <w:pPr>
              <w:spacing w:after="0" w:line="240" w:lineRule="auto"/>
              <w:ind w:right="-20"/>
              <w:rPr>
                <w:rFonts w:ascii="Garamond" w:eastAsia="Myriad Pro" w:hAnsi="Garamond" w:cs="Myriad Pro"/>
                <w:sz w:val="24"/>
                <w:szCs w:val="24"/>
              </w:rPr>
            </w:pPr>
            <w:r w:rsidRPr="002B253A">
              <w:rPr>
                <w:rFonts w:ascii="Garamond" w:eastAsia="Myriad Pro" w:hAnsi="Garamond" w:cs="Myriad Pro"/>
                <w:color w:val="231F20"/>
                <w:spacing w:val="-3"/>
                <w:sz w:val="24"/>
                <w:szCs w:val="24"/>
              </w:rPr>
              <w:t>Općina Punat</w:t>
            </w:r>
          </w:p>
        </w:tc>
      </w:tr>
      <w:tr w:rsidR="001E5160" w:rsidRPr="002B253A" w14:paraId="5F9560C8" w14:textId="77777777" w:rsidTr="00314C0B">
        <w:trPr>
          <w:trHeight w:hRule="exact" w:val="2565"/>
        </w:trPr>
        <w:tc>
          <w:tcPr>
            <w:tcW w:w="2616" w:type="dxa"/>
            <w:tcBorders>
              <w:top w:val="single" w:sz="6" w:space="0" w:color="231F20"/>
              <w:bottom w:val="single" w:sz="6" w:space="0" w:color="231F20"/>
            </w:tcBorders>
            <w:shd w:val="clear" w:color="auto" w:fill="D5DCE4" w:themeFill="text2" w:themeFillTint="33"/>
          </w:tcPr>
          <w:p w14:paraId="4BFEC7EC" w14:textId="77777777" w:rsidR="001E5160" w:rsidRPr="002B253A" w:rsidRDefault="001E5160" w:rsidP="00314C0B">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pacing w:val="-2"/>
                <w:sz w:val="24"/>
                <w:szCs w:val="24"/>
              </w:rPr>
              <w:t>S</w:t>
            </w:r>
            <w:r w:rsidRPr="002B253A">
              <w:rPr>
                <w:rFonts w:ascii="Garamond" w:eastAsia="Myriad Pro" w:hAnsi="Garamond" w:cs="Myriad Pro"/>
                <w:color w:val="231F20"/>
                <w:sz w:val="24"/>
                <w:szCs w:val="24"/>
              </w:rPr>
              <w:t>vrha dokumenta</w:t>
            </w:r>
          </w:p>
        </w:tc>
        <w:tc>
          <w:tcPr>
            <w:tcW w:w="6877" w:type="dxa"/>
            <w:tcBorders>
              <w:top w:val="single" w:sz="6" w:space="0" w:color="231F20"/>
              <w:bottom w:val="single" w:sz="6" w:space="0" w:color="231F20"/>
            </w:tcBorders>
            <w:shd w:val="clear" w:color="auto" w:fill="D5DCE4" w:themeFill="text2" w:themeFillTint="33"/>
          </w:tcPr>
          <w:p w14:paraId="33F55C4A" w14:textId="77777777" w:rsidR="001E5160" w:rsidRDefault="001E5160" w:rsidP="00314C0B">
            <w:pPr>
              <w:spacing w:before="35" w:after="0" w:line="240" w:lineRule="auto"/>
              <w:ind w:right="-20"/>
              <w:rPr>
                <w:rFonts w:ascii="Garamond" w:eastAsia="Myriad Pro" w:hAnsi="Garamond" w:cs="Myriad Pro"/>
                <w:sz w:val="24"/>
                <w:szCs w:val="24"/>
              </w:rPr>
            </w:pPr>
            <w:r w:rsidRPr="001E5160">
              <w:rPr>
                <w:rFonts w:ascii="Garamond" w:eastAsia="Myriad Pro" w:hAnsi="Garamond" w:cs="Myriad Pro"/>
                <w:sz w:val="24"/>
                <w:szCs w:val="24"/>
              </w:rPr>
              <w:t>Ovom Odlukom propisuju</w:t>
            </w:r>
            <w:r>
              <w:rPr>
                <w:rFonts w:ascii="Garamond" w:eastAsia="Myriad Pro" w:hAnsi="Garamond" w:cs="Myriad Pro"/>
                <w:sz w:val="24"/>
                <w:szCs w:val="24"/>
              </w:rPr>
              <w:t xml:space="preserve"> se</w:t>
            </w:r>
            <w:r w:rsidRPr="001E5160">
              <w:rPr>
                <w:rFonts w:ascii="Garamond" w:eastAsia="Myriad Pro" w:hAnsi="Garamond" w:cs="Myriad Pro"/>
                <w:sz w:val="24"/>
                <w:szCs w:val="24"/>
              </w:rPr>
              <w:t xml:space="preserve"> uvjeti, način i kriteriji prema kojima će Općina Punat nepovratnim sredstvima sufinancirati obnove fasada u staroj jezgri naselja Punat i Stare Baške u 2023. godini</w:t>
            </w:r>
            <w:r w:rsidR="002028CD">
              <w:rPr>
                <w:rFonts w:ascii="Garamond" w:eastAsia="Myriad Pro" w:hAnsi="Garamond" w:cs="Myriad Pro"/>
                <w:sz w:val="24"/>
                <w:szCs w:val="24"/>
              </w:rPr>
              <w:t xml:space="preserve"> i to r</w:t>
            </w:r>
            <w:r w:rsidR="002028CD" w:rsidRPr="002028CD">
              <w:rPr>
                <w:rFonts w:ascii="Garamond" w:eastAsia="Myriad Pro" w:hAnsi="Garamond" w:cs="Myriad Pro"/>
                <w:sz w:val="24"/>
                <w:szCs w:val="24"/>
              </w:rPr>
              <w:t>adi poticanja očuvanja i obnove što većeg broja fasada u staroj jezgri</w:t>
            </w:r>
            <w:r w:rsidR="006043FD">
              <w:rPr>
                <w:rFonts w:ascii="Garamond" w:eastAsia="Myriad Pro" w:hAnsi="Garamond" w:cs="Myriad Pro"/>
                <w:sz w:val="24"/>
                <w:szCs w:val="24"/>
              </w:rPr>
              <w:t>.</w:t>
            </w:r>
            <w:r w:rsidR="002028CD" w:rsidRPr="002028CD">
              <w:rPr>
                <w:rFonts w:ascii="Garamond" w:eastAsia="Myriad Pro" w:hAnsi="Garamond" w:cs="Myriad Pro"/>
                <w:sz w:val="24"/>
                <w:szCs w:val="24"/>
              </w:rPr>
              <w:t xml:space="preserve"> Općina </w:t>
            </w:r>
            <w:r w:rsidR="006043FD">
              <w:rPr>
                <w:rFonts w:ascii="Garamond" w:eastAsia="Myriad Pro" w:hAnsi="Garamond" w:cs="Myriad Pro"/>
                <w:sz w:val="24"/>
                <w:szCs w:val="24"/>
              </w:rPr>
              <w:t xml:space="preserve">će </w:t>
            </w:r>
            <w:r w:rsidR="002028CD" w:rsidRPr="002028CD">
              <w:rPr>
                <w:rFonts w:ascii="Garamond" w:eastAsia="Myriad Pro" w:hAnsi="Garamond" w:cs="Myriad Pro"/>
                <w:sz w:val="24"/>
                <w:szCs w:val="24"/>
              </w:rPr>
              <w:t>sufinancira</w:t>
            </w:r>
            <w:r w:rsidR="006043FD">
              <w:rPr>
                <w:rFonts w:ascii="Garamond" w:eastAsia="Myriad Pro" w:hAnsi="Garamond" w:cs="Myriad Pro"/>
                <w:sz w:val="24"/>
                <w:szCs w:val="24"/>
              </w:rPr>
              <w:t>ti</w:t>
            </w:r>
            <w:r w:rsidR="002028CD" w:rsidRPr="002028CD">
              <w:rPr>
                <w:rFonts w:ascii="Garamond" w:eastAsia="Myriad Pro" w:hAnsi="Garamond" w:cs="Myriad Pro"/>
                <w:sz w:val="24"/>
                <w:szCs w:val="24"/>
              </w:rPr>
              <w:t xml:space="preserve"> obnovu fasada u vrijednosti do 50% opravdanih troškova ulaganja</w:t>
            </w:r>
            <w:r w:rsidR="00C42F62">
              <w:rPr>
                <w:rFonts w:ascii="Garamond" w:eastAsia="Myriad Pro" w:hAnsi="Garamond" w:cs="Myriad Pro"/>
                <w:sz w:val="24"/>
                <w:szCs w:val="24"/>
              </w:rPr>
              <w:t xml:space="preserve">. </w:t>
            </w:r>
          </w:p>
          <w:p w14:paraId="08487AA2" w14:textId="66E257C6" w:rsidR="00C42F62" w:rsidRPr="00C42F62" w:rsidRDefault="00C42F62" w:rsidP="00314C0B">
            <w:pPr>
              <w:spacing w:before="35" w:after="0" w:line="240" w:lineRule="auto"/>
              <w:ind w:right="-20"/>
              <w:rPr>
                <w:rFonts w:ascii="Garamond" w:eastAsia="Myriad Pro" w:hAnsi="Garamond" w:cs="Myriad Pro"/>
                <w:sz w:val="24"/>
                <w:szCs w:val="24"/>
              </w:rPr>
            </w:pPr>
            <w:r w:rsidRPr="00C42F62">
              <w:rPr>
                <w:rFonts w:ascii="Garamond" w:hAnsi="Garamond"/>
                <w:sz w:val="24"/>
                <w:szCs w:val="24"/>
              </w:rPr>
              <w:t>Prilikom utvrđivanja opravdanih troškova primjenjuje se ograničenje troška radova na uređenju fasade do 400,00 kn/m</w:t>
            </w:r>
            <w:r w:rsidRPr="00C42F62">
              <w:rPr>
                <w:rFonts w:ascii="Garamond" w:hAnsi="Garamond"/>
                <w:sz w:val="24"/>
                <w:szCs w:val="24"/>
                <w:vertAlign w:val="superscript"/>
              </w:rPr>
              <w:t>2</w:t>
            </w:r>
            <w:r w:rsidRPr="00C42F62">
              <w:rPr>
                <w:rFonts w:ascii="Garamond" w:hAnsi="Garamond"/>
                <w:sz w:val="24"/>
                <w:szCs w:val="24"/>
              </w:rPr>
              <w:t>, odnosno sufinancirati će se iznos do 200,00 kn/m</w:t>
            </w:r>
            <w:r w:rsidRPr="00C42F62">
              <w:rPr>
                <w:rFonts w:ascii="Garamond" w:hAnsi="Garamond"/>
                <w:sz w:val="24"/>
                <w:szCs w:val="24"/>
                <w:vertAlign w:val="superscript"/>
              </w:rPr>
              <w:t>2</w:t>
            </w:r>
            <w:r w:rsidRPr="00C42F62">
              <w:rPr>
                <w:rFonts w:ascii="Garamond" w:hAnsi="Garamond"/>
                <w:sz w:val="24"/>
                <w:szCs w:val="24"/>
              </w:rPr>
              <w:t> (50% od pune cijene).</w:t>
            </w:r>
          </w:p>
        </w:tc>
      </w:tr>
      <w:tr w:rsidR="001E5160" w:rsidRPr="002B253A" w14:paraId="3556E099" w14:textId="77777777" w:rsidTr="00314C0B">
        <w:trPr>
          <w:trHeight w:hRule="exact" w:val="360"/>
        </w:trPr>
        <w:tc>
          <w:tcPr>
            <w:tcW w:w="2616" w:type="dxa"/>
            <w:tcBorders>
              <w:top w:val="single" w:sz="6" w:space="0" w:color="231F20"/>
              <w:bottom w:val="single" w:sz="6" w:space="0" w:color="231F20"/>
            </w:tcBorders>
            <w:shd w:val="clear" w:color="auto" w:fill="D5DCE4" w:themeFill="text2" w:themeFillTint="33"/>
          </w:tcPr>
          <w:p w14:paraId="00AEC0E3" w14:textId="77777777" w:rsidR="001E5160" w:rsidRPr="002B253A" w:rsidRDefault="001E5160" w:rsidP="00314C0B">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Datum dokumenta</w:t>
            </w:r>
          </w:p>
        </w:tc>
        <w:tc>
          <w:tcPr>
            <w:tcW w:w="6877" w:type="dxa"/>
            <w:tcBorders>
              <w:top w:val="single" w:sz="6" w:space="0" w:color="231F20"/>
              <w:bottom w:val="single" w:sz="6" w:space="0" w:color="231F20"/>
            </w:tcBorders>
            <w:shd w:val="clear" w:color="auto" w:fill="D5DCE4" w:themeFill="text2" w:themeFillTint="33"/>
          </w:tcPr>
          <w:p w14:paraId="4B2A6AFA" w14:textId="3001A252" w:rsidR="001E5160" w:rsidRPr="002B253A" w:rsidRDefault="006043FD" w:rsidP="00B002AA">
            <w:pPr>
              <w:spacing w:before="35" w:after="0" w:line="240" w:lineRule="auto"/>
              <w:ind w:right="-20"/>
              <w:rPr>
                <w:rFonts w:ascii="Garamond" w:eastAsia="Myriad Pro" w:hAnsi="Garamond" w:cs="Myriad Pro"/>
                <w:sz w:val="24"/>
                <w:szCs w:val="24"/>
              </w:rPr>
            </w:pPr>
            <w:r>
              <w:rPr>
                <w:rFonts w:ascii="Garamond" w:eastAsia="Myriad Pro" w:hAnsi="Garamond" w:cs="Myriad Pro"/>
                <w:color w:val="231F20"/>
                <w:sz w:val="24"/>
                <w:szCs w:val="24"/>
              </w:rPr>
              <w:t>20</w:t>
            </w:r>
            <w:r w:rsidR="001E5160" w:rsidRPr="002B253A">
              <w:rPr>
                <w:rFonts w:ascii="Garamond" w:eastAsia="Myriad Pro" w:hAnsi="Garamond" w:cs="Myriad Pro"/>
                <w:color w:val="231F20"/>
                <w:sz w:val="24"/>
                <w:szCs w:val="24"/>
              </w:rPr>
              <w:t xml:space="preserve">. </w:t>
            </w:r>
            <w:r>
              <w:rPr>
                <w:rFonts w:ascii="Garamond" w:eastAsia="Myriad Pro" w:hAnsi="Garamond" w:cs="Myriad Pro"/>
                <w:color w:val="231F20"/>
                <w:sz w:val="24"/>
                <w:szCs w:val="24"/>
              </w:rPr>
              <w:t>srpnja</w:t>
            </w:r>
            <w:r w:rsidR="001E5160" w:rsidRPr="002B253A">
              <w:rPr>
                <w:rFonts w:ascii="Garamond" w:eastAsia="Myriad Pro" w:hAnsi="Garamond" w:cs="Myriad Pro"/>
                <w:color w:val="231F20"/>
                <w:sz w:val="24"/>
                <w:szCs w:val="24"/>
              </w:rPr>
              <w:t xml:space="preserve"> 20</w:t>
            </w:r>
            <w:r w:rsidR="001E5160">
              <w:rPr>
                <w:rFonts w:ascii="Garamond" w:eastAsia="Myriad Pro" w:hAnsi="Garamond" w:cs="Myriad Pro"/>
                <w:color w:val="231F20"/>
                <w:sz w:val="24"/>
                <w:szCs w:val="24"/>
              </w:rPr>
              <w:t>22</w:t>
            </w:r>
            <w:r w:rsidR="001E5160" w:rsidRPr="002B253A">
              <w:rPr>
                <w:rFonts w:ascii="Garamond" w:eastAsia="Myriad Pro" w:hAnsi="Garamond" w:cs="Myriad Pro"/>
                <w:color w:val="231F20"/>
                <w:sz w:val="24"/>
                <w:szCs w:val="24"/>
              </w:rPr>
              <w:t>. godine</w:t>
            </w:r>
          </w:p>
        </w:tc>
      </w:tr>
      <w:tr w:rsidR="001E5160" w:rsidRPr="002B253A" w14:paraId="1045EFE4" w14:textId="77777777" w:rsidTr="00314C0B">
        <w:trPr>
          <w:trHeight w:hRule="exact" w:val="855"/>
        </w:trPr>
        <w:tc>
          <w:tcPr>
            <w:tcW w:w="9493" w:type="dxa"/>
            <w:gridSpan w:val="2"/>
            <w:tcBorders>
              <w:top w:val="single" w:sz="6" w:space="0" w:color="231F20"/>
              <w:bottom w:val="single" w:sz="6" w:space="0" w:color="231F20"/>
            </w:tcBorders>
            <w:shd w:val="clear" w:color="auto" w:fill="D5DCE4" w:themeFill="text2" w:themeFillTint="33"/>
          </w:tcPr>
          <w:p w14:paraId="6A7E7471" w14:textId="11D0EBD4" w:rsidR="001E5160" w:rsidRPr="002B253A" w:rsidRDefault="001E5160" w:rsidP="006043FD">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 xml:space="preserve">– opis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em</w:t>
            </w:r>
            <w:r w:rsidRPr="002B253A">
              <w:rPr>
                <w:rFonts w:ascii="Garamond" w:eastAsia="Myriad Pro" w:hAnsi="Garamond" w:cs="Myriad Pro"/>
                <w:color w:val="231F20"/>
                <w:spacing w:val="-3"/>
                <w:sz w:val="24"/>
                <w:szCs w:val="24"/>
              </w:rPr>
              <w:t>e</w:t>
            </w:r>
            <w:r w:rsidRPr="002B253A">
              <w:rPr>
                <w:rFonts w:ascii="Garamond" w:eastAsia="Myriad Pro" w:hAnsi="Garamond" w:cs="Myriad Pro"/>
                <w:color w:val="231F20"/>
                <w:sz w:val="24"/>
                <w:szCs w:val="24"/>
              </w:rPr>
              <w:t>, prijedloga ili p</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oblema o kojemu se p</w:t>
            </w:r>
            <w:r w:rsidRPr="002B253A">
              <w:rPr>
                <w:rFonts w:ascii="Garamond" w:eastAsia="Myriad Pro" w:hAnsi="Garamond" w:cs="Myriad Pro"/>
                <w:color w:val="231F20"/>
                <w:spacing w:val="-2"/>
                <w:sz w:val="24"/>
                <w:szCs w:val="24"/>
              </w:rPr>
              <w:t>rov</w:t>
            </w:r>
            <w:r w:rsidRPr="002B253A">
              <w:rPr>
                <w:rFonts w:ascii="Garamond" w:eastAsia="Myriad Pro" w:hAnsi="Garamond" w:cs="Myriad Pro"/>
                <w:color w:val="231F20"/>
                <w:sz w:val="24"/>
                <w:szCs w:val="24"/>
              </w:rPr>
              <w:t>odi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anje: Savjetovanje se provodi o prijedlogu Odluke o</w:t>
            </w:r>
            <w:r w:rsidRPr="00CF4EAA">
              <w:rPr>
                <w:rFonts w:ascii="Garamond" w:eastAsia="Myriad Pro" w:hAnsi="Garamond" w:cs="Myriad Pro"/>
                <w:sz w:val="24"/>
                <w:szCs w:val="24"/>
              </w:rPr>
              <w:t xml:space="preserve"> </w:t>
            </w:r>
            <w:r>
              <w:t xml:space="preserve"> </w:t>
            </w:r>
            <w:r w:rsidRPr="00220E93">
              <w:rPr>
                <w:rFonts w:ascii="Garamond" w:eastAsia="Myriad Pro" w:hAnsi="Garamond" w:cs="Myriad Pro"/>
                <w:sz w:val="24"/>
                <w:szCs w:val="24"/>
              </w:rPr>
              <w:t xml:space="preserve">o izmjeni i dopuni </w:t>
            </w:r>
            <w:r>
              <w:t xml:space="preserve"> </w:t>
            </w:r>
            <w:r w:rsidRPr="007C0662">
              <w:rPr>
                <w:rFonts w:ascii="Garamond" w:eastAsia="Myriad Pro" w:hAnsi="Garamond" w:cs="Myriad Pro"/>
                <w:sz w:val="24"/>
                <w:szCs w:val="24"/>
              </w:rPr>
              <w:t xml:space="preserve">Odluke </w:t>
            </w:r>
            <w:r w:rsidR="006043FD" w:rsidRPr="001E5160">
              <w:rPr>
                <w:rFonts w:ascii="Garamond" w:eastAsia="Myriad Pro" w:hAnsi="Garamond" w:cs="Myriad Pro"/>
                <w:color w:val="231F20"/>
                <w:sz w:val="24"/>
                <w:szCs w:val="24"/>
              </w:rPr>
              <w:t xml:space="preserve"> o</w:t>
            </w:r>
            <w:r w:rsidR="006043FD" w:rsidRPr="001E5160">
              <w:rPr>
                <w:rFonts w:ascii="Garamond" w:hAnsi="Garamond"/>
                <w:sz w:val="24"/>
                <w:szCs w:val="24"/>
              </w:rPr>
              <w:t xml:space="preserve"> uvjetima, načinu i kriterijima sufinanciranja obnove</w:t>
            </w:r>
            <w:r w:rsidR="006043FD">
              <w:rPr>
                <w:rFonts w:ascii="Garamond" w:hAnsi="Garamond"/>
                <w:sz w:val="24"/>
                <w:szCs w:val="24"/>
              </w:rPr>
              <w:t xml:space="preserve"> </w:t>
            </w:r>
            <w:r w:rsidR="006043FD" w:rsidRPr="001E5160">
              <w:rPr>
                <w:rFonts w:ascii="Garamond" w:hAnsi="Garamond"/>
                <w:sz w:val="24"/>
                <w:szCs w:val="24"/>
              </w:rPr>
              <w:t>fasada u staroj jezgri naselja Punat i Stare Baške za 2023. godinu</w:t>
            </w:r>
          </w:p>
        </w:tc>
      </w:tr>
      <w:tr w:rsidR="001E5160" w:rsidRPr="002B253A" w14:paraId="29BC6B85" w14:textId="77777777" w:rsidTr="00314C0B">
        <w:trPr>
          <w:trHeight w:hRule="exact" w:val="903"/>
        </w:trPr>
        <w:tc>
          <w:tcPr>
            <w:tcW w:w="9493" w:type="dxa"/>
            <w:gridSpan w:val="2"/>
            <w:tcBorders>
              <w:top w:val="single" w:sz="6" w:space="0" w:color="231F20"/>
              <w:bottom w:val="single" w:sz="6" w:space="0" w:color="231F20"/>
            </w:tcBorders>
            <w:shd w:val="clear" w:color="auto" w:fill="D5DCE4" w:themeFill="text2" w:themeFillTint="33"/>
          </w:tcPr>
          <w:p w14:paraId="6610B353" w14:textId="77777777" w:rsidR="001E5160" w:rsidRPr="002B253A" w:rsidRDefault="001E5160" w:rsidP="00314C0B">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 svrha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 xml:space="preserve">anja i cilj koji bi se prijedlogom </w:t>
            </w:r>
            <w:r w:rsidRPr="002B253A">
              <w:rPr>
                <w:rFonts w:ascii="Garamond" w:eastAsia="Myriad Pro" w:hAnsi="Garamond" w:cs="Myriad Pro"/>
                <w:color w:val="231F20"/>
                <w:spacing w:val="-2"/>
                <w:sz w:val="24"/>
                <w:szCs w:val="24"/>
              </w:rPr>
              <w:t>ž</w:t>
            </w:r>
            <w:r w:rsidRPr="002B253A">
              <w:rPr>
                <w:rFonts w:ascii="Garamond" w:eastAsia="Myriad Pro" w:hAnsi="Garamond" w:cs="Myriad Pro"/>
                <w:color w:val="231F20"/>
                <w:sz w:val="24"/>
                <w:szCs w:val="24"/>
              </w:rPr>
              <w:t>elio postići: Cilj savjetovanja sa zainteresiranom javnošću jest upoznavanje zainteresirane javnosti  s prijedlogom dokumenta te prikupljanje prijedloga i primjedbi zainteresirane javnosti koji će se razmatrati i eventualno prihvatiti.</w:t>
            </w:r>
          </w:p>
        </w:tc>
      </w:tr>
      <w:tr w:rsidR="001E5160" w:rsidRPr="002B253A" w14:paraId="035C179A" w14:textId="77777777" w:rsidTr="00314C0B">
        <w:trPr>
          <w:trHeight w:hRule="exact" w:val="762"/>
        </w:trPr>
        <w:tc>
          <w:tcPr>
            <w:tcW w:w="9493" w:type="dxa"/>
            <w:gridSpan w:val="2"/>
            <w:tcBorders>
              <w:top w:val="single" w:sz="6" w:space="0" w:color="231F20"/>
              <w:bottom w:val="single" w:sz="6" w:space="0" w:color="231F20"/>
            </w:tcBorders>
            <w:shd w:val="clear" w:color="auto" w:fill="D5DCE4" w:themeFill="text2" w:themeFillTint="33"/>
          </w:tcPr>
          <w:p w14:paraId="3C75842A" w14:textId="77777777" w:rsidR="001E5160" w:rsidRPr="002B253A" w:rsidRDefault="001E5160" w:rsidP="00314C0B">
            <w:pPr>
              <w:spacing w:before="37" w:after="0" w:line="260" w:lineRule="exact"/>
              <w:ind w:left="265" w:right="645" w:hanging="157"/>
              <w:rPr>
                <w:rFonts w:ascii="Garamond" w:eastAsia="Myriad Pro" w:hAnsi="Garamond" w:cs="Myriad Pro"/>
                <w:sz w:val="24"/>
                <w:szCs w:val="24"/>
              </w:rPr>
            </w:pPr>
            <w:r w:rsidRPr="002B253A">
              <w:rPr>
                <w:rFonts w:ascii="Garamond" w:eastAsia="Myriad Pro" w:hAnsi="Garamond" w:cs="Myriad Pro"/>
                <w:color w:val="231F20"/>
                <w:sz w:val="24"/>
                <w:szCs w:val="24"/>
              </w:rPr>
              <w:t>– me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oda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Savjetovanje se provodi javnom objavom na web stranici Općine Punat putem priloženog obrasca za sudjelovanje u savjetovanju.</w:t>
            </w:r>
          </w:p>
        </w:tc>
      </w:tr>
      <w:tr w:rsidR="001E5160" w:rsidRPr="002B253A" w14:paraId="10D270B1" w14:textId="77777777" w:rsidTr="00B002AA">
        <w:trPr>
          <w:trHeight w:hRule="exact" w:val="1161"/>
        </w:trPr>
        <w:tc>
          <w:tcPr>
            <w:tcW w:w="9493" w:type="dxa"/>
            <w:gridSpan w:val="2"/>
            <w:tcBorders>
              <w:top w:val="single" w:sz="6" w:space="0" w:color="231F20"/>
              <w:bottom w:val="single" w:sz="6" w:space="0" w:color="231F20"/>
            </w:tcBorders>
            <w:shd w:val="clear" w:color="auto" w:fill="D5DCE4" w:themeFill="text2" w:themeFillTint="33"/>
          </w:tcPr>
          <w:p w14:paraId="7F022856" w14:textId="2F43D166" w:rsidR="001E5160" w:rsidRPr="002B253A" w:rsidRDefault="001E5160" w:rsidP="00314C0B">
            <w:pPr>
              <w:spacing w:before="37" w:after="0" w:line="260" w:lineRule="exact"/>
              <w:ind w:left="265" w:right="270" w:hanging="157"/>
              <w:rPr>
                <w:rFonts w:ascii="Garamond" w:eastAsia="Myriad Pro" w:hAnsi="Garamond" w:cs="Myriad Pro"/>
                <w:sz w:val="24"/>
                <w:szCs w:val="24"/>
              </w:rPr>
            </w:pPr>
            <w:r w:rsidRPr="002B253A">
              <w:rPr>
                <w:rFonts w:ascii="Garamond" w:eastAsia="Myriad Pro" w:hAnsi="Garamond" w:cs="Myriad Pro"/>
                <w:color w:val="231F20"/>
                <w:sz w:val="24"/>
                <w:szCs w:val="24"/>
              </w:rPr>
              <w:t xml:space="preserve">– </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ok zaprimanja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 xml:space="preserve">ora i način na koji </w:t>
            </w:r>
            <w:r w:rsidRPr="002B253A">
              <w:rPr>
                <w:rFonts w:ascii="Garamond" w:eastAsia="Myriad Pro" w:hAnsi="Garamond" w:cs="Myriad Pro"/>
                <w:color w:val="231F20"/>
                <w:spacing w:val="-1"/>
                <w:sz w:val="24"/>
                <w:szCs w:val="24"/>
              </w:rPr>
              <w:t>ć</w:t>
            </w:r>
            <w:r w:rsidRPr="002B253A">
              <w:rPr>
                <w:rFonts w:ascii="Garamond" w:eastAsia="Myriad Pro" w:hAnsi="Garamond" w:cs="Myriad Pro"/>
                <w:color w:val="231F20"/>
                <w:sz w:val="24"/>
                <w:szCs w:val="24"/>
              </w:rPr>
              <w:t>e biti pru</w:t>
            </w:r>
            <w:r w:rsidRPr="002B253A">
              <w:rPr>
                <w:rFonts w:ascii="Garamond" w:eastAsia="Myriad Pro" w:hAnsi="Garamond" w:cs="Myriad Pro"/>
                <w:color w:val="231F20"/>
                <w:spacing w:val="-2"/>
                <w:sz w:val="24"/>
                <w:szCs w:val="24"/>
              </w:rPr>
              <w:t>ž</w:t>
            </w:r>
            <w:r w:rsidRPr="002B253A">
              <w:rPr>
                <w:rFonts w:ascii="Garamond" w:eastAsia="Myriad Pro" w:hAnsi="Garamond" w:cs="Myriad Pro"/>
                <w:color w:val="231F20"/>
                <w:sz w:val="24"/>
                <w:szCs w:val="24"/>
              </w:rPr>
              <w:t>ena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vratna in</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 xml:space="preserve">ormacija: Savjetovanje je otvoreno do </w:t>
            </w:r>
            <w:r w:rsidR="006B1FAF">
              <w:rPr>
                <w:rFonts w:ascii="Garamond" w:eastAsia="Myriad Pro" w:hAnsi="Garamond" w:cs="Myriad Pro"/>
                <w:color w:val="231F20"/>
                <w:sz w:val="24"/>
                <w:szCs w:val="24"/>
              </w:rPr>
              <w:t>19</w:t>
            </w:r>
            <w:r w:rsidRPr="002B253A">
              <w:rPr>
                <w:rFonts w:ascii="Garamond" w:eastAsia="Myriad Pro" w:hAnsi="Garamond" w:cs="Myriad Pro"/>
                <w:color w:val="231F20"/>
                <w:sz w:val="24"/>
                <w:szCs w:val="24"/>
              </w:rPr>
              <w:t xml:space="preserve">. </w:t>
            </w:r>
            <w:r w:rsidR="00B002AA">
              <w:rPr>
                <w:rFonts w:ascii="Garamond" w:eastAsia="Myriad Pro" w:hAnsi="Garamond" w:cs="Myriad Pro"/>
                <w:color w:val="231F20"/>
                <w:sz w:val="24"/>
                <w:szCs w:val="24"/>
              </w:rPr>
              <w:t>kolovoza</w:t>
            </w:r>
            <w:r w:rsidRPr="002B253A">
              <w:rPr>
                <w:rFonts w:ascii="Garamond" w:eastAsia="Myriad Pro" w:hAnsi="Garamond" w:cs="Myriad Pro"/>
                <w:color w:val="231F20"/>
                <w:sz w:val="24"/>
                <w:szCs w:val="24"/>
              </w:rPr>
              <w:t xml:space="preserve"> 20</w:t>
            </w:r>
            <w:r>
              <w:rPr>
                <w:rFonts w:ascii="Garamond" w:eastAsia="Myriad Pro" w:hAnsi="Garamond" w:cs="Myriad Pro"/>
                <w:color w:val="231F20"/>
                <w:sz w:val="24"/>
                <w:szCs w:val="24"/>
              </w:rPr>
              <w:t>22</w:t>
            </w:r>
            <w:r w:rsidRPr="002B253A">
              <w:rPr>
                <w:rFonts w:ascii="Garamond" w:eastAsia="Myriad Pro" w:hAnsi="Garamond" w:cs="Myriad Pro"/>
                <w:color w:val="231F20"/>
                <w:sz w:val="24"/>
                <w:szCs w:val="24"/>
              </w:rPr>
              <w:t>. godine . Povratne informacije bit će pružene putem Izvješća o provedenom savjetovanju koje će se po zaključenju savjetovanja objaviti na web stranici kao prilog savjetovanja.</w:t>
            </w:r>
          </w:p>
        </w:tc>
      </w:tr>
      <w:tr w:rsidR="001E5160" w:rsidRPr="002B253A" w14:paraId="4A54BCE9" w14:textId="77777777" w:rsidTr="00314C0B">
        <w:trPr>
          <w:trHeight w:hRule="exact" w:val="1364"/>
        </w:trPr>
        <w:tc>
          <w:tcPr>
            <w:tcW w:w="9493" w:type="dxa"/>
            <w:gridSpan w:val="2"/>
            <w:tcBorders>
              <w:top w:val="single" w:sz="6" w:space="0" w:color="231F20"/>
              <w:bottom w:val="single" w:sz="6" w:space="0" w:color="231F20"/>
            </w:tcBorders>
            <w:shd w:val="clear" w:color="auto" w:fill="D5DCE4" w:themeFill="text2" w:themeFillTint="33"/>
          </w:tcPr>
          <w:p w14:paraId="7439FD1B" w14:textId="77777777" w:rsidR="001E5160" w:rsidRPr="002B253A" w:rsidRDefault="001E5160" w:rsidP="00314C0B">
            <w:pPr>
              <w:spacing w:before="37" w:after="0" w:line="260" w:lineRule="exact"/>
              <w:ind w:left="265" w:right="1094" w:hanging="157"/>
              <w:rPr>
                <w:rFonts w:ascii="Garamond" w:eastAsia="Myriad Pro" w:hAnsi="Garamond" w:cs="Myriad Pro"/>
                <w:color w:val="231F20"/>
                <w:sz w:val="24"/>
                <w:szCs w:val="24"/>
              </w:rPr>
            </w:pPr>
            <w:r w:rsidRPr="002B253A">
              <w:rPr>
                <w:rFonts w:ascii="Garamond" w:eastAsia="Myriad Pro" w:hAnsi="Garamond" w:cs="Myriad Pro"/>
                <w:color w:val="231F20"/>
                <w:sz w:val="24"/>
                <w:szCs w:val="24"/>
              </w:rPr>
              <w:t>– im</w:t>
            </w:r>
            <w:r w:rsidRPr="002B253A">
              <w:rPr>
                <w:rFonts w:ascii="Garamond" w:eastAsia="Myriad Pro" w:hAnsi="Garamond" w:cs="Myriad Pro"/>
                <w:color w:val="231F20"/>
                <w:spacing w:val="-3"/>
                <w:sz w:val="24"/>
                <w:szCs w:val="24"/>
              </w:rPr>
              <w:t>e</w:t>
            </w:r>
            <w:r w:rsidRPr="002B253A">
              <w:rPr>
                <w:rFonts w:ascii="Garamond" w:eastAsia="Myriad Pro" w:hAnsi="Garamond" w:cs="Myriad Pro"/>
                <w:color w:val="231F20"/>
                <w:sz w:val="24"/>
                <w:szCs w:val="24"/>
              </w:rPr>
              <w:t>, ad</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esa, b</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 xml:space="preserve">oj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ele</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 xml:space="preserve">ona i </w:t>
            </w:r>
            <w:r w:rsidRPr="002B253A">
              <w:rPr>
                <w:rFonts w:ascii="Garamond" w:eastAsia="Myriad Pro" w:hAnsi="Garamond" w:cs="Myriad Pro"/>
                <w:color w:val="231F20"/>
                <w:spacing w:val="6"/>
                <w:sz w:val="24"/>
                <w:szCs w:val="24"/>
              </w:rPr>
              <w:t>e</w:t>
            </w:r>
            <w:r w:rsidRPr="002B253A">
              <w:rPr>
                <w:rFonts w:ascii="Garamond" w:eastAsia="Myriad Pro" w:hAnsi="Garamond" w:cs="Myriad Pro"/>
                <w:color w:val="231F20"/>
                <w:sz w:val="24"/>
                <w:szCs w:val="24"/>
              </w:rPr>
              <w:t>-mail ad</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esa osobe kojoj se sudionici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mogu obratiti za dodatne upi</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 xml:space="preserve">e: Za sve dodatne upite, sudionici savjetovanja mogu se obratiti Anamarija Rimay Bjelobaba, mag.iur., viša stručna suradnica za pravne poslove, pismeno na adresu Općine Punat, Novi put 2, 51521 Punat ili putem elektronske pošte na e-mail adresu: </w:t>
            </w:r>
            <w:hyperlink r:id="rId6" w:history="1">
              <w:r w:rsidRPr="001C184F">
                <w:rPr>
                  <w:rStyle w:val="Hiperveza"/>
                  <w:rFonts w:ascii="Garamond" w:eastAsia="Myriad Pro" w:hAnsi="Garamond" w:cs="Myriad Pro"/>
                  <w:sz w:val="24"/>
                  <w:szCs w:val="24"/>
                </w:rPr>
                <w:t>anamarija.rimay@punat.hr</w:t>
              </w:r>
            </w:hyperlink>
            <w:r>
              <w:rPr>
                <w:rFonts w:ascii="Garamond" w:eastAsia="Myriad Pro" w:hAnsi="Garamond" w:cs="Myriad Pro"/>
                <w:sz w:val="24"/>
                <w:szCs w:val="24"/>
              </w:rPr>
              <w:t xml:space="preserve"> </w:t>
            </w:r>
          </w:p>
          <w:p w14:paraId="6FAFE799" w14:textId="77777777" w:rsidR="001E5160" w:rsidRPr="002B253A" w:rsidRDefault="001E5160" w:rsidP="00314C0B">
            <w:pPr>
              <w:spacing w:before="37" w:after="0" w:line="260" w:lineRule="exact"/>
              <w:ind w:left="265" w:right="1094" w:hanging="157"/>
              <w:rPr>
                <w:rFonts w:ascii="Garamond" w:eastAsia="Myriad Pro" w:hAnsi="Garamond" w:cs="Myriad Pro"/>
                <w:sz w:val="24"/>
                <w:szCs w:val="24"/>
              </w:rPr>
            </w:pPr>
          </w:p>
        </w:tc>
      </w:tr>
      <w:tr w:rsidR="001E5160" w:rsidRPr="002B253A" w14:paraId="4327283C" w14:textId="77777777" w:rsidTr="00314C0B">
        <w:trPr>
          <w:trHeight w:hRule="exact" w:val="1434"/>
        </w:trPr>
        <w:tc>
          <w:tcPr>
            <w:tcW w:w="9493" w:type="dxa"/>
            <w:gridSpan w:val="2"/>
            <w:tcBorders>
              <w:top w:val="single" w:sz="6" w:space="0" w:color="231F20"/>
              <w:bottom w:val="single" w:sz="6" w:space="0" w:color="231F20"/>
            </w:tcBorders>
            <w:shd w:val="clear" w:color="auto" w:fill="D5DCE4" w:themeFill="text2" w:themeFillTint="33"/>
          </w:tcPr>
          <w:p w14:paraId="2FE018E0" w14:textId="77777777" w:rsidR="001E5160" w:rsidRPr="002B253A" w:rsidRDefault="001E5160" w:rsidP="00314C0B">
            <w:pPr>
              <w:spacing w:before="37" w:after="0" w:line="260" w:lineRule="exact"/>
              <w:ind w:left="265" w:right="1050" w:hanging="157"/>
              <w:rPr>
                <w:rFonts w:ascii="Garamond" w:eastAsia="Myriad Pro" w:hAnsi="Garamond" w:cs="Myriad Pro"/>
                <w:sz w:val="24"/>
                <w:szCs w:val="24"/>
              </w:rPr>
            </w:pPr>
            <w:r w:rsidRPr="002B253A">
              <w:rPr>
                <w:rFonts w:ascii="Garamond" w:eastAsia="Myriad Pro" w:hAnsi="Garamond" w:cs="Myriad Pro"/>
                <w:color w:val="231F20"/>
                <w:sz w:val="24"/>
                <w:szCs w:val="24"/>
              </w:rPr>
              <w:t>– zahtjev onima koji sudjeluju u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anju:  Molimo sve sudionike u savjetovanju da navedu svoje ime i prezime, u čije ime daju mišljenje, odnosno koga predstavljaju te da li su koga posebno dodatno konzultirali – sukladno propisima o zaštiti osobnih podataka isti će biti objavljeni isključivo ukoliko sudionik u savjetovanju tako navede na obrascu za sudjelovanje, odnosno da svoju privolu.</w:t>
            </w:r>
          </w:p>
        </w:tc>
      </w:tr>
      <w:tr w:rsidR="001E5160" w:rsidRPr="002B253A" w14:paraId="2A0584BC" w14:textId="77777777" w:rsidTr="00314C0B">
        <w:trPr>
          <w:trHeight w:hRule="exact" w:val="1056"/>
        </w:trPr>
        <w:tc>
          <w:tcPr>
            <w:tcW w:w="9493" w:type="dxa"/>
            <w:gridSpan w:val="2"/>
            <w:tcBorders>
              <w:top w:val="single" w:sz="6" w:space="0" w:color="231F20"/>
              <w:bottom w:val="single" w:sz="4" w:space="0" w:color="231F20"/>
            </w:tcBorders>
            <w:shd w:val="clear" w:color="auto" w:fill="D5DCE4" w:themeFill="text2" w:themeFillTint="33"/>
          </w:tcPr>
          <w:p w14:paraId="503F5DFD" w14:textId="77777777" w:rsidR="001E5160" w:rsidRPr="002B253A" w:rsidRDefault="001E5160" w:rsidP="00314C0B">
            <w:pPr>
              <w:spacing w:before="37" w:after="0" w:line="260" w:lineRule="exact"/>
              <w:ind w:left="265" w:right="598" w:hanging="157"/>
              <w:rPr>
                <w:rFonts w:ascii="Garamond" w:eastAsia="Myriad Pro" w:hAnsi="Garamond" w:cs="Myriad Pro"/>
                <w:sz w:val="24"/>
                <w:szCs w:val="24"/>
              </w:rPr>
            </w:pPr>
            <w:r w:rsidRPr="002B253A">
              <w:rPr>
                <w:rFonts w:ascii="Garamond" w:eastAsia="Myriad Pro" w:hAnsi="Garamond" w:cs="Myriad Pro"/>
                <w:color w:val="231F20"/>
                <w:sz w:val="24"/>
                <w:szCs w:val="24"/>
              </w:rPr>
              <w:t>– dostupnost odgovora: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 xml:space="preserve">ori će biti dostupni na službenoj web stranici Općine Punat u sklopu Izvješća o provedenom savjetovanju, osim </w:t>
            </w:r>
            <w:r w:rsidRPr="002B253A">
              <w:rPr>
                <w:rFonts w:ascii="Garamond" w:eastAsia="Myriad Pro" w:hAnsi="Garamond" w:cs="Myriad Pro"/>
                <w:color w:val="231F20"/>
                <w:spacing w:val="4"/>
                <w:sz w:val="24"/>
                <w:szCs w:val="24"/>
              </w:rPr>
              <w:t>k</w:t>
            </w:r>
            <w:r w:rsidRPr="002B253A">
              <w:rPr>
                <w:rFonts w:ascii="Garamond" w:eastAsia="Myriad Pro" w:hAnsi="Garamond" w:cs="Myriad Pro"/>
                <w:color w:val="231F20"/>
                <w:sz w:val="24"/>
                <w:szCs w:val="24"/>
              </w:rPr>
              <w:t>ada je onaj koji je poslao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or tražio da podaci ostanu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vjerljivi</w:t>
            </w:r>
          </w:p>
        </w:tc>
      </w:tr>
      <w:tr w:rsidR="001E5160" w:rsidRPr="002B253A" w14:paraId="18EB8D53" w14:textId="77777777" w:rsidTr="00314C0B">
        <w:trPr>
          <w:trHeight w:hRule="exact" w:val="639"/>
        </w:trPr>
        <w:tc>
          <w:tcPr>
            <w:tcW w:w="9493"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30C1E143" w14:textId="77777777" w:rsidR="001E5160" w:rsidRPr="002B253A" w:rsidRDefault="001E5160" w:rsidP="00314C0B">
            <w:pPr>
              <w:spacing w:before="37" w:after="0" w:line="260" w:lineRule="exact"/>
              <w:ind w:left="265" w:right="1154" w:hanging="157"/>
              <w:rPr>
                <w:rFonts w:ascii="Garamond" w:eastAsia="Myriad Pro" w:hAnsi="Garamond" w:cs="Myriad Pro"/>
                <w:sz w:val="24"/>
                <w:szCs w:val="24"/>
              </w:rPr>
            </w:pPr>
            <w:r w:rsidRPr="002B253A">
              <w:rPr>
                <w:rFonts w:ascii="Garamond" w:eastAsia="Myriad Pro" w:hAnsi="Garamond" w:cs="Myriad Pro"/>
                <w:color w:val="231F20"/>
                <w:sz w:val="24"/>
                <w:szCs w:val="24"/>
              </w:rPr>
              <w:t>–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zivaju se sudionici savjetovanja na dost</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vu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vratnih in</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ormacija o samom p</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w:t>
            </w:r>
            <w:r w:rsidRPr="002B253A">
              <w:rPr>
                <w:rFonts w:ascii="Garamond" w:eastAsia="Myriad Pro" w:hAnsi="Garamond" w:cs="Myriad Pro"/>
                <w:color w:val="231F20"/>
                <w:spacing w:val="-1"/>
                <w:sz w:val="24"/>
                <w:szCs w:val="24"/>
              </w:rPr>
              <w:t>c</w:t>
            </w:r>
            <w:r w:rsidRPr="002B253A">
              <w:rPr>
                <w:rFonts w:ascii="Garamond" w:eastAsia="Myriad Pro" w:hAnsi="Garamond" w:cs="Myriad Pro"/>
                <w:color w:val="231F20"/>
                <w:sz w:val="24"/>
                <w:szCs w:val="24"/>
              </w:rPr>
              <w:t>esu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 xml:space="preserve">anja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 prijedloga za poboljšanje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u budućnosti. Hvala!</w:t>
            </w:r>
          </w:p>
        </w:tc>
      </w:tr>
    </w:tbl>
    <w:p w14:paraId="1F9975A8" w14:textId="77777777" w:rsidR="001E5160" w:rsidRPr="002B253A" w:rsidRDefault="001E5160" w:rsidP="001E5160">
      <w:pPr>
        <w:spacing w:before="7" w:after="0" w:line="120" w:lineRule="exact"/>
        <w:rPr>
          <w:rFonts w:ascii="Garamond" w:hAnsi="Garamond"/>
          <w:sz w:val="24"/>
          <w:szCs w:val="24"/>
        </w:rPr>
      </w:pPr>
    </w:p>
    <w:p w14:paraId="5D4372F7" w14:textId="77777777" w:rsidR="001E5160" w:rsidRPr="002B253A" w:rsidRDefault="001E5160" w:rsidP="001E5160">
      <w:pPr>
        <w:rPr>
          <w:rFonts w:ascii="Garamond" w:hAnsi="Garamond"/>
          <w:sz w:val="24"/>
          <w:szCs w:val="24"/>
        </w:rPr>
      </w:pPr>
    </w:p>
    <w:p w14:paraId="7F9E4BC3" w14:textId="77777777" w:rsidR="001E5160" w:rsidRDefault="001E5160" w:rsidP="001E5160"/>
    <w:p w14:paraId="76CD7677" w14:textId="77777777" w:rsidR="001E5160" w:rsidRDefault="001E5160" w:rsidP="001E5160"/>
    <w:p w14:paraId="4CD1EE0F" w14:textId="77777777" w:rsidR="00E26DAB" w:rsidRDefault="00000000"/>
    <w:sectPr w:rsidR="00E26DAB" w:rsidSect="00B71000">
      <w:footerReference w:type="default" r:id="rId7"/>
      <w:pgSz w:w="11900" w:h="16840"/>
      <w:pgMar w:top="142" w:right="1280" w:bottom="0" w:left="1020" w:header="0"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621E7" w14:textId="77777777" w:rsidR="004B711A" w:rsidRDefault="004B711A">
      <w:pPr>
        <w:spacing w:after="0" w:line="240" w:lineRule="auto"/>
      </w:pPr>
      <w:r>
        <w:separator/>
      </w:r>
    </w:p>
  </w:endnote>
  <w:endnote w:type="continuationSeparator" w:id="0">
    <w:p w14:paraId="299301E3" w14:textId="77777777" w:rsidR="004B711A" w:rsidRDefault="004B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altName w:val="Malgun Gothic"/>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4B36" w14:textId="77777777" w:rsidR="001D7128" w:rsidRDefault="001B3E18">
    <w:pPr>
      <w:spacing w:after="0" w:line="200" w:lineRule="exact"/>
      <w:rPr>
        <w:sz w:val="20"/>
        <w:szCs w:val="20"/>
      </w:rPr>
    </w:pPr>
    <w:r>
      <w:rPr>
        <w:noProof/>
        <w:lang w:eastAsia="hr-HR"/>
      </w:rPr>
      <mc:AlternateContent>
        <mc:Choice Requires="wps">
          <w:drawing>
            <wp:anchor distT="0" distB="0" distL="114300" distR="114300" simplePos="0" relativeHeight="251659264" behindDoc="1" locked="0" layoutInCell="1" allowOverlap="1" wp14:anchorId="4060AD18" wp14:editId="57DD4B42">
              <wp:simplePos x="0" y="0"/>
              <wp:positionH relativeFrom="page">
                <wp:posOffset>707390</wp:posOffset>
              </wp:positionH>
              <wp:positionV relativeFrom="page">
                <wp:posOffset>10134600</wp:posOffset>
              </wp:positionV>
              <wp:extent cx="155575" cy="152400"/>
              <wp:effectExtent l="0" t="0" r="158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6B289" w14:textId="77777777" w:rsidR="001D7128" w:rsidRDefault="00000000">
                          <w:pPr>
                            <w:spacing w:after="0" w:line="228" w:lineRule="exact"/>
                            <w:ind w:left="20" w:right="-50"/>
                            <w:rPr>
                              <w:rFonts w:ascii="Myriad Pro" w:eastAsia="Myriad Pro" w:hAnsi="Myriad Pro" w:cs="Myriad Pro"/>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0AD18" id="_x0000_t202" coordsize="21600,21600" o:spt="202" path="m,l,21600r21600,l21600,xe">
              <v:stroke joinstyle="miter"/>
              <v:path gradientshapeok="t" o:connecttype="rect"/>
            </v:shapetype>
            <v:shape id="Text Box 1" o:spid="_x0000_s1026" type="#_x0000_t202" style="position:absolute;margin-left:55.7pt;margin-top:798pt;width:12.2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" filled="f" stroked="f">
              <v:textbox inset="0,0,0,0">
                <w:txbxContent>
                  <w:p w14:paraId="4346B289" w14:textId="77777777" w:rsidR="001D7128" w:rsidRDefault="00000000">
                    <w:pPr>
                      <w:spacing w:after="0" w:line="228" w:lineRule="exact"/>
                      <w:ind w:left="20" w:right="-50"/>
                      <w:rPr>
                        <w:rFonts w:ascii="Myriad Pro" w:eastAsia="Myriad Pro" w:hAnsi="Myriad Pro" w:cs="Myriad Pro"/>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A8D9" w14:textId="77777777" w:rsidR="004B711A" w:rsidRDefault="004B711A">
      <w:pPr>
        <w:spacing w:after="0" w:line="240" w:lineRule="auto"/>
      </w:pPr>
      <w:r>
        <w:separator/>
      </w:r>
    </w:p>
  </w:footnote>
  <w:footnote w:type="continuationSeparator" w:id="0">
    <w:p w14:paraId="6BD1A30D" w14:textId="77777777" w:rsidR="004B711A" w:rsidRDefault="004B71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60"/>
    <w:rsid w:val="0010378C"/>
    <w:rsid w:val="001B3E18"/>
    <w:rsid w:val="001E5160"/>
    <w:rsid w:val="002028CD"/>
    <w:rsid w:val="003D4239"/>
    <w:rsid w:val="004B711A"/>
    <w:rsid w:val="005C79D7"/>
    <w:rsid w:val="006043FD"/>
    <w:rsid w:val="006B1FAF"/>
    <w:rsid w:val="008B0A3D"/>
    <w:rsid w:val="008C19C8"/>
    <w:rsid w:val="00B002AA"/>
    <w:rsid w:val="00B16DD3"/>
    <w:rsid w:val="00C4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0609"/>
  <w15:chartTrackingRefBased/>
  <w15:docId w15:val="{8F157258-D75C-4302-B7FC-C2BBAC3B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60"/>
    <w:pPr>
      <w:widowControl w:val="0"/>
      <w:spacing w:after="200" w:line="276" w:lineRule="auto"/>
    </w:pPr>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E51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amarija.rimay@punat.h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Daniel Strčić</cp:lastModifiedBy>
  <cp:revision>4</cp:revision>
  <dcterms:created xsi:type="dcterms:W3CDTF">2022-07-19T11:20:00Z</dcterms:created>
  <dcterms:modified xsi:type="dcterms:W3CDTF">2022-07-19T14:11:00Z</dcterms:modified>
</cp:coreProperties>
</file>