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5CCC" w14:textId="77777777" w:rsidR="007E1143" w:rsidRDefault="007E1143">
      <w:pPr>
        <w:spacing w:after="0"/>
        <w:rPr>
          <w:rFonts w:ascii="Garamond" w:hAnsi="Garamond"/>
          <w:sz w:val="24"/>
          <w:szCs w:val="24"/>
          <w:lang w:val="hr-HR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655"/>
      </w:tblGrid>
      <w:tr w:rsidR="007E1143" w14:paraId="0C13B529" w14:textId="77777777">
        <w:trPr>
          <w:trHeight w:hRule="exact" w:val="609"/>
        </w:trPr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5B3E9" w14:textId="77777777" w:rsidR="007E1143" w:rsidRDefault="00000000">
            <w:pPr>
              <w:spacing w:after="0"/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hr-HR"/>
              </w:rPr>
              <w:t>OBRAZAC SADRŽAJA DOKUMENTA ZA SAVJETOVANJE</w:t>
            </w:r>
          </w:p>
        </w:tc>
      </w:tr>
      <w:tr w:rsidR="007E1143" w14:paraId="06A2EE94" w14:textId="77777777">
        <w:trPr>
          <w:trHeight w:hRule="exact" w:val="970"/>
        </w:trPr>
        <w:tc>
          <w:tcPr>
            <w:tcW w:w="2405" w:type="dxa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8C41" w14:textId="77777777" w:rsidR="007E1143" w:rsidRDefault="00000000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Naslov dokumenta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699D1" w14:textId="77777777" w:rsidR="007E1143" w:rsidRDefault="007E1143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39E7B8AC" w14:textId="77777777" w:rsidR="007E1143" w:rsidRDefault="00000000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Odluka o izmjenama i dopunama Odluke o ostvarivanju prava na novčanu pomoć za novorođeno dijete</w:t>
            </w:r>
          </w:p>
          <w:p w14:paraId="09A47ED9" w14:textId="77777777" w:rsidR="007E1143" w:rsidRDefault="007E1143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E1143" w14:paraId="09270AB5" w14:textId="77777777">
        <w:trPr>
          <w:trHeight w:hRule="exact" w:val="919"/>
        </w:trPr>
        <w:tc>
          <w:tcPr>
            <w:tcW w:w="24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4988" w14:textId="77777777" w:rsidR="007E1143" w:rsidRDefault="00000000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Stvaratelj dokumenta, tijelo koje provodi savjetovanje</w:t>
            </w:r>
          </w:p>
        </w:tc>
        <w:tc>
          <w:tcPr>
            <w:tcW w:w="76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CAEDD" w14:textId="77777777" w:rsidR="007E1143" w:rsidRDefault="007E1143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688D208F" w14:textId="77777777" w:rsidR="007E1143" w:rsidRDefault="00000000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Općina Punat</w:t>
            </w:r>
          </w:p>
        </w:tc>
      </w:tr>
      <w:tr w:rsidR="007E1143" w14:paraId="5039CB54" w14:textId="77777777">
        <w:trPr>
          <w:trHeight w:hRule="exact" w:val="3090"/>
        </w:trPr>
        <w:tc>
          <w:tcPr>
            <w:tcW w:w="24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85CA" w14:textId="77777777" w:rsidR="007E1143" w:rsidRDefault="00000000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Svrha dokumenta</w:t>
            </w:r>
          </w:p>
        </w:tc>
        <w:tc>
          <w:tcPr>
            <w:tcW w:w="76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6D86" w14:textId="77777777" w:rsidR="007E1143" w:rsidRDefault="00000000">
            <w:pPr>
              <w:suppressAutoHyphens w:val="0"/>
              <w:spacing w:before="100" w:after="100"/>
              <w:ind w:right="143"/>
              <w:jc w:val="both"/>
              <w:textAlignment w:val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t xml:space="preserve">Za poboljšanje demografske slike potrebno je provesti trajne i sustavne mjere kojima će se mladim obiteljima život učiniti ugodnijim te im omogućiti kvalitetnu infrastrukturu i standard u kojem će željeti, i biti u mogućnosti, stvarati i širiti svoju obitelj. </w:t>
            </w:r>
          </w:p>
          <w:p w14:paraId="6D6D9108" w14:textId="77777777" w:rsidR="007E1143" w:rsidRDefault="00000000">
            <w:pPr>
              <w:suppressAutoHyphens w:val="0"/>
              <w:spacing w:after="0"/>
              <w:ind w:right="142"/>
              <w:jc w:val="both"/>
              <w:textAlignment w:val="auto"/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  <w:t xml:space="preserve">Ovim prijedlogom predlaže se 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>povećanje i uvođenje novih mjera pomoći mještanima - roditeljima u prvim danima povećanja obitelji. Iako predložene mjere neće dovesti do naglog poboljšanja demografske slike i sprječavanja negativnih trendova zbog kojih se javlja negativni prirast, istima se nastoji barem dijelom potaknuti povećanje nataliteta i dugoročno doprinijeti pozitivnijem prirodnom prirastu.</w:t>
            </w:r>
          </w:p>
          <w:p w14:paraId="1F61DA91" w14:textId="77777777" w:rsidR="007E1143" w:rsidRDefault="007E1143">
            <w:pPr>
              <w:suppressAutoHyphens w:val="0"/>
              <w:spacing w:before="100" w:after="100"/>
              <w:jc w:val="both"/>
              <w:textAlignment w:val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</w:p>
          <w:p w14:paraId="080AAD7E" w14:textId="77777777" w:rsidR="007E1143" w:rsidRDefault="007E1143">
            <w:pPr>
              <w:suppressAutoHyphens w:val="0"/>
              <w:spacing w:before="100" w:after="100"/>
              <w:jc w:val="both"/>
              <w:textAlignment w:val="auto"/>
              <w:rPr>
                <w:rFonts w:ascii="Garamond" w:eastAsia="Times New Roman" w:hAnsi="Garamond"/>
                <w:sz w:val="24"/>
                <w:szCs w:val="24"/>
                <w:lang w:val="hr-HR" w:eastAsia="en-GB"/>
              </w:rPr>
            </w:pPr>
          </w:p>
          <w:p w14:paraId="1CAE72D3" w14:textId="77777777" w:rsidR="007E1143" w:rsidRDefault="007E1143">
            <w:pPr>
              <w:spacing w:after="0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6B77B708" w14:textId="77777777" w:rsidR="007E1143" w:rsidRDefault="007E1143">
            <w:pPr>
              <w:spacing w:after="0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6AB59874" w14:textId="77777777" w:rsidR="007E1143" w:rsidRDefault="007E1143">
            <w:pPr>
              <w:spacing w:after="0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53A67F5E" w14:textId="77777777" w:rsidR="007E1143" w:rsidRDefault="007E1143">
            <w:pPr>
              <w:spacing w:after="0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35712233" w14:textId="77777777" w:rsidR="007E1143" w:rsidRDefault="007E1143">
            <w:pPr>
              <w:spacing w:after="0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E1143" w14:paraId="17F36228" w14:textId="77777777">
        <w:trPr>
          <w:trHeight w:hRule="exact" w:val="360"/>
        </w:trPr>
        <w:tc>
          <w:tcPr>
            <w:tcW w:w="24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3652" w14:textId="77777777" w:rsidR="007E1143" w:rsidRDefault="00000000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Datum dokumenta</w:t>
            </w:r>
          </w:p>
        </w:tc>
        <w:tc>
          <w:tcPr>
            <w:tcW w:w="765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DBB4" w14:textId="77777777" w:rsidR="007E1143" w:rsidRDefault="00000000">
            <w:pPr>
              <w:spacing w:after="0"/>
            </w:pPr>
            <w:r>
              <w:rPr>
                <w:rFonts w:ascii="Garamond" w:hAnsi="Garamond"/>
                <w:sz w:val="24"/>
                <w:szCs w:val="24"/>
              </w:rPr>
              <w:t xml:space="preserve">18.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srpnja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2022.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godine</w:t>
            </w:r>
            <w:proofErr w:type="spellEnd"/>
          </w:p>
        </w:tc>
      </w:tr>
      <w:tr w:rsidR="007E1143" w14:paraId="71FB4D29" w14:textId="77777777">
        <w:trPr>
          <w:trHeight w:hRule="exact" w:val="9528"/>
        </w:trPr>
        <w:tc>
          <w:tcPr>
            <w:tcW w:w="10060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9633B" w14:textId="77777777" w:rsidR="007E1143" w:rsidRDefault="00000000">
            <w:pPr>
              <w:spacing w:after="0"/>
              <w:ind w:right="143"/>
              <w:jc w:val="both"/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Pravni temelj za donošenje ove Odluke je članak 59. stavak 1. Zakona o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hr-HR"/>
              </w:rPr>
              <w:t>rodiljnim</w:t>
            </w:r>
            <w:proofErr w:type="spellEnd"/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i roditeljskim potporama (“Narodne novine” broj </w:t>
            </w:r>
            <w:hyperlink r:id="rId6" w:history="1">
              <w:r>
                <w:rPr>
                  <w:rStyle w:val="Hiperveza"/>
                  <w:rFonts w:ascii="Garamond" w:hAnsi="Garamond"/>
                  <w:color w:val="auto"/>
                  <w:sz w:val="24"/>
                  <w:szCs w:val="24"/>
                  <w:u w:val="none"/>
                  <w:lang w:val="hr-HR"/>
                </w:rPr>
                <w:t>85/08</w:t>
              </w:r>
            </w:hyperlink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, </w:t>
            </w:r>
            <w:hyperlink r:id="rId7" w:history="1">
              <w:r>
                <w:rPr>
                  <w:rStyle w:val="Hiperveza"/>
                  <w:rFonts w:ascii="Garamond" w:hAnsi="Garamond"/>
                  <w:color w:val="auto"/>
                  <w:sz w:val="24"/>
                  <w:szCs w:val="24"/>
                  <w:u w:val="none"/>
                  <w:lang w:val="hr-HR"/>
                </w:rPr>
                <w:t>110/08</w:t>
              </w:r>
            </w:hyperlink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, </w:t>
            </w:r>
            <w:hyperlink r:id="rId8" w:history="1">
              <w:r>
                <w:rPr>
                  <w:rStyle w:val="Hiperveza"/>
                  <w:rFonts w:ascii="Garamond" w:hAnsi="Garamond"/>
                  <w:color w:val="auto"/>
                  <w:sz w:val="24"/>
                  <w:szCs w:val="24"/>
                  <w:u w:val="none"/>
                  <w:lang w:val="hr-HR"/>
                </w:rPr>
                <w:t>34/11</w:t>
              </w:r>
            </w:hyperlink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, </w:t>
            </w:r>
            <w:hyperlink r:id="rId9" w:history="1">
              <w:r>
                <w:rPr>
                  <w:rStyle w:val="Hiperveza"/>
                  <w:rFonts w:ascii="Garamond" w:hAnsi="Garamond"/>
                  <w:color w:val="auto"/>
                  <w:sz w:val="24"/>
                  <w:szCs w:val="24"/>
                  <w:u w:val="none"/>
                  <w:lang w:val="hr-HR"/>
                </w:rPr>
                <w:t>54/13</w:t>
              </w:r>
            </w:hyperlink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, </w:t>
            </w:r>
            <w:hyperlink r:id="rId10" w:history="1">
              <w:r>
                <w:rPr>
                  <w:rStyle w:val="Hiperveza"/>
                  <w:rFonts w:ascii="Garamond" w:hAnsi="Garamond"/>
                  <w:color w:val="auto"/>
                  <w:sz w:val="24"/>
                  <w:szCs w:val="24"/>
                  <w:u w:val="none"/>
                  <w:lang w:val="hr-HR"/>
                </w:rPr>
                <w:t>152/14</w:t>
              </w:r>
            </w:hyperlink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, </w:t>
            </w:r>
            <w:hyperlink r:id="rId11" w:history="1">
              <w:r>
                <w:rPr>
                  <w:rStyle w:val="Hiperveza"/>
                  <w:rFonts w:ascii="Garamond" w:hAnsi="Garamond"/>
                  <w:color w:val="auto"/>
                  <w:sz w:val="24"/>
                  <w:szCs w:val="24"/>
                  <w:u w:val="none"/>
                  <w:lang w:val="hr-HR"/>
                </w:rPr>
                <w:t>59/17</w:t>
              </w:r>
            </w:hyperlink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i </w:t>
            </w:r>
            <w:hyperlink r:id="rId12" w:history="1">
              <w:r>
                <w:rPr>
                  <w:rStyle w:val="Hiperveza"/>
                  <w:rFonts w:ascii="Garamond" w:hAnsi="Garamond"/>
                  <w:color w:val="auto"/>
                  <w:sz w:val="24"/>
                  <w:szCs w:val="24"/>
                  <w:u w:val="none"/>
                  <w:lang w:val="hr-HR"/>
                </w:rPr>
                <w:t>37/20</w:t>
              </w:r>
            </w:hyperlink>
            <w:r>
              <w:rPr>
                <w:rFonts w:ascii="Garamond" w:hAnsi="Garamond"/>
                <w:sz w:val="24"/>
                <w:szCs w:val="24"/>
                <w:lang w:val="hr-HR"/>
              </w:rPr>
              <w:t>) kojim je propisano da jedinice lokalne i regionalne samouprave mogu svojim općim aktima propisati načine i uvjete za ostvarivanje prava roditelja na novčanu pomoć u većem opsegu od onog propisanog Zakonom, a sve u svrhu zaštite materinstva, njege novorođenog djeteta i njegova podizanja te usklađenja obiteljskog i poslovnog života.</w:t>
            </w:r>
          </w:p>
          <w:p w14:paraId="5630D24E" w14:textId="77777777" w:rsidR="007E1143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Ovim prijedlogom predlaže se povećanje iznosa jednokratne novčane pomoći za novorođeno dijete tako da će roditelji za prvo novorođeno dijete dobiti 7 tisuća kuna, za drugo 10 tisuća kuna, za treće 12 tisuća kuna, dok za četvrto i svako sljedeće dijete ostaje jednaki iznos od 15 tisuća kuna.</w:t>
            </w:r>
          </w:p>
          <w:p w14:paraId="2A00EE8D" w14:textId="77777777" w:rsidR="007E1143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Dosadašnji iznosi iznosili su: prvo dijete 5 tisuća kuna, drugo 7 tisuća kuna, treće 10 tisuća kuna i četvrto i svako sljedeće 15 tisuća kuna.</w:t>
            </w:r>
          </w:p>
          <w:p w14:paraId="00CC6680" w14:textId="77777777" w:rsidR="007E1143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Predlaže se i uvođenje stalne mjesečne pomoći za treće i svako sljedeće dijete za razdoblje do navršene treće godine djetetova života, s početkom korištenja prava nakon što dijete napuni 12 mjeseci života. Iznos stalne mjesečne pomoći iznosio bi 1.000,00 kn neto, uz uvjet da oba roditelja i dijete imaju prijavljeno prebivalište na području Općine Punat.</w:t>
            </w:r>
          </w:p>
          <w:p w14:paraId="3C84F6B8" w14:textId="77777777" w:rsidR="007E1143" w:rsidRPr="00FB6ABA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 w:rsidRPr="00FB6ABA">
              <w:rPr>
                <w:rFonts w:ascii="Garamond" w:hAnsi="Garamond"/>
                <w:sz w:val="24"/>
                <w:szCs w:val="24"/>
                <w:lang w:val="hr-HR"/>
              </w:rPr>
              <w:t xml:space="preserve">Demografija je temelj gospodarskog i društvenog razvoja, a Općina Punat je u 2020. godini imala 14 rođenih, a 38 umrlih što je prirodni prirast od -26. </w:t>
            </w:r>
          </w:p>
          <w:p w14:paraId="53F9CFDA" w14:textId="77777777" w:rsidR="007E1143" w:rsidRPr="00FB6ABA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 w:rsidRPr="00FB6ABA">
              <w:rPr>
                <w:rFonts w:ascii="Garamond" w:hAnsi="Garamond"/>
                <w:sz w:val="24"/>
                <w:szCs w:val="24"/>
                <w:lang w:val="hr-HR"/>
              </w:rPr>
              <w:t xml:space="preserve">Iz navedenog je vidljiv stalan negativni prirast stanovništva s značajni negativnim porastom u 2020. godini, </w:t>
            </w:r>
            <w:bookmarkStart w:id="0" w:name="_Hlk79665418"/>
            <w:r w:rsidRPr="00FB6ABA">
              <w:rPr>
                <w:rFonts w:ascii="Garamond" w:hAnsi="Garamond"/>
                <w:sz w:val="24"/>
                <w:szCs w:val="24"/>
                <w:lang w:val="hr-HR"/>
              </w:rPr>
              <w:t>stoga se predloženim mjerama nastoji barem dijelom potaknuti povećanje nataliteta.</w:t>
            </w:r>
          </w:p>
          <w:bookmarkEnd w:id="0"/>
          <w:p w14:paraId="31A7CFCA" w14:textId="7DF9E8E0" w:rsidR="007E1143" w:rsidRPr="00FB6ABA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 w:rsidRPr="00FB6ABA">
              <w:rPr>
                <w:rFonts w:ascii="Garamond" w:hAnsi="Garamond"/>
                <w:sz w:val="24"/>
                <w:szCs w:val="24"/>
                <w:lang w:val="hr-HR"/>
              </w:rPr>
              <w:t xml:space="preserve">U razdoblju od 2017. godine do 2021. godine ukupno je sukladno važećoj Odluci isplaćeno 545.000,00 kn jednokratne novčane pomoći, odnosno prosječno </w:t>
            </w:r>
            <w:r w:rsidR="00FB6ABA">
              <w:rPr>
                <w:rFonts w:ascii="Garamond" w:hAnsi="Garamond"/>
                <w:sz w:val="24"/>
                <w:szCs w:val="24"/>
                <w:lang w:val="hr-HR"/>
              </w:rPr>
              <w:t xml:space="preserve">godišnje </w:t>
            </w:r>
            <w:r w:rsidRPr="00FB6ABA">
              <w:rPr>
                <w:rFonts w:ascii="Garamond" w:hAnsi="Garamond"/>
                <w:sz w:val="24"/>
                <w:szCs w:val="24"/>
                <w:lang w:val="hr-HR"/>
              </w:rPr>
              <w:t>109.000,00 kn.</w:t>
            </w:r>
          </w:p>
          <w:p w14:paraId="0DDB39F3" w14:textId="77777777" w:rsidR="007E1143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Ovim prijedlogom Odluke uzimajući u obzir broj djece rođene u gore navedenom razdoblju povećava se predviđeni godišnji iznos za jednokratnu novčanu pomoć za 64.500,00 kn.</w:t>
            </w:r>
          </w:p>
          <w:p w14:paraId="2E4AD048" w14:textId="77777777" w:rsidR="007E1143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Uvođenjem nove mjere – stalne mjesečne pomoći koja bi se isplaćivala u obrocima 24 mjeseca, a sukladno dosadašnjem prosjeku broja rođenog trećeg i svakog slijedećeg djeteta dodatan iznos potreban za provedbu ove Odluke procjenjuje se na iznos od 30.000,00 kn na godišnjoj razini.</w:t>
            </w:r>
          </w:p>
          <w:p w14:paraId="07252C0F" w14:textId="77777777" w:rsidR="007E1143" w:rsidRDefault="00000000">
            <w:pPr>
              <w:spacing w:after="0"/>
              <w:ind w:right="143"/>
              <w:jc w:val="both"/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Stalna mjesečna pomoć predlaže se radi usklađivanja obiteljskog i poslovnog života te potpore roditeljima trećeg i svakog slijedećeg djeteta. Tijekom korištenja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hr-HR"/>
              </w:rPr>
              <w:t>rodiljnog</w:t>
            </w:r>
            <w:proofErr w:type="spellEnd"/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dopusta (prvih 6 mjeseci od rođenja djeteta), rodilja ima pravo na naknadu 100% plaće. Za vrijeme roditeljskog dopusta </w:t>
            </w:r>
            <w:r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  <w:lang w:val="hr-HR"/>
              </w:rPr>
              <w:t>za prvo i drugo rođeno dijete (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>koji traje 6</w:t>
            </w:r>
            <w:r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  <w:lang w:val="hr-HR"/>
              </w:rPr>
              <w:t xml:space="preserve"> mjeseci, odnosno 8 mjeseci ako roditeljski dopust koriste oba roditelja) 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naknada iznosi </w:t>
            </w:r>
            <w:r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  <w:lang w:val="hr-HR"/>
              </w:rPr>
              <w:t>100% od osnovice za naknadu plaće ali ne može iznositi više od 170% proračunske osnovice (5.654,20kn).</w:t>
            </w:r>
          </w:p>
          <w:p w14:paraId="3817DD05" w14:textId="77777777" w:rsidR="007E1143" w:rsidRDefault="00000000">
            <w:pPr>
              <w:spacing w:after="0"/>
              <w:ind w:right="143"/>
              <w:jc w:val="both"/>
            </w:pPr>
            <w:r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  <w:lang w:val="hr-HR"/>
              </w:rPr>
              <w:t>Roditeljski dopust za blizance, treće i svako slijedeće dijete može se koristiti u trajanju od 30 mjeseci pritom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 xml:space="preserve"> </w:t>
            </w:r>
            <w:r>
              <w:rPr>
                <w:rStyle w:val="Naglaeno"/>
                <w:rFonts w:ascii="Garamond" w:hAnsi="Garamond"/>
                <w:b w:val="0"/>
                <w:bCs w:val="0"/>
                <w:sz w:val="24"/>
                <w:szCs w:val="24"/>
                <w:lang w:val="hr-HR"/>
              </w:rPr>
              <w:t>naknada nakon proteka gore navedenih 6, odnosno 8 mjeseci iznosi 70% proračunske osnovice (2 328 kuna)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>.</w:t>
            </w:r>
          </w:p>
          <w:p w14:paraId="0686CAAF" w14:textId="77777777" w:rsidR="007E1143" w:rsidRDefault="00000000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Obzirom na nestimulativni iznos naknade predlaže se stalna mjesečna pomoć u iznosu 1.000,00 kn mjesečno sa ciljem stimulacije obitelji da imaju više od dvoje djece.</w:t>
            </w:r>
          </w:p>
          <w:p w14:paraId="7C1A4216" w14:textId="77777777" w:rsidR="007E1143" w:rsidRDefault="007E1143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16662DC5" w14:textId="77777777" w:rsidR="007E1143" w:rsidRDefault="007E1143">
            <w:pPr>
              <w:spacing w:after="0"/>
              <w:ind w:right="143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68F6A812" w14:textId="77777777" w:rsidR="007E1143" w:rsidRDefault="007E1143">
            <w:pPr>
              <w:spacing w:after="0"/>
              <w:ind w:right="143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599A9BA5" w14:textId="77777777" w:rsidR="007E1143" w:rsidRDefault="007E1143">
            <w:pPr>
              <w:spacing w:after="0"/>
              <w:ind w:right="143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1B51F25E" w14:textId="77777777" w:rsidR="007E1143" w:rsidRDefault="007E1143">
            <w:pPr>
              <w:spacing w:after="0"/>
              <w:ind w:right="143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14:paraId="31CBC96E" w14:textId="77777777" w:rsidR="007E1143" w:rsidRDefault="007E1143">
            <w:pPr>
              <w:spacing w:after="0"/>
              <w:ind w:right="143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E1143" w14:paraId="455FFFD1" w14:textId="77777777">
        <w:trPr>
          <w:trHeight w:hRule="exact" w:val="1162"/>
        </w:trPr>
        <w:tc>
          <w:tcPr>
            <w:tcW w:w="10060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13AE" w14:textId="77777777" w:rsidR="007E1143" w:rsidRDefault="007E1143">
            <w:pPr>
              <w:spacing w:after="0"/>
              <w:ind w:right="143"/>
              <w:jc w:val="both"/>
            </w:pPr>
          </w:p>
          <w:p w14:paraId="401BE8BB" w14:textId="77777777" w:rsidR="007E1143" w:rsidRDefault="00000000">
            <w:pPr>
              <w:spacing w:after="0"/>
              <w:ind w:right="143"/>
              <w:jc w:val="both"/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Cilj savjetovanja s javnošću je upoznavanje zainteresirane javnosti s prijedlogom dokumenta te prikupljanje prijedloga i primjedbi zainteresirane javnosti koji će se razmatrati i eventualno prihvatiti.</w:t>
            </w:r>
          </w:p>
          <w:p w14:paraId="09BC24B4" w14:textId="77777777" w:rsidR="007E1143" w:rsidRDefault="007E1143">
            <w:pPr>
              <w:spacing w:after="0"/>
              <w:ind w:right="143"/>
              <w:jc w:val="both"/>
            </w:pPr>
          </w:p>
          <w:p w14:paraId="11D8CDE8" w14:textId="77777777" w:rsidR="007E1143" w:rsidRDefault="007E1143">
            <w:pPr>
              <w:spacing w:after="0"/>
              <w:ind w:right="143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E1143" w14:paraId="22EEF338" w14:textId="77777777">
        <w:trPr>
          <w:trHeight w:hRule="exact" w:val="818"/>
        </w:trPr>
        <w:tc>
          <w:tcPr>
            <w:tcW w:w="10060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5DA28" w14:textId="77777777" w:rsidR="007E1143" w:rsidRDefault="00000000">
            <w:pPr>
              <w:spacing w:after="0"/>
              <w:ind w:right="143"/>
              <w:jc w:val="both"/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Savjetovanje se provodi javnom objavom na web stranici Općine Punat putem priloženog obrasca za sudjelovanje u savjetovanju</w:t>
            </w:r>
          </w:p>
        </w:tc>
      </w:tr>
      <w:tr w:rsidR="007E1143" w14:paraId="4A22D8CD" w14:textId="77777777">
        <w:trPr>
          <w:trHeight w:hRule="exact" w:val="1525"/>
        </w:trPr>
        <w:tc>
          <w:tcPr>
            <w:tcW w:w="10060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7825" w14:textId="0C1D4405" w:rsidR="007E1143" w:rsidRDefault="00000000">
            <w:pPr>
              <w:spacing w:after="0"/>
              <w:ind w:right="270"/>
              <w:jc w:val="both"/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 xml:space="preserve">Javno savjetovanje otvoreno je </w:t>
            </w:r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  <w:lang w:val="hr-HR"/>
              </w:rPr>
              <w:t xml:space="preserve">do </w:t>
            </w:r>
            <w:r w:rsidR="00FB6ABA"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  <w:lang w:val="hr-HR"/>
              </w:rPr>
              <w:t>19</w:t>
            </w:r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  <w:lang w:val="hr-HR"/>
              </w:rPr>
              <w:t xml:space="preserve">. </w:t>
            </w:r>
            <w:r w:rsidR="00FB6ABA"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  <w:lang w:val="hr-HR"/>
              </w:rPr>
              <w:t>kolovoza</w:t>
            </w:r>
            <w:r>
              <w:rPr>
                <w:rFonts w:ascii="Garamond" w:eastAsia="Myriad Pro" w:hAnsi="Garamond" w:cs="Myriad Pro"/>
                <w:b/>
                <w:bCs/>
                <w:color w:val="231F20"/>
                <w:sz w:val="24"/>
                <w:szCs w:val="24"/>
                <w:u w:val="single"/>
                <w:lang w:val="hr-HR"/>
              </w:rPr>
              <w:t xml:space="preserve"> 2022. godine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 xml:space="preserve"> do kada svi zainteresirani mogu dati svoje prijedloge i sugestije na tekst Odluke.</w:t>
            </w:r>
          </w:p>
          <w:p w14:paraId="3B0F0440" w14:textId="77777777" w:rsidR="007E1143" w:rsidRDefault="00000000">
            <w:pPr>
              <w:spacing w:after="0"/>
              <w:ind w:right="270"/>
              <w:jc w:val="both"/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Povratne informacije bit će pružene putem izvješća o provedenom savjetovanju koje će se po zaključenju savjetovanja objaviti na web stranici kao prilog savjetovanja.</w:t>
            </w:r>
          </w:p>
        </w:tc>
      </w:tr>
      <w:tr w:rsidR="007E1143" w14:paraId="54E74BCB" w14:textId="77777777">
        <w:trPr>
          <w:trHeight w:hRule="exact" w:val="880"/>
        </w:trPr>
        <w:tc>
          <w:tcPr>
            <w:tcW w:w="10060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0A3D" w14:textId="77777777" w:rsidR="007E1143" w:rsidRDefault="00000000">
            <w:pPr>
              <w:widowControl w:val="0"/>
              <w:suppressAutoHyphens w:val="0"/>
              <w:spacing w:after="0"/>
              <w:ind w:left="142" w:right="270" w:hanging="34"/>
              <w:jc w:val="both"/>
              <w:textAlignment w:val="auto"/>
            </w:pPr>
            <w:r>
              <w:rPr>
                <w:rFonts w:ascii="Garamond" w:eastAsia="Myriad Pro" w:hAnsi="Garamond" w:cs="Myriad Pro"/>
                <w:sz w:val="24"/>
                <w:szCs w:val="24"/>
                <w:lang w:val="hr-HR"/>
              </w:rPr>
              <w:t xml:space="preserve">Za sve dodatne upite, sudionici savjetovanja mogu se obratiti Ivani Svetec putem elektronske pošte na e-mail adresu: </w:t>
            </w:r>
            <w:hyperlink r:id="rId13" w:history="1">
              <w:r>
                <w:rPr>
                  <w:rFonts w:ascii="Garamond" w:eastAsia="Myriad Pro" w:hAnsi="Garamond" w:cs="Myriad Pro"/>
                  <w:color w:val="0563C1"/>
                  <w:sz w:val="24"/>
                  <w:szCs w:val="24"/>
                  <w:u w:val="single"/>
                  <w:lang w:val="hr-HR"/>
                </w:rPr>
                <w:t>ivana.svetec@punat.hr</w:t>
              </w:r>
            </w:hyperlink>
          </w:p>
          <w:p w14:paraId="086990DE" w14:textId="77777777" w:rsidR="007E1143" w:rsidRDefault="007E1143">
            <w:pPr>
              <w:spacing w:after="0"/>
              <w:ind w:right="270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E1143" w14:paraId="51C4090B" w14:textId="77777777">
        <w:trPr>
          <w:trHeight w:hRule="exact" w:val="2266"/>
        </w:trPr>
        <w:tc>
          <w:tcPr>
            <w:tcW w:w="10060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EF6" w14:textId="77777777" w:rsidR="007E1143" w:rsidRDefault="00000000">
            <w:pPr>
              <w:widowControl w:val="0"/>
              <w:suppressAutoHyphens w:val="0"/>
              <w:spacing w:after="0"/>
              <w:ind w:left="142" w:right="270" w:hanging="34"/>
              <w:jc w:val="both"/>
              <w:textAlignment w:val="auto"/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Zahtjev onima koji sudjeluju u s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vje</w:t>
            </w:r>
            <w:r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  <w:lang w:val="hr-HR"/>
              </w:rPr>
              <w:t>v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 xml:space="preserve">anju da objasne tko su i, gdje je 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elevantn</w:t>
            </w:r>
            <w:r>
              <w:rPr>
                <w:rFonts w:ascii="Garamond" w:eastAsia="Myriad Pro" w:hAnsi="Garamond" w:cs="Myriad Pro"/>
                <w:color w:val="231F20"/>
                <w:spacing w:val="-5"/>
                <w:sz w:val="24"/>
                <w:szCs w:val="24"/>
                <w:lang w:val="hr-HR"/>
              </w:rPr>
              <w:t>o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, koga p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edst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vljaju i koga su posebno dodatno konzultirali (</w:t>
            </w:r>
            <w:r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ako bi se osiguralo da odg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ov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ori p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edst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a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vnič</w:t>
            </w:r>
            <w:r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  <w:lang w:val="hr-HR"/>
              </w:rPr>
              <w:t>k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ih tijela imaju primje</w:t>
            </w:r>
            <w:r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  <w:lang w:val="hr-HR"/>
              </w:rPr>
              <w:t>r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 xml:space="preserve">enu </w:t>
            </w:r>
            <w:r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  <w:lang w:val="hr-HR"/>
              </w:rPr>
              <w:t>t</w:t>
            </w: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ežinu)Molimo sve sudionike u savjetovanju da navedu svoje ime i prezime, u čije ime daju mišljenje, odnosno koga predstavljaju te da li su koga posebno konzultirali.</w:t>
            </w:r>
          </w:p>
          <w:p w14:paraId="4B0612A4" w14:textId="77777777" w:rsidR="007E1143" w:rsidRDefault="00000000">
            <w:pPr>
              <w:widowControl w:val="0"/>
              <w:suppressAutoHyphens w:val="0"/>
              <w:spacing w:after="0"/>
              <w:ind w:left="265" w:right="270" w:hanging="157"/>
              <w:textAlignment w:val="auto"/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 xml:space="preserve"> </w:t>
            </w:r>
          </w:p>
          <w:p w14:paraId="4305FE29" w14:textId="77777777" w:rsidR="007E1143" w:rsidRDefault="00000000">
            <w:pPr>
              <w:widowControl w:val="0"/>
              <w:suppressAutoHyphens w:val="0"/>
              <w:spacing w:after="0"/>
              <w:ind w:left="142" w:right="270" w:hanging="34"/>
              <w:textAlignment w:val="auto"/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Sa svim osobnim podacima koji budu sadržani u dokumentima savjetovanja postupat će se sukladno propisima i izjavama sudionika u savjetovanju.</w:t>
            </w:r>
          </w:p>
          <w:p w14:paraId="57F449E7" w14:textId="77777777" w:rsidR="007E1143" w:rsidRDefault="007E1143">
            <w:pPr>
              <w:spacing w:after="0"/>
              <w:ind w:right="270"/>
              <w:rPr>
                <w:rFonts w:ascii="Garamond" w:hAnsi="Garamond"/>
                <w:sz w:val="24"/>
                <w:szCs w:val="24"/>
                <w:lang w:val="hr-HR"/>
              </w:rPr>
            </w:pPr>
          </w:p>
        </w:tc>
      </w:tr>
      <w:tr w:rsidR="007E1143" w14:paraId="3E2B1143" w14:textId="77777777">
        <w:trPr>
          <w:trHeight w:hRule="exact" w:val="639"/>
        </w:trPr>
        <w:tc>
          <w:tcPr>
            <w:tcW w:w="100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BDAF0" w14:textId="77777777" w:rsidR="007E1143" w:rsidRDefault="00000000">
            <w:pPr>
              <w:spacing w:after="0"/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Odgovori će biti dostupni na službenoj web stranici Općine Punat u sklopu izvješća o provedenom savjetovanju, osim kada je sudionik rasprave tražio da ostanu povjerljivi.</w:t>
            </w:r>
          </w:p>
        </w:tc>
      </w:tr>
      <w:tr w:rsidR="007E1143" w14:paraId="27697086" w14:textId="77777777">
        <w:trPr>
          <w:trHeight w:hRule="exact" w:val="786"/>
        </w:trPr>
        <w:tc>
          <w:tcPr>
            <w:tcW w:w="100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21CA5" w14:textId="77777777" w:rsidR="007E1143" w:rsidRDefault="00000000">
            <w:pPr>
              <w:widowControl w:val="0"/>
              <w:suppressAutoHyphens w:val="0"/>
              <w:spacing w:after="0"/>
              <w:ind w:left="108" w:right="1154"/>
              <w:jc w:val="both"/>
              <w:textAlignment w:val="auto"/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  <w:t>Pozivaju se sudionici savjetovanja na dostavu povratnih informacija o samom procesu savjetovanja te prijedloga za poboljšanje savjetovanja u budućnosti. Hvala!</w:t>
            </w:r>
          </w:p>
          <w:p w14:paraId="2451AF99" w14:textId="77777777" w:rsidR="007E1143" w:rsidRDefault="007E1143">
            <w:pPr>
              <w:widowControl w:val="0"/>
              <w:suppressAutoHyphens w:val="0"/>
              <w:spacing w:after="0"/>
              <w:ind w:left="108" w:right="1154"/>
              <w:jc w:val="both"/>
              <w:textAlignment w:val="auto"/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</w:pPr>
          </w:p>
          <w:p w14:paraId="6CCA4943" w14:textId="77777777" w:rsidR="007E1143" w:rsidRDefault="007E1143">
            <w:pPr>
              <w:spacing w:after="0"/>
              <w:rPr>
                <w:rFonts w:ascii="Garamond" w:eastAsia="Myriad Pro" w:hAnsi="Garamond" w:cs="Myriad Pro"/>
                <w:color w:val="231F20"/>
                <w:sz w:val="24"/>
                <w:szCs w:val="24"/>
                <w:lang w:val="hr-HR"/>
              </w:rPr>
            </w:pPr>
          </w:p>
        </w:tc>
      </w:tr>
    </w:tbl>
    <w:p w14:paraId="130E8EC9" w14:textId="77777777" w:rsidR="007E1143" w:rsidRDefault="007E1143">
      <w:pPr>
        <w:spacing w:after="0"/>
        <w:rPr>
          <w:rFonts w:ascii="Garamond" w:hAnsi="Garamond"/>
          <w:sz w:val="24"/>
          <w:szCs w:val="24"/>
          <w:lang w:val="hr-HR"/>
        </w:rPr>
      </w:pPr>
    </w:p>
    <w:p w14:paraId="30888126" w14:textId="77777777" w:rsidR="007E1143" w:rsidRDefault="007E1143">
      <w:pPr>
        <w:spacing w:after="0"/>
        <w:rPr>
          <w:rFonts w:ascii="Garamond" w:hAnsi="Garamond"/>
          <w:sz w:val="24"/>
          <w:szCs w:val="24"/>
          <w:lang w:val="hr-HR"/>
        </w:rPr>
      </w:pPr>
    </w:p>
    <w:p w14:paraId="7FCF5742" w14:textId="77777777" w:rsidR="007E1143" w:rsidRDefault="007E1143">
      <w:pPr>
        <w:spacing w:after="0"/>
        <w:rPr>
          <w:rFonts w:ascii="Garamond" w:hAnsi="Garamond"/>
          <w:sz w:val="24"/>
          <w:szCs w:val="24"/>
          <w:lang w:val="hr-HR"/>
        </w:rPr>
      </w:pPr>
    </w:p>
    <w:sectPr w:rsidR="007E1143">
      <w:footerReference w:type="default" r:id="rId14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9F35" w14:textId="77777777" w:rsidR="001C1425" w:rsidRDefault="001C1425">
      <w:pPr>
        <w:spacing w:after="0"/>
      </w:pPr>
      <w:r>
        <w:separator/>
      </w:r>
    </w:p>
  </w:endnote>
  <w:endnote w:type="continuationSeparator" w:id="0">
    <w:p w14:paraId="4812979D" w14:textId="77777777" w:rsidR="001C1425" w:rsidRDefault="001C14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DAAE" w14:textId="77777777" w:rsidR="007278C7" w:rsidRDefault="00000000">
    <w:pPr>
      <w:spacing w:after="0" w:line="200" w:lineRule="exact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AF591" wp14:editId="791B9D3B">
              <wp:simplePos x="0" y="0"/>
              <wp:positionH relativeFrom="page">
                <wp:posOffset>707388</wp:posOffset>
              </wp:positionH>
              <wp:positionV relativeFrom="page">
                <wp:posOffset>10134596</wp:posOffset>
              </wp:positionV>
              <wp:extent cx="155576" cy="152403"/>
              <wp:effectExtent l="0" t="0" r="15874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6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36BCD4E" w14:textId="77777777" w:rsidR="007278C7" w:rsidRDefault="0000000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AF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" filled="f" stroked="f">
              <v:textbox inset="0,0,0,0">
                <w:txbxContent>
                  <w:p w14:paraId="336BCD4E" w14:textId="77777777" w:rsidR="007278C7" w:rsidRDefault="0000000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F983" w14:textId="77777777" w:rsidR="001C1425" w:rsidRDefault="001C142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D74B88D" w14:textId="77777777" w:rsidR="001C1425" w:rsidRDefault="001C14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3"/>
    <w:rsid w:val="001C1425"/>
    <w:rsid w:val="00624010"/>
    <w:rsid w:val="007E1143"/>
    <w:rsid w:val="00B50BFB"/>
    <w:rsid w:val="00F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8BC7"/>
  <w15:docId w15:val="{2B55E591-787A-4EBA-8B75-435D0CC5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Zadanifontodlomka"/>
  </w:style>
  <w:style w:type="paragraph" w:styleId="Standard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FooterChar1">
    <w:name w:val="Footer Char1"/>
    <w:basedOn w:val="Zadanifontodlomka"/>
  </w:style>
  <w:style w:type="character" w:styleId="Naglaeno">
    <w:name w:val="Strong"/>
    <w:basedOn w:val="Zadanifontodlomka"/>
    <w:rPr>
      <w:b/>
      <w:bCs/>
    </w:rPr>
  </w:style>
  <w:style w:type="character" w:customStyle="1" w:styleId="FooterChar2">
    <w:name w:val="Footer Char2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43" TargetMode="External"/><Relationship Id="rId13" Type="http://schemas.openxmlformats.org/officeDocument/2006/relationships/hyperlink" Target="mailto:ivana.svetec@puna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342" TargetMode="External"/><Relationship Id="rId12" Type="http://schemas.openxmlformats.org/officeDocument/2006/relationships/hyperlink" Target="https://www.zakon.hr/cms.htm?id=4367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41" TargetMode="External"/><Relationship Id="rId11" Type="http://schemas.openxmlformats.org/officeDocument/2006/relationships/hyperlink" Target="https://www.zakon.hr/cms.htm?id=1851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16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hr/cms.htm?id=34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dc:description/>
  <cp:lastModifiedBy>Daniel Strčić</cp:lastModifiedBy>
  <cp:revision>4</cp:revision>
  <cp:lastPrinted>2021-08-31T12:57:00Z</cp:lastPrinted>
  <dcterms:created xsi:type="dcterms:W3CDTF">2022-07-17T12:15:00Z</dcterms:created>
  <dcterms:modified xsi:type="dcterms:W3CDTF">2022-07-20T07:54:00Z</dcterms:modified>
</cp:coreProperties>
</file>