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D8449" w14:textId="77777777" w:rsidR="001006EC" w:rsidRPr="001006EC" w:rsidRDefault="001006EC" w:rsidP="001006EC">
      <w:pPr>
        <w:ind w:left="720" w:hanging="720"/>
        <w:rPr>
          <w:rFonts w:ascii="Garamond" w:eastAsia="SimSun" w:hAnsi="Garamond" w:cs="Times New Roman"/>
          <w:smallCaps/>
          <w:color w:val="000000"/>
          <w:kern w:val="0"/>
          <w:sz w:val="24"/>
          <w:szCs w:val="24"/>
          <w:lang w:val="hr-HR"/>
          <w14:ligatures w14:val="none"/>
        </w:rPr>
      </w:pPr>
      <w:r w:rsidRPr="001006EC">
        <w:rPr>
          <w:rFonts w:ascii="Garamond" w:eastAsia="SimSun" w:hAnsi="Garamond" w:cs="Times New Roman"/>
          <w:color w:val="000000"/>
          <w:kern w:val="0"/>
          <w:sz w:val="24"/>
          <w:szCs w:val="24"/>
          <w:lang w:val="hr-HR"/>
          <w14:ligatures w14:val="none"/>
        </w:rPr>
        <w:t>+</w:t>
      </w:r>
      <w:r w:rsidRPr="001006EC">
        <w:rPr>
          <w:rFonts w:ascii="Garamond" w:eastAsia="SimSun" w:hAnsi="Garamond" w:cs="Times New Roman"/>
          <w:color w:val="000000"/>
          <w:kern w:val="0"/>
          <w:sz w:val="24"/>
          <w:szCs w:val="24"/>
          <w:lang w:val="hr-HR"/>
          <w14:ligatures w14:val="none"/>
        </w:rPr>
        <w:tab/>
        <w:t xml:space="preserve">             </w:t>
      </w:r>
      <w:r w:rsidRPr="001006EC">
        <w:rPr>
          <w:rFonts w:ascii="Garamond" w:eastAsia="SimSun" w:hAnsi="Garamond" w:cs="Arial"/>
          <w:noProof/>
          <w:kern w:val="0"/>
          <w:sz w:val="24"/>
          <w:szCs w:val="24"/>
          <w:lang w:eastAsia="hr-HR"/>
          <w14:ligatures w14:val="none"/>
        </w:rPr>
        <w:drawing>
          <wp:inline distT="0" distB="0" distL="0" distR="0" wp14:anchorId="6518D244" wp14:editId="04477A76">
            <wp:extent cx="504825" cy="666750"/>
            <wp:effectExtent l="0" t="0" r="9525" b="0"/>
            <wp:docPr id="428115929" name="Picture 10"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14:paraId="13D8A8A2" w14:textId="77777777" w:rsidR="001006EC" w:rsidRPr="001006EC" w:rsidRDefault="001006EC" w:rsidP="001006EC">
      <w:pPr>
        <w:spacing w:after="0" w:line="240" w:lineRule="auto"/>
        <w:rPr>
          <w:rFonts w:ascii="Garamond" w:eastAsia="SimSun" w:hAnsi="Garamond" w:cs="Calibri"/>
          <w:b/>
          <w:bCs/>
          <w:color w:val="000000"/>
          <w:kern w:val="0"/>
          <w:sz w:val="24"/>
          <w:szCs w:val="24"/>
          <w:lang w:val="hr-HR"/>
          <w14:ligatures w14:val="none"/>
        </w:rPr>
      </w:pPr>
      <w:r w:rsidRPr="001006EC">
        <w:rPr>
          <w:rFonts w:ascii="Garamond" w:eastAsia="SimSun" w:hAnsi="Garamond" w:cs="Times New Roman"/>
          <w:smallCaps/>
          <w:color w:val="000000"/>
          <w:kern w:val="0"/>
          <w:sz w:val="24"/>
          <w:szCs w:val="24"/>
          <w:lang w:val="hr-HR"/>
          <w14:ligatures w14:val="none"/>
        </w:rPr>
        <w:tab/>
      </w:r>
      <w:r w:rsidRPr="001006EC">
        <w:rPr>
          <w:rFonts w:ascii="Garamond" w:eastAsia="SimSun" w:hAnsi="Garamond" w:cs="Calibri"/>
          <w:b/>
          <w:bCs/>
          <w:color w:val="000000"/>
          <w:kern w:val="0"/>
          <w:sz w:val="24"/>
          <w:szCs w:val="24"/>
          <w:lang w:val="hr-HR"/>
          <w14:ligatures w14:val="none"/>
        </w:rPr>
        <w:t>REPUBLIKA HRVATSKA</w:t>
      </w:r>
    </w:p>
    <w:p w14:paraId="79CA0698" w14:textId="77777777" w:rsidR="001006EC" w:rsidRPr="001006EC" w:rsidRDefault="001006EC" w:rsidP="001006EC">
      <w:pPr>
        <w:spacing w:after="0" w:line="240" w:lineRule="auto"/>
        <w:rPr>
          <w:rFonts w:ascii="Garamond" w:eastAsia="SimSun" w:hAnsi="Garamond" w:cs="Calibri"/>
          <w:b/>
          <w:bCs/>
          <w:color w:val="000000"/>
          <w:kern w:val="0"/>
          <w:sz w:val="24"/>
          <w:szCs w:val="24"/>
          <w:lang w:val="hr-HR"/>
          <w14:ligatures w14:val="none"/>
        </w:rPr>
      </w:pPr>
      <w:r w:rsidRPr="001006EC">
        <w:rPr>
          <w:rFonts w:ascii="Garamond" w:eastAsia="SimSun" w:hAnsi="Garamond" w:cs="Calibri"/>
          <w:b/>
          <w:bCs/>
          <w:color w:val="000000"/>
          <w:kern w:val="0"/>
          <w:sz w:val="24"/>
          <w:szCs w:val="24"/>
          <w:lang w:val="hr-HR"/>
          <w14:ligatures w14:val="none"/>
        </w:rPr>
        <w:t>PRIMORSKO-GORANSKA ŽUPANIJA</w:t>
      </w:r>
    </w:p>
    <w:p w14:paraId="566BFAD1" w14:textId="77777777" w:rsidR="001006EC" w:rsidRPr="001006EC" w:rsidRDefault="001006EC" w:rsidP="001006EC">
      <w:pPr>
        <w:spacing w:after="0" w:line="240" w:lineRule="auto"/>
        <w:rPr>
          <w:rFonts w:ascii="Garamond" w:eastAsia="SimSun" w:hAnsi="Garamond" w:cs="Calibri"/>
          <w:b/>
          <w:bCs/>
          <w:color w:val="000000"/>
          <w:kern w:val="0"/>
          <w:sz w:val="24"/>
          <w:szCs w:val="24"/>
          <w:lang w:val="hr-HR"/>
          <w14:ligatures w14:val="none"/>
        </w:rPr>
      </w:pPr>
      <w:r w:rsidRPr="001006EC">
        <w:rPr>
          <w:rFonts w:ascii="Garamond" w:eastAsia="SimSun" w:hAnsi="Garamond" w:cs="Calibri"/>
          <w:b/>
          <w:bCs/>
          <w:color w:val="000000"/>
          <w:kern w:val="0"/>
          <w:sz w:val="24"/>
          <w:szCs w:val="24"/>
          <w:lang w:val="hr-HR"/>
          <w14:ligatures w14:val="none"/>
        </w:rPr>
        <w:tab/>
        <w:t xml:space="preserve">     OPĆINA PUNAT</w:t>
      </w:r>
    </w:p>
    <w:p w14:paraId="0781F8AC" w14:textId="77777777" w:rsidR="001006EC" w:rsidRPr="001006EC" w:rsidRDefault="001006EC" w:rsidP="001006EC">
      <w:pPr>
        <w:spacing w:after="0" w:line="240" w:lineRule="auto"/>
        <w:rPr>
          <w:rFonts w:ascii="Garamond" w:eastAsia="SimSun" w:hAnsi="Garamond" w:cs="Calibri"/>
          <w:b/>
          <w:bCs/>
          <w:color w:val="000000"/>
          <w:kern w:val="0"/>
          <w:sz w:val="24"/>
          <w:szCs w:val="24"/>
          <w:lang w:val="hr-HR"/>
          <w14:ligatures w14:val="none"/>
        </w:rPr>
      </w:pPr>
      <w:r>
        <w:rPr>
          <w:rFonts w:ascii="Garamond" w:eastAsia="SimSun" w:hAnsi="Garamond" w:cs="Calibri"/>
          <w:b/>
          <w:bCs/>
          <w:color w:val="000000"/>
          <w:kern w:val="0"/>
          <w:sz w:val="24"/>
          <w:szCs w:val="24"/>
          <w:lang w:val="hr-HR"/>
          <w14:ligatures w14:val="none"/>
        </w:rPr>
        <w:t xml:space="preserve">          OPĆINSKI NAČELNIK</w:t>
      </w:r>
    </w:p>
    <w:p w14:paraId="202DA2AC" w14:textId="77777777" w:rsidR="001006EC" w:rsidRPr="001006EC" w:rsidRDefault="001006EC" w:rsidP="001006EC">
      <w:pPr>
        <w:spacing w:after="0" w:line="240" w:lineRule="auto"/>
        <w:rPr>
          <w:rFonts w:ascii="Garamond" w:eastAsia="SimSun" w:hAnsi="Garamond" w:cs="Calibri"/>
          <w:b/>
          <w:bCs/>
          <w:color w:val="000000"/>
          <w:kern w:val="0"/>
          <w:sz w:val="24"/>
          <w:szCs w:val="24"/>
          <w:lang w:val="hr-HR"/>
          <w14:ligatures w14:val="none"/>
        </w:rPr>
      </w:pPr>
    </w:p>
    <w:tbl>
      <w:tblPr>
        <w:tblW w:w="3705" w:type="dxa"/>
        <w:tblLayout w:type="fixed"/>
        <w:tblCellMar>
          <w:left w:w="10" w:type="dxa"/>
          <w:right w:w="10" w:type="dxa"/>
        </w:tblCellMar>
        <w:tblLook w:val="0000" w:firstRow="0" w:lastRow="0" w:firstColumn="0" w:lastColumn="0" w:noHBand="0" w:noVBand="0"/>
      </w:tblPr>
      <w:tblGrid>
        <w:gridCol w:w="3705"/>
      </w:tblGrid>
      <w:tr w:rsidR="001006EC" w:rsidRPr="001006EC" w14:paraId="023F02A5" w14:textId="77777777" w:rsidTr="00470B61">
        <w:trPr>
          <w:cantSplit/>
        </w:trPr>
        <w:tc>
          <w:tcPr>
            <w:tcW w:w="3705" w:type="dxa"/>
            <w:tcMar>
              <w:top w:w="0" w:type="dxa"/>
              <w:left w:w="108" w:type="dxa"/>
              <w:bottom w:w="0" w:type="dxa"/>
              <w:right w:w="108" w:type="dxa"/>
            </w:tcMar>
          </w:tcPr>
          <w:p w14:paraId="11C65F34" w14:textId="77777777" w:rsidR="001006EC" w:rsidRPr="001006EC" w:rsidRDefault="001006EC" w:rsidP="001006EC">
            <w:pPr>
              <w:keepNext/>
              <w:suppressAutoHyphens/>
              <w:autoSpaceDN w:val="0"/>
              <w:spacing w:after="0" w:line="240" w:lineRule="auto"/>
              <w:textAlignment w:val="baseline"/>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14:ligatures w14:val="none"/>
              </w:rPr>
              <w:t>KLASA: 081-01/24-01/2</w:t>
            </w:r>
          </w:p>
        </w:tc>
      </w:tr>
      <w:tr w:rsidR="001006EC" w:rsidRPr="001006EC" w14:paraId="4B1E0DD2" w14:textId="77777777" w:rsidTr="00470B61">
        <w:trPr>
          <w:cantSplit/>
        </w:trPr>
        <w:tc>
          <w:tcPr>
            <w:tcW w:w="3705" w:type="dxa"/>
            <w:tcMar>
              <w:top w:w="0" w:type="dxa"/>
              <w:left w:w="108" w:type="dxa"/>
              <w:bottom w:w="0" w:type="dxa"/>
              <w:right w:w="108" w:type="dxa"/>
            </w:tcMar>
          </w:tcPr>
          <w:p w14:paraId="4655229F" w14:textId="77777777" w:rsidR="001006EC" w:rsidRPr="001006EC" w:rsidRDefault="001006EC" w:rsidP="001006EC">
            <w:pPr>
              <w:keepNext/>
              <w:suppressAutoHyphens/>
              <w:autoSpaceDN w:val="0"/>
              <w:spacing w:after="0" w:line="240" w:lineRule="auto"/>
              <w:textAlignment w:val="baseline"/>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14:ligatures w14:val="none"/>
              </w:rPr>
              <w:t>URBROJ:2170-31-02/1-24-6</w:t>
            </w:r>
          </w:p>
        </w:tc>
      </w:tr>
      <w:tr w:rsidR="001006EC" w:rsidRPr="001006EC" w14:paraId="6E320402" w14:textId="77777777" w:rsidTr="00470B61">
        <w:trPr>
          <w:cantSplit/>
          <w:trHeight w:val="80"/>
        </w:trPr>
        <w:tc>
          <w:tcPr>
            <w:tcW w:w="3705" w:type="dxa"/>
            <w:tcMar>
              <w:top w:w="0" w:type="dxa"/>
              <w:left w:w="108" w:type="dxa"/>
              <w:bottom w:w="0" w:type="dxa"/>
              <w:right w:w="108" w:type="dxa"/>
            </w:tcMar>
          </w:tcPr>
          <w:p w14:paraId="5B051CE2" w14:textId="77777777" w:rsidR="001006EC" w:rsidRPr="001006EC" w:rsidRDefault="001006EC" w:rsidP="001006EC">
            <w:pPr>
              <w:keepNext/>
              <w:suppressAutoHyphens/>
              <w:autoSpaceDN w:val="0"/>
              <w:spacing w:after="0" w:line="240" w:lineRule="auto"/>
              <w:textAlignment w:val="baseline"/>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14:ligatures w14:val="none"/>
              </w:rPr>
              <w:t>Punat, 29. svibnja 2024. godine</w:t>
            </w:r>
          </w:p>
        </w:tc>
      </w:tr>
    </w:tbl>
    <w:p w14:paraId="0FD0AEE0" w14:textId="77777777" w:rsidR="001006EC" w:rsidRPr="001006EC" w:rsidRDefault="001006EC" w:rsidP="001006EC">
      <w:pPr>
        <w:spacing w:after="0" w:line="240" w:lineRule="auto"/>
        <w:rPr>
          <w:rFonts w:ascii="Garamond" w:eastAsia="SimSun" w:hAnsi="Garamond" w:cs="Calibri"/>
          <w:color w:val="000000"/>
          <w:kern w:val="0"/>
          <w:sz w:val="24"/>
          <w:szCs w:val="24"/>
          <w:lang w:val="hr-HR"/>
          <w14:ligatures w14:val="none"/>
        </w:rPr>
      </w:pPr>
    </w:p>
    <w:p w14:paraId="53D17B73" w14:textId="77777777" w:rsidR="001006EC" w:rsidRPr="001006EC" w:rsidRDefault="001006EC" w:rsidP="001006EC">
      <w:pPr>
        <w:spacing w:after="0" w:line="240" w:lineRule="auto"/>
        <w:rPr>
          <w:rFonts w:ascii="Garamond" w:eastAsia="SimSun" w:hAnsi="Garamond" w:cs="Calibri"/>
          <w:color w:val="000000"/>
          <w:kern w:val="0"/>
          <w:sz w:val="24"/>
          <w:szCs w:val="24"/>
          <w:lang w:val="hr-HR"/>
          <w14:ligatures w14:val="none"/>
        </w:rPr>
      </w:pPr>
    </w:p>
    <w:p w14:paraId="2679CDD6" w14:textId="77777777" w:rsidR="001006EC" w:rsidRPr="001006EC" w:rsidRDefault="001006EC" w:rsidP="001006EC">
      <w:pPr>
        <w:spacing w:after="0" w:line="240" w:lineRule="auto"/>
        <w:ind w:left="5040" w:firstLine="720"/>
        <w:rPr>
          <w:rFonts w:ascii="Garamond" w:eastAsia="SimSun" w:hAnsi="Garamond" w:cs="Calibri"/>
          <w:b/>
          <w:color w:val="000000"/>
          <w:kern w:val="0"/>
          <w:sz w:val="24"/>
          <w:szCs w:val="24"/>
          <w:lang w:val="hr-HR"/>
          <w14:ligatures w14:val="none"/>
        </w:rPr>
      </w:pPr>
      <w:r w:rsidRPr="001006EC">
        <w:rPr>
          <w:rFonts w:ascii="Garamond" w:eastAsia="SimSun" w:hAnsi="Garamond" w:cs="Calibri"/>
          <w:b/>
          <w:color w:val="000000"/>
          <w:kern w:val="0"/>
          <w:sz w:val="24"/>
          <w:szCs w:val="24"/>
          <w:lang w:val="hr-HR"/>
          <w14:ligatures w14:val="none"/>
        </w:rPr>
        <w:t xml:space="preserve">            OPĆINSKOM VIJEĆU</w:t>
      </w:r>
    </w:p>
    <w:p w14:paraId="29DA432A" w14:textId="77777777" w:rsidR="001006EC" w:rsidRPr="001006EC" w:rsidRDefault="001006EC" w:rsidP="001006EC">
      <w:pPr>
        <w:rPr>
          <w:rFonts w:ascii="Garamond" w:eastAsia="SimSun" w:hAnsi="Garamond" w:cs="Calibri"/>
          <w:b/>
          <w:color w:val="000000"/>
          <w:kern w:val="0"/>
          <w:sz w:val="24"/>
          <w:szCs w:val="24"/>
          <w:lang w:val="hr-HR"/>
          <w14:ligatures w14:val="none"/>
        </w:rPr>
      </w:pPr>
      <w:r w:rsidRPr="001006EC">
        <w:rPr>
          <w:rFonts w:ascii="Garamond" w:eastAsia="SimSun" w:hAnsi="Garamond" w:cs="Calibri"/>
          <w:b/>
          <w:color w:val="000000"/>
          <w:kern w:val="0"/>
          <w:sz w:val="24"/>
          <w:szCs w:val="24"/>
          <w:lang w:val="hr-HR"/>
          <w14:ligatures w14:val="none"/>
        </w:rPr>
        <w:t xml:space="preserve">                                                                                                                 OPĆINE PUNAT</w:t>
      </w:r>
    </w:p>
    <w:p w14:paraId="354F737B" w14:textId="77777777" w:rsidR="001006EC" w:rsidRPr="001006EC" w:rsidRDefault="001006EC" w:rsidP="001006EC">
      <w:pPr>
        <w:rPr>
          <w:rFonts w:ascii="Garamond" w:eastAsia="SimSun" w:hAnsi="Garamond" w:cs="Calibri"/>
          <w:b/>
          <w:color w:val="000000"/>
          <w:kern w:val="0"/>
          <w:sz w:val="24"/>
          <w:szCs w:val="24"/>
          <w:lang w:val="hr-HR"/>
          <w14:ligatures w14:val="none"/>
        </w:rPr>
      </w:pPr>
    </w:p>
    <w:p w14:paraId="440E0BA0" w14:textId="77777777" w:rsidR="001006EC" w:rsidRPr="001006EC" w:rsidRDefault="001006EC" w:rsidP="001006EC">
      <w:pPr>
        <w:spacing w:after="0" w:line="240" w:lineRule="auto"/>
        <w:jc w:val="center"/>
        <w:rPr>
          <w:rFonts w:ascii="Garamond" w:eastAsia="Arial" w:hAnsi="Garamond" w:cs="Calibri"/>
          <w:b/>
          <w:bCs/>
          <w:color w:val="000000"/>
          <w:kern w:val="0"/>
          <w:sz w:val="28"/>
          <w:szCs w:val="28"/>
          <w:lang w:val="hr-HR"/>
          <w14:ligatures w14:val="none"/>
        </w:rPr>
      </w:pPr>
      <w:r w:rsidRPr="001006EC">
        <w:rPr>
          <w:rFonts w:ascii="Garamond" w:eastAsia="Arial" w:hAnsi="Garamond" w:cs="Calibri"/>
          <w:b/>
          <w:bCs/>
          <w:color w:val="000000"/>
          <w:kern w:val="0"/>
          <w:sz w:val="28"/>
          <w:szCs w:val="28"/>
          <w:lang w:val="hr-HR"/>
          <w14:ligatures w14:val="none"/>
        </w:rPr>
        <w:t xml:space="preserve">Godišnji </w:t>
      </w:r>
      <w:r w:rsidRPr="001006EC">
        <w:rPr>
          <w:rFonts w:ascii="Garamond" w:eastAsia="SimSun" w:hAnsi="Garamond" w:cs="Calibri"/>
          <w:b/>
          <w:bCs/>
          <w:color w:val="000000"/>
          <w:kern w:val="0"/>
          <w:sz w:val="28"/>
          <w:szCs w:val="28"/>
          <w:lang w:val="hr-HR"/>
          <w14:ligatures w14:val="none"/>
        </w:rPr>
        <w:t>izvještaj o izvršenju</w:t>
      </w:r>
    </w:p>
    <w:p w14:paraId="69E0E013" w14:textId="77777777" w:rsidR="001006EC" w:rsidRPr="001006EC" w:rsidRDefault="001006EC" w:rsidP="001006EC">
      <w:pPr>
        <w:spacing w:after="0" w:line="240" w:lineRule="auto"/>
        <w:jc w:val="center"/>
        <w:rPr>
          <w:rFonts w:ascii="Garamond" w:eastAsia="SimSun" w:hAnsi="Garamond" w:cs="Calibri"/>
          <w:color w:val="000000"/>
          <w:kern w:val="0"/>
          <w:sz w:val="28"/>
          <w:szCs w:val="28"/>
          <w:lang w:val="hr-HR"/>
          <w14:ligatures w14:val="none"/>
        </w:rPr>
      </w:pPr>
      <w:r w:rsidRPr="001006EC">
        <w:rPr>
          <w:rFonts w:ascii="Garamond" w:eastAsia="SimSun" w:hAnsi="Garamond" w:cs="Calibri"/>
          <w:b/>
          <w:bCs/>
          <w:color w:val="000000"/>
          <w:kern w:val="0"/>
          <w:sz w:val="28"/>
          <w:szCs w:val="28"/>
          <w:lang w:val="hr-HR"/>
          <w14:ligatures w14:val="none"/>
        </w:rPr>
        <w:t>Proračuna Općine Punat za 2023. godinu</w:t>
      </w:r>
    </w:p>
    <w:p w14:paraId="730128C4" w14:textId="77777777" w:rsidR="001006EC" w:rsidRPr="001006EC" w:rsidRDefault="001006EC" w:rsidP="001006EC">
      <w:pPr>
        <w:spacing w:after="0" w:line="240" w:lineRule="auto"/>
        <w:ind w:firstLine="720"/>
        <w:rPr>
          <w:rFonts w:ascii="Garamond" w:eastAsia="SimSun" w:hAnsi="Garamond" w:cs="Calibri"/>
          <w:color w:val="000000"/>
          <w:kern w:val="0"/>
          <w:sz w:val="28"/>
          <w:szCs w:val="28"/>
          <w:lang w:val="hr-HR"/>
          <w14:ligatures w14:val="none"/>
        </w:rPr>
      </w:pPr>
    </w:p>
    <w:p w14:paraId="0E85EEAD" w14:textId="77777777" w:rsidR="001006EC" w:rsidRPr="001006EC" w:rsidRDefault="001006EC" w:rsidP="001006EC">
      <w:pPr>
        <w:spacing w:after="0" w:line="240" w:lineRule="auto"/>
        <w:ind w:firstLine="720"/>
        <w:rPr>
          <w:rFonts w:ascii="Garamond" w:eastAsia="SimSun" w:hAnsi="Garamond" w:cs="Calibri"/>
          <w:color w:val="000000"/>
          <w:kern w:val="0"/>
          <w:sz w:val="24"/>
          <w:szCs w:val="24"/>
          <w:lang w:val="hr-HR"/>
          <w14:ligatures w14:val="none"/>
        </w:rPr>
      </w:pPr>
    </w:p>
    <w:p w14:paraId="432225E9" w14:textId="77777777" w:rsidR="001006EC" w:rsidRPr="001006EC" w:rsidRDefault="001006EC" w:rsidP="001006EC">
      <w:pPr>
        <w:spacing w:after="0" w:line="240" w:lineRule="auto"/>
        <w:ind w:firstLine="720"/>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 xml:space="preserve">Člankom 79. Zakona o proračunu („Narodne novine“ broj 144/21) i člankom 4. Pravilnika o polugodišnjem i godišnjem izvještaju o izvršenju proračuna i financijskog plana ("Narodne novine“ broj 85/23) propisan je sadržaj godišnjeg izvještaja o izvršenju proračuna jedinica lokalne samouprave. </w:t>
      </w:r>
    </w:p>
    <w:p w14:paraId="101524ED" w14:textId="77777777" w:rsidR="001006EC" w:rsidRPr="001006EC" w:rsidRDefault="001006EC" w:rsidP="001006EC">
      <w:pPr>
        <w:spacing w:after="0" w:line="240" w:lineRule="auto"/>
        <w:ind w:firstLine="360"/>
        <w:rPr>
          <w:rFonts w:ascii="Garamond" w:eastAsia="SimSun" w:hAnsi="Garamond" w:cs="Calibri"/>
          <w:color w:val="000000"/>
          <w:kern w:val="0"/>
          <w:sz w:val="24"/>
          <w:szCs w:val="24"/>
          <w:lang w:val="hr-HR"/>
          <w14:ligatures w14:val="none"/>
        </w:rPr>
      </w:pPr>
      <w:r w:rsidRPr="001006EC">
        <w:rPr>
          <w:rFonts w:ascii="Garamond" w:eastAsia="SimSun" w:hAnsi="Garamond" w:cs="Calibri"/>
          <w:kern w:val="0"/>
          <w:sz w:val="24"/>
          <w:szCs w:val="24"/>
          <w:lang w:val="hr-HR"/>
          <w14:ligatures w14:val="none"/>
        </w:rPr>
        <w:t>Godišnji</w:t>
      </w:r>
      <w:r w:rsidRPr="001006EC">
        <w:rPr>
          <w:rFonts w:ascii="Garamond" w:eastAsia="SimSun" w:hAnsi="Garamond" w:cs="Calibri"/>
          <w:color w:val="000000"/>
          <w:kern w:val="0"/>
          <w:sz w:val="24"/>
          <w:szCs w:val="24"/>
          <w:lang w:val="hr-HR"/>
          <w14:ligatures w14:val="none"/>
        </w:rPr>
        <w:t xml:space="preserve"> izvještaj o izvršenju proračuna sadrži:</w:t>
      </w:r>
    </w:p>
    <w:p w14:paraId="1636644D" w14:textId="77777777" w:rsidR="001006EC" w:rsidRPr="001006EC" w:rsidRDefault="001006EC" w:rsidP="001006EC">
      <w:pPr>
        <w:widowControl w:val="0"/>
        <w:numPr>
          <w:ilvl w:val="0"/>
          <w:numId w:val="1"/>
        </w:numPr>
        <w:tabs>
          <w:tab w:val="left" w:pos="0"/>
        </w:tabs>
        <w:suppressAutoHyphens/>
        <w:autoSpaceDE w:val="0"/>
        <w:spacing w:after="0" w:line="240" w:lineRule="auto"/>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Opći dio proračuna koji čini Račun prihoda i rashoda iskazanih prema izvorima financiranja i ekonomskoj klasifikaciji te rashoda iskazanih prema funkcijskoj klasifikaciji, i Račun financiranja prema izvorima financiranja i ekonomskoj klasifikaciji.</w:t>
      </w:r>
    </w:p>
    <w:p w14:paraId="3FB2AD66" w14:textId="77777777" w:rsidR="001006EC" w:rsidRPr="001006EC" w:rsidRDefault="001006EC" w:rsidP="001006EC">
      <w:pPr>
        <w:widowControl w:val="0"/>
        <w:numPr>
          <w:ilvl w:val="0"/>
          <w:numId w:val="1"/>
        </w:numPr>
        <w:tabs>
          <w:tab w:val="left" w:pos="0"/>
        </w:tabs>
        <w:suppressAutoHyphens/>
        <w:autoSpaceDE w:val="0"/>
        <w:spacing w:after="0" w:line="240" w:lineRule="auto"/>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Posebni dio proračuna po organizacijskoj klasifikaciji, izvorima financiranja i ekonomskoj klasifikaciji, raspoređenih u programe koji se sastoje od aktivnosti i projekata;</w:t>
      </w:r>
    </w:p>
    <w:p w14:paraId="44B2EA36" w14:textId="77777777" w:rsidR="001006EC" w:rsidRPr="001006EC" w:rsidRDefault="001006EC" w:rsidP="001006EC">
      <w:pPr>
        <w:widowControl w:val="0"/>
        <w:numPr>
          <w:ilvl w:val="0"/>
          <w:numId w:val="1"/>
        </w:numPr>
        <w:tabs>
          <w:tab w:val="left" w:pos="0"/>
        </w:tabs>
        <w:suppressAutoHyphens/>
        <w:autoSpaceDE w:val="0"/>
        <w:spacing w:after="0" w:line="240" w:lineRule="auto"/>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Izvještaj o zaduživanju na domaćem i stranom tržištu novca i kapitala</w:t>
      </w:r>
    </w:p>
    <w:p w14:paraId="1ECFF063" w14:textId="77777777" w:rsidR="001006EC" w:rsidRPr="001006EC" w:rsidRDefault="001006EC" w:rsidP="001006EC">
      <w:pPr>
        <w:widowControl w:val="0"/>
        <w:numPr>
          <w:ilvl w:val="0"/>
          <w:numId w:val="1"/>
        </w:numPr>
        <w:tabs>
          <w:tab w:val="left" w:pos="0"/>
        </w:tabs>
        <w:suppressAutoHyphens/>
        <w:autoSpaceDE w:val="0"/>
        <w:spacing w:after="0" w:line="240" w:lineRule="auto"/>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Izvještaj o korištenju proračunske zalihe</w:t>
      </w:r>
    </w:p>
    <w:p w14:paraId="2A45C67B" w14:textId="77777777" w:rsidR="001006EC" w:rsidRPr="001006EC" w:rsidRDefault="001006EC" w:rsidP="001006EC">
      <w:pPr>
        <w:widowControl w:val="0"/>
        <w:numPr>
          <w:ilvl w:val="0"/>
          <w:numId w:val="1"/>
        </w:numPr>
        <w:tabs>
          <w:tab w:val="left" w:pos="0"/>
        </w:tabs>
        <w:suppressAutoHyphens/>
        <w:autoSpaceDE w:val="0"/>
        <w:spacing w:after="0" w:line="240" w:lineRule="auto"/>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Izvještaj o danim zajmovima i potraživanjima po danim zajmovima</w:t>
      </w:r>
    </w:p>
    <w:p w14:paraId="51DC1F38" w14:textId="77777777" w:rsidR="001006EC" w:rsidRPr="001006EC" w:rsidRDefault="001006EC" w:rsidP="001006EC">
      <w:pPr>
        <w:widowControl w:val="0"/>
        <w:numPr>
          <w:ilvl w:val="0"/>
          <w:numId w:val="1"/>
        </w:numPr>
        <w:tabs>
          <w:tab w:val="left" w:pos="0"/>
        </w:tabs>
        <w:suppressAutoHyphens/>
        <w:autoSpaceDE w:val="0"/>
        <w:spacing w:after="0" w:line="240" w:lineRule="auto"/>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Izvještaj o stanju potraživanja i dospjelih obveza te o stanju potencijalnih obveza po osnovi sudskih sporova</w:t>
      </w:r>
    </w:p>
    <w:p w14:paraId="04A68C93" w14:textId="77777777" w:rsidR="001006EC" w:rsidRPr="001006EC" w:rsidRDefault="001006EC" w:rsidP="001006EC">
      <w:pPr>
        <w:widowControl w:val="0"/>
        <w:numPr>
          <w:ilvl w:val="0"/>
          <w:numId w:val="1"/>
        </w:numPr>
        <w:tabs>
          <w:tab w:val="left" w:pos="0"/>
        </w:tabs>
        <w:suppressAutoHyphens/>
        <w:autoSpaceDE w:val="0"/>
        <w:spacing w:after="0" w:line="240" w:lineRule="auto"/>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Obrazloženje ostvarenja prihoda i primitaka, rashoda i izdataka</w:t>
      </w:r>
    </w:p>
    <w:p w14:paraId="046BA618" w14:textId="77777777" w:rsidR="001006EC" w:rsidRPr="001006EC" w:rsidRDefault="001006EC" w:rsidP="001006EC">
      <w:pPr>
        <w:widowControl w:val="0"/>
        <w:suppressAutoHyphens/>
        <w:autoSpaceDE w:val="0"/>
        <w:spacing w:after="0" w:line="240" w:lineRule="auto"/>
        <w:ind w:left="720"/>
        <w:rPr>
          <w:rFonts w:ascii="Garamond" w:eastAsia="SimSun" w:hAnsi="Garamond" w:cs="Calibri"/>
          <w:color w:val="000000"/>
          <w:kern w:val="0"/>
          <w:sz w:val="24"/>
          <w:szCs w:val="24"/>
          <w:lang w:val="hr-HR"/>
          <w14:ligatures w14:val="none"/>
        </w:rPr>
      </w:pPr>
    </w:p>
    <w:p w14:paraId="30CF8D29" w14:textId="77777777" w:rsidR="001006EC" w:rsidRPr="001006EC" w:rsidRDefault="001006EC" w:rsidP="001006EC">
      <w:pPr>
        <w:spacing w:after="0" w:line="240" w:lineRule="auto"/>
        <w:ind w:firstLine="720"/>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U skladu s navedenom zakonskom obvezom, sastavljen je Godišnji izvještaj o izvršenju Proračuna Općine Punat za 2023. godinu.</w:t>
      </w:r>
    </w:p>
    <w:p w14:paraId="25671857" w14:textId="77777777" w:rsidR="001006EC" w:rsidRPr="001006EC" w:rsidRDefault="001006EC" w:rsidP="001006EC">
      <w:pPr>
        <w:spacing w:after="0" w:line="240" w:lineRule="auto"/>
        <w:jc w:val="both"/>
        <w:rPr>
          <w:rFonts w:ascii="Garamond" w:eastAsia="SimSun" w:hAnsi="Garamond" w:cs="Calibri"/>
          <w:b/>
          <w:i/>
          <w:kern w:val="0"/>
          <w:sz w:val="24"/>
          <w:szCs w:val="24"/>
          <w:lang w:val="hr-HR"/>
          <w14:ligatures w14:val="none"/>
        </w:rPr>
      </w:pPr>
    </w:p>
    <w:p w14:paraId="7F1D8F27" w14:textId="77777777" w:rsidR="001006EC" w:rsidRPr="001006EC" w:rsidRDefault="001006EC" w:rsidP="001006EC">
      <w:pPr>
        <w:spacing w:after="0" w:line="240" w:lineRule="auto"/>
        <w:jc w:val="both"/>
        <w:rPr>
          <w:rFonts w:ascii="Garamond" w:eastAsia="SimSun" w:hAnsi="Garamond" w:cs="Calibri"/>
          <w:b/>
          <w:i/>
          <w:kern w:val="0"/>
          <w:sz w:val="24"/>
          <w:szCs w:val="24"/>
          <w:lang w:val="hr-HR"/>
          <w14:ligatures w14:val="none"/>
        </w:rPr>
      </w:pPr>
    </w:p>
    <w:p w14:paraId="2C09CB4C" w14:textId="77777777" w:rsidR="001006EC" w:rsidRPr="001006EC" w:rsidRDefault="001006EC" w:rsidP="001006EC">
      <w:pPr>
        <w:spacing w:after="0" w:line="240" w:lineRule="auto"/>
        <w:jc w:val="both"/>
        <w:rPr>
          <w:rFonts w:ascii="Garamond" w:eastAsia="SimSun" w:hAnsi="Garamond" w:cs="Calibri"/>
          <w:b/>
          <w:i/>
          <w:kern w:val="0"/>
          <w:sz w:val="24"/>
          <w:szCs w:val="24"/>
          <w:lang w:val="hr-HR"/>
          <w14:ligatures w14:val="none"/>
        </w:rPr>
      </w:pPr>
    </w:p>
    <w:p w14:paraId="0EC8ED77" w14:textId="77777777" w:rsidR="001006EC" w:rsidRPr="001006EC" w:rsidRDefault="001006EC" w:rsidP="001006EC">
      <w:pPr>
        <w:spacing w:after="0" w:line="240" w:lineRule="auto"/>
        <w:jc w:val="both"/>
        <w:rPr>
          <w:rFonts w:ascii="Garamond" w:eastAsia="SimSun" w:hAnsi="Garamond" w:cs="Calibri"/>
          <w:b/>
          <w:i/>
          <w:kern w:val="0"/>
          <w:sz w:val="24"/>
          <w:szCs w:val="24"/>
          <w:lang w:val="hr-HR"/>
          <w14:ligatures w14:val="none"/>
        </w:rPr>
      </w:pPr>
    </w:p>
    <w:p w14:paraId="4D4AB350" w14:textId="77777777" w:rsidR="001006EC" w:rsidRPr="001006EC" w:rsidRDefault="001006EC" w:rsidP="001006EC">
      <w:pPr>
        <w:spacing w:after="0" w:line="240" w:lineRule="auto"/>
        <w:jc w:val="both"/>
        <w:rPr>
          <w:rFonts w:ascii="Garamond" w:eastAsia="SimSun" w:hAnsi="Garamond" w:cs="Calibri"/>
          <w:b/>
          <w:i/>
          <w:kern w:val="0"/>
          <w:sz w:val="24"/>
          <w:szCs w:val="24"/>
          <w:lang w:val="hr-HR"/>
          <w14:ligatures w14:val="none"/>
        </w:rPr>
      </w:pPr>
    </w:p>
    <w:p w14:paraId="45CDF009" w14:textId="77777777" w:rsidR="001006EC" w:rsidRPr="001006EC" w:rsidRDefault="001006EC" w:rsidP="001006EC">
      <w:pPr>
        <w:spacing w:after="0" w:line="240" w:lineRule="auto"/>
        <w:jc w:val="both"/>
        <w:rPr>
          <w:rFonts w:ascii="Garamond" w:eastAsia="SimSun" w:hAnsi="Garamond" w:cs="Calibri"/>
          <w:b/>
          <w:i/>
          <w:kern w:val="0"/>
          <w:sz w:val="24"/>
          <w:szCs w:val="24"/>
          <w:lang w:val="hr-HR"/>
          <w14:ligatures w14:val="none"/>
        </w:rPr>
      </w:pPr>
    </w:p>
    <w:p w14:paraId="087E594C" w14:textId="77777777" w:rsidR="001006EC" w:rsidRPr="001006EC" w:rsidRDefault="001006EC" w:rsidP="001006EC">
      <w:pPr>
        <w:spacing w:after="0" w:line="240" w:lineRule="auto"/>
        <w:jc w:val="both"/>
        <w:rPr>
          <w:rFonts w:ascii="Garamond" w:eastAsia="SimSun" w:hAnsi="Garamond" w:cs="Calibri"/>
          <w:b/>
          <w:i/>
          <w:kern w:val="0"/>
          <w:sz w:val="24"/>
          <w:szCs w:val="24"/>
          <w:lang w:val="hr-HR"/>
          <w14:ligatures w14:val="none"/>
        </w:rPr>
      </w:pPr>
    </w:p>
    <w:p w14:paraId="72346BC8" w14:textId="77777777" w:rsidR="001006EC" w:rsidRPr="001006EC" w:rsidRDefault="001006EC" w:rsidP="001006EC">
      <w:pPr>
        <w:spacing w:after="0" w:line="240" w:lineRule="auto"/>
        <w:jc w:val="both"/>
        <w:rPr>
          <w:rFonts w:ascii="Garamond" w:eastAsia="SimSun" w:hAnsi="Garamond" w:cs="Calibri"/>
          <w:b/>
          <w:i/>
          <w:kern w:val="0"/>
          <w:sz w:val="24"/>
          <w:szCs w:val="24"/>
          <w:lang w:val="hr-HR"/>
          <w14:ligatures w14:val="none"/>
        </w:rPr>
      </w:pPr>
    </w:p>
    <w:p w14:paraId="6017DA2E" w14:textId="77777777" w:rsidR="001006EC" w:rsidRPr="001006EC" w:rsidRDefault="001006EC" w:rsidP="001006EC">
      <w:pPr>
        <w:spacing w:after="0" w:line="240" w:lineRule="auto"/>
        <w:jc w:val="both"/>
        <w:rPr>
          <w:rFonts w:ascii="Garamond" w:eastAsia="SimSun" w:hAnsi="Garamond" w:cs="Calibri"/>
          <w:b/>
          <w:i/>
          <w:kern w:val="0"/>
          <w:sz w:val="24"/>
          <w:szCs w:val="24"/>
          <w:lang w:val="hr-HR"/>
          <w14:ligatures w14:val="none"/>
        </w:rPr>
      </w:pPr>
    </w:p>
    <w:p w14:paraId="0E1A00BD" w14:textId="77777777" w:rsidR="001006EC" w:rsidRPr="001006EC" w:rsidRDefault="001006EC" w:rsidP="001006EC">
      <w:pPr>
        <w:spacing w:after="0" w:line="240" w:lineRule="auto"/>
        <w:jc w:val="both"/>
        <w:rPr>
          <w:rFonts w:ascii="Garamond" w:eastAsia="SimSun" w:hAnsi="Garamond" w:cs="Calibri"/>
          <w:b/>
          <w:i/>
          <w:kern w:val="0"/>
          <w:sz w:val="24"/>
          <w:szCs w:val="24"/>
          <w:lang w:val="hr-HR"/>
          <w14:ligatures w14:val="none"/>
        </w:rPr>
      </w:pPr>
      <w:r w:rsidRPr="001006EC">
        <w:rPr>
          <w:rFonts w:ascii="Garamond" w:eastAsia="SimSun" w:hAnsi="Garamond" w:cs="Calibri"/>
          <w:b/>
          <w:i/>
          <w:kern w:val="0"/>
          <w:sz w:val="24"/>
          <w:szCs w:val="24"/>
          <w:lang w:val="hr-HR"/>
          <w14:ligatures w14:val="none"/>
        </w:rPr>
        <w:lastRenderedPageBreak/>
        <w:t>Primici od financijske imovine</w:t>
      </w:r>
    </w:p>
    <w:p w14:paraId="169B06F7"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p w14:paraId="5466DCF7"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PRIMLJENI KREDITI I ZAJMOVI</w:t>
      </w:r>
    </w:p>
    <w:p w14:paraId="0937C228"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p>
    <w:tbl>
      <w:tblPr>
        <w:tblW w:w="14045" w:type="dxa"/>
        <w:tblInd w:w="-459" w:type="dxa"/>
        <w:tblLayout w:type="fixed"/>
        <w:tblLook w:val="0000" w:firstRow="0" w:lastRow="0" w:firstColumn="0" w:lastColumn="0" w:noHBand="0" w:noVBand="0"/>
      </w:tblPr>
      <w:tblGrid>
        <w:gridCol w:w="573"/>
        <w:gridCol w:w="1008"/>
        <w:gridCol w:w="971"/>
        <w:gridCol w:w="1276"/>
        <w:gridCol w:w="1329"/>
        <w:gridCol w:w="1246"/>
        <w:gridCol w:w="1110"/>
        <w:gridCol w:w="1478"/>
        <w:gridCol w:w="1272"/>
        <w:gridCol w:w="1361"/>
        <w:gridCol w:w="2421"/>
      </w:tblGrid>
      <w:tr w:rsidR="001006EC" w:rsidRPr="001006EC" w14:paraId="4F8AFB90" w14:textId="77777777" w:rsidTr="00470B61">
        <w:trPr>
          <w:gridAfter w:val="1"/>
          <w:wAfter w:w="2421" w:type="dxa"/>
          <w:trHeight w:val="412"/>
        </w:trPr>
        <w:tc>
          <w:tcPr>
            <w:tcW w:w="5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3B202484" w14:textId="77777777" w:rsidR="001006EC" w:rsidRPr="001006EC" w:rsidRDefault="001006EC" w:rsidP="001006EC">
            <w:pPr>
              <w:spacing w:after="0" w:line="240" w:lineRule="auto"/>
              <w:jc w:val="center"/>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Red. br.</w:t>
            </w:r>
          </w:p>
        </w:tc>
        <w:tc>
          <w:tcPr>
            <w:tcW w:w="10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B25A754" w14:textId="77777777" w:rsidR="001006EC" w:rsidRPr="001006EC" w:rsidRDefault="001006EC" w:rsidP="001006EC">
            <w:pPr>
              <w:spacing w:after="0" w:line="240" w:lineRule="auto"/>
              <w:jc w:val="center"/>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Vrsta kredita i zajmova</w:t>
            </w:r>
          </w:p>
        </w:tc>
        <w:tc>
          <w:tcPr>
            <w:tcW w:w="9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E913761" w14:textId="77777777" w:rsidR="001006EC" w:rsidRPr="001006EC" w:rsidRDefault="001006EC" w:rsidP="001006EC">
            <w:pPr>
              <w:spacing w:after="0" w:line="240" w:lineRule="auto"/>
              <w:jc w:val="center"/>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Naziv pravne osobe</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406535D" w14:textId="77777777" w:rsidR="001006EC" w:rsidRPr="001006EC" w:rsidRDefault="001006EC" w:rsidP="001006EC">
            <w:pPr>
              <w:spacing w:after="0" w:line="240" w:lineRule="auto"/>
              <w:jc w:val="center"/>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Ugovorena valuta i iznos Valuta: €</w:t>
            </w:r>
          </w:p>
        </w:tc>
        <w:tc>
          <w:tcPr>
            <w:tcW w:w="13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1B8E96E" w14:textId="77777777" w:rsidR="001006EC" w:rsidRPr="001006EC" w:rsidRDefault="001006EC" w:rsidP="001006EC">
            <w:pPr>
              <w:spacing w:after="0" w:line="240" w:lineRule="auto"/>
              <w:jc w:val="center"/>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Stanje kredita i zajma 1.1.23.</w:t>
            </w:r>
          </w:p>
        </w:tc>
        <w:tc>
          <w:tcPr>
            <w:tcW w:w="12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DE00836" w14:textId="77777777" w:rsidR="001006EC" w:rsidRPr="001006EC" w:rsidRDefault="001006EC" w:rsidP="001006EC">
            <w:pPr>
              <w:spacing w:after="0" w:line="240" w:lineRule="auto"/>
              <w:jc w:val="center"/>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Otplate glavnice</w:t>
            </w:r>
          </w:p>
        </w:tc>
        <w:tc>
          <w:tcPr>
            <w:tcW w:w="11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6A7E524" w14:textId="77777777" w:rsidR="001006EC" w:rsidRPr="001006EC" w:rsidRDefault="001006EC" w:rsidP="001006EC">
            <w:pPr>
              <w:spacing w:after="0" w:line="240" w:lineRule="auto"/>
              <w:jc w:val="center"/>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Primljeni krediti i  zajmovi u tekućoj godini</w:t>
            </w:r>
          </w:p>
        </w:tc>
        <w:tc>
          <w:tcPr>
            <w:tcW w:w="14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20E9B01" w14:textId="77777777" w:rsidR="001006EC" w:rsidRPr="001006EC" w:rsidRDefault="001006EC" w:rsidP="001006EC">
            <w:pPr>
              <w:spacing w:after="0" w:line="240" w:lineRule="auto"/>
              <w:jc w:val="center"/>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Stanje kredita i zajma 31.12.23.</w:t>
            </w:r>
          </w:p>
        </w:tc>
        <w:tc>
          <w:tcPr>
            <w:tcW w:w="12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55D31D5" w14:textId="77777777" w:rsidR="001006EC" w:rsidRPr="001006EC" w:rsidRDefault="001006EC" w:rsidP="001006EC">
            <w:pPr>
              <w:spacing w:after="0" w:line="240" w:lineRule="auto"/>
              <w:jc w:val="center"/>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Datum primanja kredita i zajma</w:t>
            </w:r>
          </w:p>
        </w:tc>
        <w:tc>
          <w:tcPr>
            <w:tcW w:w="13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34D8243" w14:textId="77777777" w:rsidR="001006EC" w:rsidRPr="001006EC" w:rsidRDefault="001006EC" w:rsidP="001006EC">
            <w:pPr>
              <w:spacing w:after="0" w:line="240" w:lineRule="auto"/>
              <w:ind w:rightChars="157" w:right="345"/>
              <w:jc w:val="center"/>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Datum dospijeća kredita i zajma</w:t>
            </w:r>
          </w:p>
        </w:tc>
      </w:tr>
      <w:tr w:rsidR="001006EC" w:rsidRPr="001006EC" w14:paraId="08B773C6" w14:textId="77777777" w:rsidTr="00470B61">
        <w:trPr>
          <w:trHeight w:val="215"/>
        </w:trPr>
        <w:tc>
          <w:tcPr>
            <w:tcW w:w="573" w:type="dxa"/>
            <w:vMerge/>
            <w:tcBorders>
              <w:top w:val="single" w:sz="4" w:space="0" w:color="auto"/>
              <w:left w:val="single" w:sz="4" w:space="0" w:color="auto"/>
              <w:bottom w:val="single" w:sz="4" w:space="0" w:color="000000"/>
              <w:right w:val="single" w:sz="4" w:space="0" w:color="auto"/>
            </w:tcBorders>
            <w:vAlign w:val="center"/>
          </w:tcPr>
          <w:p w14:paraId="21E19823"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p>
        </w:tc>
        <w:tc>
          <w:tcPr>
            <w:tcW w:w="1008" w:type="dxa"/>
            <w:vMerge/>
            <w:tcBorders>
              <w:top w:val="single" w:sz="4" w:space="0" w:color="auto"/>
              <w:left w:val="single" w:sz="4" w:space="0" w:color="auto"/>
              <w:bottom w:val="single" w:sz="4" w:space="0" w:color="auto"/>
              <w:right w:val="single" w:sz="4" w:space="0" w:color="auto"/>
            </w:tcBorders>
            <w:vAlign w:val="center"/>
          </w:tcPr>
          <w:p w14:paraId="66963281"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p>
        </w:tc>
        <w:tc>
          <w:tcPr>
            <w:tcW w:w="971" w:type="dxa"/>
            <w:vMerge/>
            <w:tcBorders>
              <w:top w:val="single" w:sz="4" w:space="0" w:color="auto"/>
              <w:left w:val="single" w:sz="4" w:space="0" w:color="auto"/>
              <w:bottom w:val="single" w:sz="4" w:space="0" w:color="auto"/>
              <w:right w:val="single" w:sz="4" w:space="0" w:color="auto"/>
            </w:tcBorders>
            <w:vAlign w:val="center"/>
          </w:tcPr>
          <w:p w14:paraId="2B1C7D1E"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EF8C435"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p>
        </w:tc>
        <w:tc>
          <w:tcPr>
            <w:tcW w:w="1329" w:type="dxa"/>
            <w:vMerge/>
            <w:tcBorders>
              <w:top w:val="single" w:sz="4" w:space="0" w:color="auto"/>
              <w:left w:val="single" w:sz="4" w:space="0" w:color="auto"/>
              <w:bottom w:val="single" w:sz="4" w:space="0" w:color="auto"/>
              <w:right w:val="single" w:sz="4" w:space="0" w:color="auto"/>
            </w:tcBorders>
            <w:vAlign w:val="center"/>
          </w:tcPr>
          <w:p w14:paraId="288C1D11"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p>
        </w:tc>
        <w:tc>
          <w:tcPr>
            <w:tcW w:w="1246" w:type="dxa"/>
            <w:vMerge/>
            <w:tcBorders>
              <w:top w:val="single" w:sz="4" w:space="0" w:color="auto"/>
              <w:left w:val="single" w:sz="4" w:space="0" w:color="auto"/>
              <w:bottom w:val="single" w:sz="4" w:space="0" w:color="auto"/>
              <w:right w:val="single" w:sz="4" w:space="0" w:color="auto"/>
            </w:tcBorders>
            <w:vAlign w:val="center"/>
          </w:tcPr>
          <w:p w14:paraId="2243D9BD"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p>
        </w:tc>
        <w:tc>
          <w:tcPr>
            <w:tcW w:w="1110" w:type="dxa"/>
            <w:vMerge/>
            <w:tcBorders>
              <w:top w:val="single" w:sz="4" w:space="0" w:color="auto"/>
              <w:left w:val="single" w:sz="4" w:space="0" w:color="auto"/>
              <w:bottom w:val="single" w:sz="4" w:space="0" w:color="auto"/>
              <w:right w:val="single" w:sz="4" w:space="0" w:color="auto"/>
            </w:tcBorders>
            <w:vAlign w:val="center"/>
          </w:tcPr>
          <w:p w14:paraId="2004E2DB"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p>
        </w:tc>
        <w:tc>
          <w:tcPr>
            <w:tcW w:w="1478" w:type="dxa"/>
            <w:vMerge/>
            <w:tcBorders>
              <w:top w:val="single" w:sz="4" w:space="0" w:color="auto"/>
              <w:left w:val="single" w:sz="4" w:space="0" w:color="auto"/>
              <w:bottom w:val="single" w:sz="4" w:space="0" w:color="000000"/>
              <w:right w:val="single" w:sz="4" w:space="0" w:color="auto"/>
            </w:tcBorders>
            <w:vAlign w:val="center"/>
          </w:tcPr>
          <w:p w14:paraId="767FB210"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p>
        </w:tc>
        <w:tc>
          <w:tcPr>
            <w:tcW w:w="1272" w:type="dxa"/>
            <w:vMerge/>
            <w:tcBorders>
              <w:top w:val="single" w:sz="4" w:space="0" w:color="auto"/>
              <w:left w:val="single" w:sz="4" w:space="0" w:color="auto"/>
              <w:bottom w:val="single" w:sz="4" w:space="0" w:color="auto"/>
              <w:right w:val="single" w:sz="4" w:space="0" w:color="auto"/>
            </w:tcBorders>
            <w:vAlign w:val="center"/>
          </w:tcPr>
          <w:p w14:paraId="1BDF0D18"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5706202B"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p>
        </w:tc>
        <w:tc>
          <w:tcPr>
            <w:tcW w:w="2421" w:type="dxa"/>
            <w:tcBorders>
              <w:top w:val="nil"/>
              <w:left w:val="nil"/>
              <w:bottom w:val="nil"/>
              <w:right w:val="nil"/>
            </w:tcBorders>
            <w:noWrap/>
            <w:vAlign w:val="bottom"/>
          </w:tcPr>
          <w:p w14:paraId="210CF248" w14:textId="77777777" w:rsidR="001006EC" w:rsidRPr="001006EC" w:rsidRDefault="001006EC" w:rsidP="001006EC">
            <w:pPr>
              <w:spacing w:after="0" w:line="240" w:lineRule="auto"/>
              <w:jc w:val="center"/>
              <w:rPr>
                <w:rFonts w:ascii="Garamond" w:eastAsia="Times New Roman" w:hAnsi="Garamond" w:cs="Calibri"/>
                <w:b/>
                <w:bCs/>
                <w:color w:val="000000"/>
                <w:kern w:val="0"/>
                <w:sz w:val="20"/>
                <w:szCs w:val="20"/>
                <w:lang w:val="hr-HR" w:eastAsia="hr-HR"/>
                <w14:ligatures w14:val="none"/>
              </w:rPr>
            </w:pPr>
          </w:p>
        </w:tc>
      </w:tr>
      <w:tr w:rsidR="001006EC" w:rsidRPr="001006EC" w14:paraId="01A4CF09" w14:textId="77777777" w:rsidTr="00470B61">
        <w:trPr>
          <w:trHeight w:val="215"/>
        </w:trPr>
        <w:tc>
          <w:tcPr>
            <w:tcW w:w="573" w:type="dxa"/>
            <w:vMerge w:val="restart"/>
            <w:tcBorders>
              <w:top w:val="nil"/>
              <w:left w:val="single" w:sz="4" w:space="0" w:color="auto"/>
              <w:bottom w:val="single" w:sz="4" w:space="0" w:color="auto"/>
              <w:right w:val="single" w:sz="4" w:space="0" w:color="auto"/>
            </w:tcBorders>
            <w:shd w:val="clear" w:color="000000" w:fill="FFFFFF"/>
            <w:noWrap/>
            <w:vAlign w:val="center"/>
          </w:tcPr>
          <w:p w14:paraId="00E12E94"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1</w:t>
            </w:r>
          </w:p>
        </w:tc>
        <w:tc>
          <w:tcPr>
            <w:tcW w:w="1008" w:type="dxa"/>
            <w:vMerge w:val="restart"/>
            <w:tcBorders>
              <w:top w:val="nil"/>
              <w:left w:val="single" w:sz="4" w:space="0" w:color="auto"/>
              <w:bottom w:val="single" w:sz="4" w:space="0" w:color="auto"/>
              <w:right w:val="single" w:sz="4" w:space="0" w:color="auto"/>
            </w:tcBorders>
            <w:shd w:val="clear" w:color="000000" w:fill="FFFFFF"/>
            <w:vAlign w:val="center"/>
          </w:tcPr>
          <w:p w14:paraId="59C4875B"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Tuzemni dugoročni krediti i zajmovi</w:t>
            </w:r>
          </w:p>
        </w:tc>
        <w:tc>
          <w:tcPr>
            <w:tcW w:w="971" w:type="dxa"/>
            <w:vMerge w:val="restart"/>
            <w:tcBorders>
              <w:top w:val="nil"/>
              <w:left w:val="single" w:sz="4" w:space="0" w:color="auto"/>
              <w:bottom w:val="single" w:sz="4" w:space="0" w:color="auto"/>
              <w:right w:val="single" w:sz="4" w:space="0" w:color="auto"/>
            </w:tcBorders>
            <w:shd w:val="clear" w:color="000000" w:fill="FFFFFF"/>
            <w:vAlign w:val="bottom"/>
          </w:tcPr>
          <w:p w14:paraId="6389929D"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kern w:val="0"/>
                <w:sz w:val="20"/>
                <w:szCs w:val="20"/>
                <w:lang w:val="hr-HR" w:eastAsia="hr-HR"/>
                <w14:ligatures w14:val="none"/>
              </w:rPr>
              <w:t>ERSTE BANK d.d.</w:t>
            </w:r>
          </w:p>
        </w:tc>
        <w:tc>
          <w:tcPr>
            <w:tcW w:w="1276" w:type="dxa"/>
            <w:vMerge w:val="restart"/>
            <w:tcBorders>
              <w:top w:val="nil"/>
              <w:left w:val="single" w:sz="4" w:space="0" w:color="auto"/>
              <w:bottom w:val="single" w:sz="4" w:space="0" w:color="000000"/>
              <w:right w:val="single" w:sz="4" w:space="0" w:color="auto"/>
            </w:tcBorders>
            <w:shd w:val="clear" w:color="000000" w:fill="FFFFFF"/>
            <w:vAlign w:val="bottom"/>
          </w:tcPr>
          <w:p w14:paraId="2FCA6D33"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1.459.950,89</w:t>
            </w:r>
          </w:p>
        </w:tc>
        <w:tc>
          <w:tcPr>
            <w:tcW w:w="1329" w:type="dxa"/>
            <w:vMerge w:val="restart"/>
            <w:tcBorders>
              <w:top w:val="nil"/>
              <w:left w:val="single" w:sz="4" w:space="0" w:color="auto"/>
              <w:bottom w:val="single" w:sz="4" w:space="0" w:color="000000"/>
              <w:right w:val="single" w:sz="4" w:space="0" w:color="auto"/>
            </w:tcBorders>
            <w:shd w:val="clear" w:color="000000" w:fill="FFFFFF"/>
            <w:vAlign w:val="bottom"/>
          </w:tcPr>
          <w:p w14:paraId="03CC010B"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948.968,08</w:t>
            </w:r>
          </w:p>
        </w:tc>
        <w:tc>
          <w:tcPr>
            <w:tcW w:w="1246" w:type="dxa"/>
            <w:vMerge w:val="restart"/>
            <w:tcBorders>
              <w:top w:val="nil"/>
              <w:left w:val="single" w:sz="4" w:space="0" w:color="auto"/>
              <w:bottom w:val="single" w:sz="4" w:space="0" w:color="000000"/>
              <w:right w:val="single" w:sz="4" w:space="0" w:color="auto"/>
            </w:tcBorders>
            <w:shd w:val="clear" w:color="000000" w:fill="FFFFFF"/>
            <w:vAlign w:val="bottom"/>
          </w:tcPr>
          <w:p w14:paraId="4450A95C"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145.987,93</w:t>
            </w:r>
          </w:p>
        </w:tc>
        <w:tc>
          <w:tcPr>
            <w:tcW w:w="1110" w:type="dxa"/>
            <w:vMerge w:val="restart"/>
            <w:tcBorders>
              <w:top w:val="nil"/>
              <w:left w:val="single" w:sz="4" w:space="0" w:color="auto"/>
              <w:bottom w:val="single" w:sz="4" w:space="0" w:color="auto"/>
              <w:right w:val="single" w:sz="4" w:space="0" w:color="auto"/>
            </w:tcBorders>
            <w:shd w:val="clear" w:color="000000" w:fill="FFFFFF"/>
            <w:vAlign w:val="bottom"/>
          </w:tcPr>
          <w:p w14:paraId="657E0842"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0,00</w:t>
            </w:r>
          </w:p>
        </w:tc>
        <w:tc>
          <w:tcPr>
            <w:tcW w:w="1478" w:type="dxa"/>
            <w:vMerge w:val="restart"/>
            <w:tcBorders>
              <w:top w:val="nil"/>
              <w:left w:val="single" w:sz="4" w:space="0" w:color="auto"/>
              <w:bottom w:val="single" w:sz="4" w:space="0" w:color="auto"/>
              <w:right w:val="single" w:sz="4" w:space="0" w:color="auto"/>
            </w:tcBorders>
            <w:shd w:val="clear" w:color="000000" w:fill="FFFFFF"/>
            <w:vAlign w:val="bottom"/>
          </w:tcPr>
          <w:p w14:paraId="2F0FC403"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802.980,15</w:t>
            </w:r>
          </w:p>
        </w:tc>
        <w:tc>
          <w:tcPr>
            <w:tcW w:w="1272" w:type="dxa"/>
            <w:vMerge w:val="restart"/>
            <w:tcBorders>
              <w:top w:val="nil"/>
              <w:left w:val="single" w:sz="4" w:space="0" w:color="auto"/>
              <w:bottom w:val="single" w:sz="4" w:space="0" w:color="000000"/>
              <w:right w:val="single" w:sz="4" w:space="0" w:color="auto"/>
            </w:tcBorders>
            <w:shd w:val="clear" w:color="000000" w:fill="FFFFFF"/>
            <w:vAlign w:val="bottom"/>
          </w:tcPr>
          <w:p w14:paraId="0ADF807C"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10.04.2018.</w:t>
            </w:r>
          </w:p>
        </w:tc>
        <w:tc>
          <w:tcPr>
            <w:tcW w:w="1361" w:type="dxa"/>
            <w:vMerge w:val="restart"/>
            <w:tcBorders>
              <w:top w:val="nil"/>
              <w:left w:val="single" w:sz="4" w:space="0" w:color="auto"/>
              <w:bottom w:val="single" w:sz="4" w:space="0" w:color="000000"/>
              <w:right w:val="single" w:sz="4" w:space="0" w:color="auto"/>
            </w:tcBorders>
            <w:shd w:val="clear" w:color="000000" w:fill="FFFFFF"/>
            <w:vAlign w:val="bottom"/>
          </w:tcPr>
          <w:p w14:paraId="3B50BCE9"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31.12.2028.</w:t>
            </w:r>
          </w:p>
        </w:tc>
        <w:tc>
          <w:tcPr>
            <w:tcW w:w="2421" w:type="dxa"/>
            <w:vAlign w:val="center"/>
          </w:tcPr>
          <w:p w14:paraId="236C0266" w14:textId="77777777" w:rsidR="001006EC" w:rsidRPr="001006EC" w:rsidRDefault="001006EC" w:rsidP="001006EC">
            <w:pPr>
              <w:spacing w:after="0" w:line="240" w:lineRule="auto"/>
              <w:rPr>
                <w:rFonts w:ascii="Garamond" w:eastAsia="Times New Roman" w:hAnsi="Garamond" w:cs="Calibri"/>
                <w:kern w:val="0"/>
                <w:sz w:val="20"/>
                <w:szCs w:val="20"/>
                <w:lang w:val="hr-HR" w:eastAsia="hr-HR"/>
                <w14:ligatures w14:val="none"/>
              </w:rPr>
            </w:pPr>
          </w:p>
        </w:tc>
      </w:tr>
      <w:tr w:rsidR="001006EC" w:rsidRPr="001006EC" w14:paraId="7BF8D08B" w14:textId="77777777" w:rsidTr="00470B61">
        <w:trPr>
          <w:trHeight w:val="215"/>
        </w:trPr>
        <w:tc>
          <w:tcPr>
            <w:tcW w:w="573" w:type="dxa"/>
            <w:vMerge/>
            <w:tcBorders>
              <w:top w:val="nil"/>
              <w:left w:val="single" w:sz="4" w:space="0" w:color="auto"/>
              <w:bottom w:val="single" w:sz="4" w:space="0" w:color="auto"/>
              <w:right w:val="single" w:sz="4" w:space="0" w:color="auto"/>
            </w:tcBorders>
            <w:vAlign w:val="center"/>
          </w:tcPr>
          <w:p w14:paraId="2AA746CA"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p>
        </w:tc>
        <w:tc>
          <w:tcPr>
            <w:tcW w:w="1008" w:type="dxa"/>
            <w:vMerge/>
            <w:tcBorders>
              <w:top w:val="nil"/>
              <w:left w:val="single" w:sz="4" w:space="0" w:color="auto"/>
              <w:bottom w:val="single" w:sz="4" w:space="0" w:color="auto"/>
              <w:right w:val="single" w:sz="4" w:space="0" w:color="auto"/>
            </w:tcBorders>
            <w:vAlign w:val="center"/>
          </w:tcPr>
          <w:p w14:paraId="6E5387E7"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971" w:type="dxa"/>
            <w:vMerge/>
            <w:tcBorders>
              <w:top w:val="nil"/>
              <w:left w:val="single" w:sz="4" w:space="0" w:color="auto"/>
              <w:bottom w:val="single" w:sz="4" w:space="0" w:color="auto"/>
              <w:right w:val="single" w:sz="4" w:space="0" w:color="auto"/>
            </w:tcBorders>
            <w:vAlign w:val="center"/>
          </w:tcPr>
          <w:p w14:paraId="15918A11"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276" w:type="dxa"/>
            <w:vMerge/>
            <w:tcBorders>
              <w:top w:val="nil"/>
              <w:left w:val="single" w:sz="4" w:space="0" w:color="auto"/>
              <w:bottom w:val="single" w:sz="4" w:space="0" w:color="000000"/>
              <w:right w:val="single" w:sz="4" w:space="0" w:color="auto"/>
            </w:tcBorders>
            <w:vAlign w:val="center"/>
          </w:tcPr>
          <w:p w14:paraId="0B6A61A8"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329" w:type="dxa"/>
            <w:vMerge/>
            <w:tcBorders>
              <w:top w:val="nil"/>
              <w:left w:val="single" w:sz="4" w:space="0" w:color="auto"/>
              <w:bottom w:val="single" w:sz="4" w:space="0" w:color="000000"/>
              <w:right w:val="single" w:sz="4" w:space="0" w:color="auto"/>
            </w:tcBorders>
            <w:vAlign w:val="center"/>
          </w:tcPr>
          <w:p w14:paraId="0B311558"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246" w:type="dxa"/>
            <w:vMerge/>
            <w:tcBorders>
              <w:top w:val="nil"/>
              <w:left w:val="single" w:sz="4" w:space="0" w:color="auto"/>
              <w:bottom w:val="single" w:sz="4" w:space="0" w:color="000000"/>
              <w:right w:val="single" w:sz="4" w:space="0" w:color="auto"/>
            </w:tcBorders>
            <w:vAlign w:val="center"/>
          </w:tcPr>
          <w:p w14:paraId="750C83FE"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110" w:type="dxa"/>
            <w:vMerge/>
            <w:tcBorders>
              <w:top w:val="nil"/>
              <w:left w:val="single" w:sz="4" w:space="0" w:color="auto"/>
              <w:bottom w:val="single" w:sz="4" w:space="0" w:color="auto"/>
              <w:right w:val="single" w:sz="4" w:space="0" w:color="auto"/>
            </w:tcBorders>
            <w:vAlign w:val="center"/>
          </w:tcPr>
          <w:p w14:paraId="7C309BDC"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478" w:type="dxa"/>
            <w:vMerge/>
            <w:tcBorders>
              <w:top w:val="nil"/>
              <w:left w:val="single" w:sz="4" w:space="0" w:color="auto"/>
              <w:bottom w:val="single" w:sz="4" w:space="0" w:color="auto"/>
              <w:right w:val="single" w:sz="4" w:space="0" w:color="auto"/>
            </w:tcBorders>
            <w:vAlign w:val="center"/>
          </w:tcPr>
          <w:p w14:paraId="6FD83909"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272" w:type="dxa"/>
            <w:vMerge/>
            <w:tcBorders>
              <w:top w:val="nil"/>
              <w:left w:val="single" w:sz="4" w:space="0" w:color="auto"/>
              <w:bottom w:val="single" w:sz="4" w:space="0" w:color="000000"/>
              <w:right w:val="single" w:sz="4" w:space="0" w:color="auto"/>
            </w:tcBorders>
            <w:vAlign w:val="center"/>
          </w:tcPr>
          <w:p w14:paraId="551100AF"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361" w:type="dxa"/>
            <w:vMerge/>
            <w:tcBorders>
              <w:top w:val="nil"/>
              <w:left w:val="single" w:sz="4" w:space="0" w:color="auto"/>
              <w:bottom w:val="single" w:sz="4" w:space="0" w:color="000000"/>
              <w:right w:val="single" w:sz="4" w:space="0" w:color="auto"/>
            </w:tcBorders>
            <w:vAlign w:val="center"/>
          </w:tcPr>
          <w:p w14:paraId="08542181"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2421" w:type="dxa"/>
            <w:tcBorders>
              <w:top w:val="nil"/>
              <w:left w:val="nil"/>
              <w:bottom w:val="nil"/>
              <w:right w:val="nil"/>
            </w:tcBorders>
            <w:noWrap/>
            <w:vAlign w:val="bottom"/>
          </w:tcPr>
          <w:p w14:paraId="1E9602DE"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p>
        </w:tc>
      </w:tr>
      <w:tr w:rsidR="001006EC" w:rsidRPr="001006EC" w14:paraId="24381F99" w14:textId="77777777" w:rsidTr="00470B61">
        <w:trPr>
          <w:trHeight w:val="313"/>
        </w:trPr>
        <w:tc>
          <w:tcPr>
            <w:tcW w:w="573" w:type="dxa"/>
            <w:vMerge/>
            <w:tcBorders>
              <w:top w:val="nil"/>
              <w:left w:val="single" w:sz="4" w:space="0" w:color="auto"/>
              <w:bottom w:val="single" w:sz="4" w:space="0" w:color="auto"/>
              <w:right w:val="single" w:sz="4" w:space="0" w:color="auto"/>
            </w:tcBorders>
            <w:vAlign w:val="center"/>
          </w:tcPr>
          <w:p w14:paraId="136552CB"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p>
        </w:tc>
        <w:tc>
          <w:tcPr>
            <w:tcW w:w="1008" w:type="dxa"/>
            <w:vMerge/>
            <w:tcBorders>
              <w:top w:val="nil"/>
              <w:left w:val="single" w:sz="4" w:space="0" w:color="auto"/>
              <w:bottom w:val="single" w:sz="4" w:space="0" w:color="auto"/>
              <w:right w:val="single" w:sz="4" w:space="0" w:color="auto"/>
            </w:tcBorders>
            <w:vAlign w:val="center"/>
          </w:tcPr>
          <w:p w14:paraId="3125F79C"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971" w:type="dxa"/>
            <w:vMerge/>
            <w:tcBorders>
              <w:top w:val="nil"/>
              <w:left w:val="single" w:sz="4" w:space="0" w:color="auto"/>
              <w:bottom w:val="single" w:sz="4" w:space="0" w:color="auto"/>
              <w:right w:val="single" w:sz="4" w:space="0" w:color="auto"/>
            </w:tcBorders>
            <w:vAlign w:val="center"/>
          </w:tcPr>
          <w:p w14:paraId="1898E88D"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276" w:type="dxa"/>
            <w:vMerge/>
            <w:tcBorders>
              <w:top w:val="nil"/>
              <w:left w:val="single" w:sz="4" w:space="0" w:color="auto"/>
              <w:bottom w:val="single" w:sz="4" w:space="0" w:color="auto"/>
              <w:right w:val="single" w:sz="4" w:space="0" w:color="auto"/>
            </w:tcBorders>
            <w:vAlign w:val="center"/>
          </w:tcPr>
          <w:p w14:paraId="3D1E2AA3"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329" w:type="dxa"/>
            <w:vMerge/>
            <w:tcBorders>
              <w:top w:val="nil"/>
              <w:left w:val="single" w:sz="4" w:space="0" w:color="auto"/>
              <w:bottom w:val="single" w:sz="4" w:space="0" w:color="auto"/>
              <w:right w:val="single" w:sz="4" w:space="0" w:color="auto"/>
            </w:tcBorders>
            <w:vAlign w:val="center"/>
          </w:tcPr>
          <w:p w14:paraId="495678A5"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246" w:type="dxa"/>
            <w:vMerge/>
            <w:tcBorders>
              <w:top w:val="nil"/>
              <w:left w:val="single" w:sz="4" w:space="0" w:color="auto"/>
              <w:bottom w:val="single" w:sz="4" w:space="0" w:color="auto"/>
              <w:right w:val="single" w:sz="4" w:space="0" w:color="auto"/>
            </w:tcBorders>
            <w:vAlign w:val="center"/>
          </w:tcPr>
          <w:p w14:paraId="155F2C15"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110" w:type="dxa"/>
            <w:vMerge/>
            <w:tcBorders>
              <w:top w:val="nil"/>
              <w:left w:val="single" w:sz="4" w:space="0" w:color="auto"/>
              <w:bottom w:val="single" w:sz="4" w:space="0" w:color="auto"/>
              <w:right w:val="single" w:sz="4" w:space="0" w:color="auto"/>
            </w:tcBorders>
            <w:vAlign w:val="center"/>
          </w:tcPr>
          <w:p w14:paraId="7F2AE8CF"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478" w:type="dxa"/>
            <w:vMerge/>
            <w:tcBorders>
              <w:top w:val="nil"/>
              <w:left w:val="single" w:sz="4" w:space="0" w:color="auto"/>
              <w:bottom w:val="single" w:sz="4" w:space="0" w:color="auto"/>
              <w:right w:val="single" w:sz="4" w:space="0" w:color="auto"/>
            </w:tcBorders>
            <w:vAlign w:val="center"/>
          </w:tcPr>
          <w:p w14:paraId="2C323C78"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272" w:type="dxa"/>
            <w:vMerge/>
            <w:tcBorders>
              <w:top w:val="nil"/>
              <w:left w:val="single" w:sz="4" w:space="0" w:color="auto"/>
              <w:bottom w:val="single" w:sz="4" w:space="0" w:color="auto"/>
              <w:right w:val="single" w:sz="4" w:space="0" w:color="auto"/>
            </w:tcBorders>
            <w:vAlign w:val="center"/>
          </w:tcPr>
          <w:p w14:paraId="1E469765"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361" w:type="dxa"/>
            <w:vMerge/>
            <w:tcBorders>
              <w:top w:val="nil"/>
              <w:left w:val="single" w:sz="4" w:space="0" w:color="auto"/>
              <w:bottom w:val="single" w:sz="4" w:space="0" w:color="auto"/>
              <w:right w:val="single" w:sz="4" w:space="0" w:color="auto"/>
            </w:tcBorders>
            <w:vAlign w:val="center"/>
          </w:tcPr>
          <w:p w14:paraId="152AC254"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2421" w:type="dxa"/>
            <w:tcBorders>
              <w:top w:val="nil"/>
              <w:left w:val="nil"/>
              <w:bottom w:val="nil"/>
              <w:right w:val="nil"/>
            </w:tcBorders>
            <w:noWrap/>
            <w:vAlign w:val="bottom"/>
          </w:tcPr>
          <w:p w14:paraId="246DD2AE" w14:textId="77777777" w:rsidR="001006EC" w:rsidRPr="001006EC" w:rsidRDefault="001006EC" w:rsidP="001006EC">
            <w:pPr>
              <w:spacing w:after="0" w:line="240" w:lineRule="auto"/>
              <w:rPr>
                <w:rFonts w:ascii="Garamond" w:eastAsia="Times New Roman" w:hAnsi="Garamond" w:cs="Calibri"/>
                <w:kern w:val="0"/>
                <w:sz w:val="20"/>
                <w:szCs w:val="20"/>
                <w:lang w:val="hr-HR" w:eastAsia="hr-HR"/>
                <w14:ligatures w14:val="none"/>
              </w:rPr>
            </w:pPr>
          </w:p>
        </w:tc>
      </w:tr>
      <w:tr w:rsidR="001006EC" w:rsidRPr="001006EC" w14:paraId="70453A53" w14:textId="77777777" w:rsidTr="00470B61">
        <w:trPr>
          <w:trHeight w:val="268"/>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82107E0"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2</w:t>
            </w:r>
          </w:p>
        </w:tc>
        <w:tc>
          <w:tcPr>
            <w:tcW w:w="10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637E74E"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Tuzemni dugoročni krediti i zajmovi</w:t>
            </w:r>
          </w:p>
        </w:tc>
        <w:tc>
          <w:tcPr>
            <w:tcW w:w="971" w:type="dxa"/>
            <w:vMerge w:val="restart"/>
            <w:tcBorders>
              <w:top w:val="single" w:sz="4" w:space="0" w:color="auto"/>
              <w:left w:val="single" w:sz="4" w:space="0" w:color="auto"/>
              <w:bottom w:val="single" w:sz="4" w:space="0" w:color="auto"/>
              <w:right w:val="single" w:sz="4" w:space="0" w:color="auto"/>
            </w:tcBorders>
            <w:noWrap/>
            <w:vAlign w:val="bottom"/>
          </w:tcPr>
          <w:p w14:paraId="69B16763" w14:textId="77777777" w:rsidR="001006EC" w:rsidRPr="001006EC" w:rsidRDefault="001006EC" w:rsidP="001006EC">
            <w:pPr>
              <w:spacing w:after="0" w:line="240" w:lineRule="auto"/>
              <w:jc w:val="both"/>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ERSTE BANK d.d.</w:t>
            </w:r>
          </w:p>
        </w:tc>
        <w:tc>
          <w:tcPr>
            <w:tcW w:w="1276" w:type="dxa"/>
            <w:vMerge w:val="restart"/>
            <w:tcBorders>
              <w:top w:val="single" w:sz="4" w:space="0" w:color="auto"/>
              <w:left w:val="single" w:sz="4" w:space="0" w:color="auto"/>
              <w:bottom w:val="single" w:sz="4" w:space="0" w:color="auto"/>
              <w:right w:val="single" w:sz="4" w:space="0" w:color="auto"/>
            </w:tcBorders>
            <w:noWrap/>
            <w:vAlign w:val="bottom"/>
          </w:tcPr>
          <w:p w14:paraId="55D828D0"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1.134.050,04</w:t>
            </w:r>
          </w:p>
        </w:tc>
        <w:tc>
          <w:tcPr>
            <w:tcW w:w="1329" w:type="dxa"/>
            <w:vMerge w:val="restart"/>
            <w:tcBorders>
              <w:top w:val="single" w:sz="4" w:space="0" w:color="auto"/>
              <w:left w:val="single" w:sz="4" w:space="0" w:color="auto"/>
              <w:bottom w:val="single" w:sz="4" w:space="0" w:color="auto"/>
              <w:right w:val="single" w:sz="4" w:space="0" w:color="auto"/>
            </w:tcBorders>
            <w:noWrap/>
            <w:vAlign w:val="bottom"/>
          </w:tcPr>
          <w:p w14:paraId="60A2AA52"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 xml:space="preserve">      1.020.353,13</w:t>
            </w:r>
          </w:p>
        </w:tc>
        <w:tc>
          <w:tcPr>
            <w:tcW w:w="1246" w:type="dxa"/>
            <w:vMerge w:val="restart"/>
            <w:tcBorders>
              <w:top w:val="single" w:sz="4" w:space="0" w:color="auto"/>
              <w:left w:val="single" w:sz="4" w:space="0" w:color="auto"/>
              <w:bottom w:val="single" w:sz="4" w:space="0" w:color="auto"/>
              <w:right w:val="single" w:sz="4" w:space="0" w:color="auto"/>
            </w:tcBorders>
            <w:noWrap/>
            <w:vAlign w:val="bottom"/>
          </w:tcPr>
          <w:p w14:paraId="5B6D082B"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SimSun" w:hAnsi="Garamond" w:cs="Calibri"/>
                <w:kern w:val="0"/>
                <w:sz w:val="20"/>
                <w:szCs w:val="20"/>
                <w:lang w:val="hr-HR"/>
                <w14:ligatures w14:val="none"/>
              </w:rPr>
              <w:t>113.372,47</w:t>
            </w:r>
          </w:p>
        </w:tc>
        <w:tc>
          <w:tcPr>
            <w:tcW w:w="1110" w:type="dxa"/>
            <w:vMerge w:val="restart"/>
            <w:tcBorders>
              <w:top w:val="single" w:sz="4" w:space="0" w:color="auto"/>
              <w:left w:val="single" w:sz="4" w:space="0" w:color="auto"/>
              <w:bottom w:val="single" w:sz="4" w:space="0" w:color="auto"/>
              <w:right w:val="single" w:sz="4" w:space="0" w:color="auto"/>
            </w:tcBorders>
            <w:noWrap/>
            <w:vAlign w:val="bottom"/>
          </w:tcPr>
          <w:p w14:paraId="00DF478C"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0,00</w:t>
            </w:r>
          </w:p>
        </w:tc>
        <w:tc>
          <w:tcPr>
            <w:tcW w:w="1478" w:type="dxa"/>
            <w:vMerge w:val="restart"/>
            <w:tcBorders>
              <w:top w:val="single" w:sz="4" w:space="0" w:color="auto"/>
              <w:left w:val="single" w:sz="4" w:space="0" w:color="auto"/>
              <w:bottom w:val="single" w:sz="4" w:space="0" w:color="auto"/>
              <w:right w:val="single" w:sz="4" w:space="0" w:color="auto"/>
            </w:tcBorders>
            <w:noWrap/>
            <w:vAlign w:val="bottom"/>
          </w:tcPr>
          <w:p w14:paraId="10C864E2"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SimSun" w:hAnsi="Garamond" w:cs="Calibri"/>
                <w:kern w:val="0"/>
                <w:sz w:val="20"/>
                <w:szCs w:val="20"/>
                <w:lang w:val="hr-HR"/>
                <w14:ligatures w14:val="none"/>
              </w:rPr>
              <w:t>906.980,66</w:t>
            </w:r>
          </w:p>
        </w:tc>
        <w:tc>
          <w:tcPr>
            <w:tcW w:w="1272" w:type="dxa"/>
            <w:vMerge w:val="restart"/>
            <w:tcBorders>
              <w:top w:val="single" w:sz="4" w:space="0" w:color="auto"/>
              <w:left w:val="single" w:sz="4" w:space="0" w:color="auto"/>
              <w:bottom w:val="single" w:sz="4" w:space="0" w:color="auto"/>
              <w:right w:val="single" w:sz="4" w:space="0" w:color="auto"/>
            </w:tcBorders>
            <w:noWrap/>
            <w:vAlign w:val="bottom"/>
          </w:tcPr>
          <w:p w14:paraId="72D2ED38"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1.05.2020.</w:t>
            </w:r>
          </w:p>
        </w:tc>
        <w:tc>
          <w:tcPr>
            <w:tcW w:w="1361" w:type="dxa"/>
            <w:vMerge w:val="restart"/>
            <w:tcBorders>
              <w:top w:val="single" w:sz="4" w:space="0" w:color="auto"/>
              <w:left w:val="single" w:sz="4" w:space="0" w:color="auto"/>
              <w:bottom w:val="single" w:sz="4" w:space="0" w:color="auto"/>
              <w:right w:val="single" w:sz="4" w:space="0" w:color="auto"/>
            </w:tcBorders>
            <w:noWrap/>
            <w:vAlign w:val="bottom"/>
          </w:tcPr>
          <w:p w14:paraId="20E36EC0"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r w:rsidRPr="001006EC">
              <w:rPr>
                <w:rFonts w:ascii="Garamond" w:eastAsia="Times New Roman" w:hAnsi="Garamond" w:cs="Calibri"/>
                <w:color w:val="000000"/>
                <w:kern w:val="0"/>
                <w:sz w:val="20"/>
                <w:szCs w:val="20"/>
                <w:lang w:val="hr-HR" w:eastAsia="hr-HR"/>
                <w14:ligatures w14:val="none"/>
              </w:rPr>
              <w:t>30.04.2031. </w:t>
            </w:r>
          </w:p>
        </w:tc>
        <w:tc>
          <w:tcPr>
            <w:tcW w:w="2421" w:type="dxa"/>
            <w:vAlign w:val="center"/>
          </w:tcPr>
          <w:p w14:paraId="501C7F1C" w14:textId="77777777" w:rsidR="001006EC" w:rsidRPr="001006EC" w:rsidRDefault="001006EC" w:rsidP="001006EC">
            <w:pPr>
              <w:spacing w:after="0" w:line="240" w:lineRule="auto"/>
              <w:rPr>
                <w:rFonts w:ascii="Garamond" w:eastAsia="Times New Roman" w:hAnsi="Garamond" w:cs="Calibri"/>
                <w:kern w:val="0"/>
                <w:sz w:val="20"/>
                <w:szCs w:val="20"/>
                <w:lang w:val="hr-HR" w:eastAsia="hr-HR"/>
                <w14:ligatures w14:val="none"/>
              </w:rPr>
            </w:pPr>
          </w:p>
        </w:tc>
      </w:tr>
      <w:tr w:rsidR="001006EC" w:rsidRPr="001006EC" w14:paraId="6DDC7CEE" w14:textId="77777777" w:rsidTr="00470B61">
        <w:trPr>
          <w:trHeight w:val="268"/>
        </w:trPr>
        <w:tc>
          <w:tcPr>
            <w:tcW w:w="573" w:type="dxa"/>
            <w:vMerge/>
            <w:tcBorders>
              <w:top w:val="single" w:sz="4" w:space="0" w:color="auto"/>
              <w:left w:val="single" w:sz="4" w:space="0" w:color="auto"/>
              <w:bottom w:val="single" w:sz="4" w:space="0" w:color="auto"/>
              <w:right w:val="single" w:sz="4" w:space="0" w:color="auto"/>
            </w:tcBorders>
            <w:vAlign w:val="center"/>
          </w:tcPr>
          <w:p w14:paraId="2ADB643C"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008" w:type="dxa"/>
            <w:vMerge/>
            <w:tcBorders>
              <w:top w:val="single" w:sz="4" w:space="0" w:color="auto"/>
              <w:left w:val="single" w:sz="4" w:space="0" w:color="auto"/>
              <w:bottom w:val="single" w:sz="4" w:space="0" w:color="auto"/>
              <w:right w:val="single" w:sz="4" w:space="0" w:color="auto"/>
            </w:tcBorders>
            <w:vAlign w:val="center"/>
          </w:tcPr>
          <w:p w14:paraId="3DA122CB"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971" w:type="dxa"/>
            <w:vMerge/>
            <w:tcBorders>
              <w:top w:val="single" w:sz="4" w:space="0" w:color="auto"/>
              <w:left w:val="single" w:sz="4" w:space="0" w:color="auto"/>
              <w:bottom w:val="single" w:sz="4" w:space="0" w:color="auto"/>
              <w:right w:val="single" w:sz="4" w:space="0" w:color="auto"/>
            </w:tcBorders>
            <w:vAlign w:val="center"/>
          </w:tcPr>
          <w:p w14:paraId="69C0AD25"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FBF57C2"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329" w:type="dxa"/>
            <w:vMerge/>
            <w:tcBorders>
              <w:top w:val="single" w:sz="4" w:space="0" w:color="auto"/>
              <w:left w:val="single" w:sz="4" w:space="0" w:color="auto"/>
              <w:bottom w:val="single" w:sz="4" w:space="0" w:color="auto"/>
              <w:right w:val="single" w:sz="4" w:space="0" w:color="auto"/>
            </w:tcBorders>
            <w:vAlign w:val="center"/>
          </w:tcPr>
          <w:p w14:paraId="0A9675DC"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246" w:type="dxa"/>
            <w:vMerge/>
            <w:tcBorders>
              <w:top w:val="single" w:sz="4" w:space="0" w:color="auto"/>
              <w:left w:val="single" w:sz="4" w:space="0" w:color="auto"/>
              <w:bottom w:val="single" w:sz="4" w:space="0" w:color="auto"/>
              <w:right w:val="single" w:sz="4" w:space="0" w:color="auto"/>
            </w:tcBorders>
            <w:vAlign w:val="center"/>
          </w:tcPr>
          <w:p w14:paraId="49343E3B"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110" w:type="dxa"/>
            <w:vMerge/>
            <w:tcBorders>
              <w:top w:val="single" w:sz="4" w:space="0" w:color="auto"/>
              <w:left w:val="single" w:sz="4" w:space="0" w:color="auto"/>
              <w:bottom w:val="single" w:sz="4" w:space="0" w:color="auto"/>
              <w:right w:val="single" w:sz="4" w:space="0" w:color="auto"/>
            </w:tcBorders>
            <w:vAlign w:val="center"/>
          </w:tcPr>
          <w:p w14:paraId="744437F2"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782328EF"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272" w:type="dxa"/>
            <w:vMerge/>
            <w:tcBorders>
              <w:top w:val="single" w:sz="4" w:space="0" w:color="auto"/>
              <w:left w:val="single" w:sz="4" w:space="0" w:color="auto"/>
              <w:bottom w:val="single" w:sz="4" w:space="0" w:color="auto"/>
              <w:right w:val="single" w:sz="4" w:space="0" w:color="auto"/>
            </w:tcBorders>
            <w:vAlign w:val="center"/>
          </w:tcPr>
          <w:p w14:paraId="77E659EC"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5B14B1BD"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2421" w:type="dxa"/>
            <w:tcBorders>
              <w:top w:val="nil"/>
              <w:left w:val="nil"/>
              <w:bottom w:val="nil"/>
              <w:right w:val="nil"/>
            </w:tcBorders>
            <w:noWrap/>
            <w:vAlign w:val="bottom"/>
          </w:tcPr>
          <w:p w14:paraId="43F37501"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p>
        </w:tc>
      </w:tr>
      <w:tr w:rsidR="001006EC" w:rsidRPr="001006EC" w14:paraId="329325A8" w14:textId="77777777" w:rsidTr="00470B61">
        <w:trPr>
          <w:trHeight w:val="268"/>
        </w:trPr>
        <w:tc>
          <w:tcPr>
            <w:tcW w:w="573" w:type="dxa"/>
            <w:vMerge/>
            <w:tcBorders>
              <w:top w:val="single" w:sz="4" w:space="0" w:color="auto"/>
              <w:left w:val="single" w:sz="4" w:space="0" w:color="auto"/>
              <w:bottom w:val="single" w:sz="4" w:space="0" w:color="auto"/>
              <w:right w:val="single" w:sz="4" w:space="0" w:color="auto"/>
            </w:tcBorders>
            <w:vAlign w:val="center"/>
          </w:tcPr>
          <w:p w14:paraId="3EB1A0EF"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008" w:type="dxa"/>
            <w:vMerge/>
            <w:tcBorders>
              <w:top w:val="single" w:sz="4" w:space="0" w:color="auto"/>
              <w:left w:val="single" w:sz="4" w:space="0" w:color="auto"/>
              <w:bottom w:val="single" w:sz="4" w:space="0" w:color="auto"/>
              <w:right w:val="single" w:sz="4" w:space="0" w:color="auto"/>
            </w:tcBorders>
            <w:vAlign w:val="center"/>
          </w:tcPr>
          <w:p w14:paraId="3F77CF02"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971" w:type="dxa"/>
            <w:vMerge/>
            <w:tcBorders>
              <w:top w:val="single" w:sz="4" w:space="0" w:color="auto"/>
              <w:left w:val="single" w:sz="4" w:space="0" w:color="auto"/>
              <w:bottom w:val="single" w:sz="4" w:space="0" w:color="auto"/>
              <w:right w:val="single" w:sz="4" w:space="0" w:color="auto"/>
            </w:tcBorders>
            <w:vAlign w:val="center"/>
          </w:tcPr>
          <w:p w14:paraId="724D65ED"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E4C2C03"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329" w:type="dxa"/>
            <w:vMerge/>
            <w:tcBorders>
              <w:top w:val="single" w:sz="4" w:space="0" w:color="auto"/>
              <w:left w:val="single" w:sz="4" w:space="0" w:color="auto"/>
              <w:bottom w:val="single" w:sz="4" w:space="0" w:color="auto"/>
              <w:right w:val="single" w:sz="4" w:space="0" w:color="auto"/>
            </w:tcBorders>
            <w:vAlign w:val="center"/>
          </w:tcPr>
          <w:p w14:paraId="6B412CC1"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246" w:type="dxa"/>
            <w:vMerge/>
            <w:tcBorders>
              <w:top w:val="single" w:sz="4" w:space="0" w:color="auto"/>
              <w:left w:val="single" w:sz="4" w:space="0" w:color="auto"/>
              <w:bottom w:val="single" w:sz="4" w:space="0" w:color="auto"/>
              <w:right w:val="single" w:sz="4" w:space="0" w:color="auto"/>
            </w:tcBorders>
            <w:vAlign w:val="center"/>
          </w:tcPr>
          <w:p w14:paraId="3E5ED4C2"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110" w:type="dxa"/>
            <w:vMerge/>
            <w:tcBorders>
              <w:top w:val="single" w:sz="4" w:space="0" w:color="auto"/>
              <w:left w:val="single" w:sz="4" w:space="0" w:color="auto"/>
              <w:bottom w:val="single" w:sz="4" w:space="0" w:color="auto"/>
              <w:right w:val="single" w:sz="4" w:space="0" w:color="auto"/>
            </w:tcBorders>
            <w:vAlign w:val="center"/>
          </w:tcPr>
          <w:p w14:paraId="5714FF00"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5B878BC0"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272" w:type="dxa"/>
            <w:vMerge/>
            <w:tcBorders>
              <w:top w:val="single" w:sz="4" w:space="0" w:color="auto"/>
              <w:left w:val="single" w:sz="4" w:space="0" w:color="auto"/>
              <w:bottom w:val="single" w:sz="4" w:space="0" w:color="auto"/>
              <w:right w:val="single" w:sz="4" w:space="0" w:color="auto"/>
            </w:tcBorders>
            <w:vAlign w:val="center"/>
          </w:tcPr>
          <w:p w14:paraId="7A091C0A"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4A859CED" w14:textId="77777777" w:rsidR="001006EC" w:rsidRPr="001006EC" w:rsidRDefault="001006EC" w:rsidP="001006EC">
            <w:pPr>
              <w:spacing w:after="0" w:line="240" w:lineRule="auto"/>
              <w:rPr>
                <w:rFonts w:ascii="Garamond" w:eastAsia="Times New Roman" w:hAnsi="Garamond" w:cs="Calibri"/>
                <w:color w:val="000000"/>
                <w:kern w:val="0"/>
                <w:sz w:val="20"/>
                <w:szCs w:val="20"/>
                <w:lang w:val="hr-HR" w:eastAsia="hr-HR"/>
                <w14:ligatures w14:val="none"/>
              </w:rPr>
            </w:pPr>
          </w:p>
        </w:tc>
        <w:tc>
          <w:tcPr>
            <w:tcW w:w="2421" w:type="dxa"/>
            <w:tcBorders>
              <w:top w:val="nil"/>
              <w:left w:val="nil"/>
              <w:bottom w:val="nil"/>
              <w:right w:val="nil"/>
            </w:tcBorders>
            <w:noWrap/>
            <w:vAlign w:val="bottom"/>
          </w:tcPr>
          <w:p w14:paraId="02E1FC27" w14:textId="77777777" w:rsidR="001006EC" w:rsidRPr="001006EC" w:rsidRDefault="001006EC" w:rsidP="001006EC">
            <w:pPr>
              <w:spacing w:after="0" w:line="240" w:lineRule="auto"/>
              <w:rPr>
                <w:rFonts w:ascii="Garamond" w:eastAsia="Times New Roman" w:hAnsi="Garamond" w:cs="Calibri"/>
                <w:kern w:val="0"/>
                <w:sz w:val="20"/>
                <w:szCs w:val="20"/>
                <w:lang w:val="hr-HR" w:eastAsia="hr-HR"/>
                <w14:ligatures w14:val="none"/>
              </w:rPr>
            </w:pPr>
          </w:p>
        </w:tc>
      </w:tr>
      <w:tr w:rsidR="001006EC" w:rsidRPr="001006EC" w14:paraId="082B8A8A" w14:textId="77777777" w:rsidTr="00470B61">
        <w:trPr>
          <w:trHeight w:val="373"/>
        </w:trPr>
        <w:tc>
          <w:tcPr>
            <w:tcW w:w="573" w:type="dxa"/>
            <w:tcBorders>
              <w:top w:val="single" w:sz="4" w:space="0" w:color="auto"/>
              <w:left w:val="single" w:sz="4" w:space="0" w:color="auto"/>
              <w:bottom w:val="single" w:sz="4" w:space="0" w:color="auto"/>
              <w:right w:val="single" w:sz="4" w:space="0" w:color="auto"/>
            </w:tcBorders>
            <w:shd w:val="clear" w:color="auto" w:fill="auto"/>
            <w:vAlign w:val="bottom"/>
          </w:tcPr>
          <w:p w14:paraId="52186E6E"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bottom"/>
          </w:tcPr>
          <w:p w14:paraId="0E515EFC"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UKUPNO:</w:t>
            </w:r>
          </w:p>
        </w:tc>
        <w:tc>
          <w:tcPr>
            <w:tcW w:w="971" w:type="dxa"/>
            <w:tcBorders>
              <w:top w:val="single" w:sz="4" w:space="0" w:color="auto"/>
              <w:left w:val="nil"/>
              <w:bottom w:val="single" w:sz="4" w:space="0" w:color="auto"/>
              <w:right w:val="single" w:sz="4" w:space="0" w:color="auto"/>
            </w:tcBorders>
            <w:shd w:val="clear" w:color="000000" w:fill="FFFFFF"/>
            <w:vAlign w:val="center"/>
          </w:tcPr>
          <w:p w14:paraId="62B5A809" w14:textId="77777777" w:rsidR="001006EC" w:rsidRPr="001006EC" w:rsidRDefault="001006EC" w:rsidP="001006EC">
            <w:pPr>
              <w:spacing w:after="0" w:line="240" w:lineRule="auto"/>
              <w:rPr>
                <w:rFonts w:ascii="Garamond" w:eastAsia="Times New Roman" w:hAnsi="Garamond" w:cs="Calibri"/>
                <w:b/>
                <w:bCs/>
                <w:color w:val="000000"/>
                <w:kern w:val="0"/>
                <w:sz w:val="20"/>
                <w:szCs w:val="20"/>
                <w:lang w:val="hr-HR" w:eastAsia="hr-HR"/>
                <w14:ligatures w14:val="none"/>
              </w:rPr>
            </w:pPr>
          </w:p>
        </w:tc>
        <w:tc>
          <w:tcPr>
            <w:tcW w:w="1276" w:type="dxa"/>
            <w:tcBorders>
              <w:top w:val="single" w:sz="4" w:space="0" w:color="auto"/>
              <w:left w:val="nil"/>
              <w:bottom w:val="single" w:sz="4" w:space="0" w:color="auto"/>
              <w:right w:val="single" w:sz="4" w:space="0" w:color="auto"/>
            </w:tcBorders>
            <w:noWrap/>
            <w:vAlign w:val="bottom"/>
          </w:tcPr>
          <w:p w14:paraId="6DFC4DD7" w14:textId="77777777" w:rsidR="001006EC" w:rsidRPr="001006EC" w:rsidRDefault="001006EC" w:rsidP="001006EC">
            <w:pPr>
              <w:spacing w:after="0" w:line="240" w:lineRule="auto"/>
              <w:jc w:val="right"/>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2.594.000,93</w:t>
            </w:r>
          </w:p>
        </w:tc>
        <w:tc>
          <w:tcPr>
            <w:tcW w:w="1329" w:type="dxa"/>
            <w:tcBorders>
              <w:top w:val="single" w:sz="4" w:space="0" w:color="auto"/>
              <w:left w:val="nil"/>
              <w:bottom w:val="single" w:sz="4" w:space="0" w:color="auto"/>
              <w:right w:val="single" w:sz="4" w:space="0" w:color="auto"/>
            </w:tcBorders>
            <w:noWrap/>
            <w:vAlign w:val="bottom"/>
          </w:tcPr>
          <w:p w14:paraId="03431284" w14:textId="77777777" w:rsidR="001006EC" w:rsidRPr="001006EC" w:rsidRDefault="001006EC" w:rsidP="001006EC">
            <w:pPr>
              <w:spacing w:after="0" w:line="240" w:lineRule="auto"/>
              <w:jc w:val="right"/>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1.969.321,21</w:t>
            </w:r>
          </w:p>
        </w:tc>
        <w:tc>
          <w:tcPr>
            <w:tcW w:w="1246" w:type="dxa"/>
            <w:tcBorders>
              <w:top w:val="single" w:sz="4" w:space="0" w:color="auto"/>
              <w:left w:val="nil"/>
              <w:bottom w:val="single" w:sz="4" w:space="0" w:color="auto"/>
              <w:right w:val="single" w:sz="4" w:space="0" w:color="auto"/>
            </w:tcBorders>
            <w:noWrap/>
            <w:vAlign w:val="bottom"/>
          </w:tcPr>
          <w:p w14:paraId="3F2A0A86" w14:textId="77777777" w:rsidR="001006EC" w:rsidRPr="001006EC" w:rsidRDefault="001006EC" w:rsidP="001006EC">
            <w:pPr>
              <w:spacing w:after="0" w:line="240" w:lineRule="auto"/>
              <w:jc w:val="right"/>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259.360,40</w:t>
            </w:r>
          </w:p>
        </w:tc>
        <w:tc>
          <w:tcPr>
            <w:tcW w:w="1110" w:type="dxa"/>
            <w:tcBorders>
              <w:top w:val="single" w:sz="4" w:space="0" w:color="auto"/>
              <w:left w:val="nil"/>
              <w:bottom w:val="single" w:sz="4" w:space="0" w:color="auto"/>
              <w:right w:val="single" w:sz="4" w:space="0" w:color="auto"/>
            </w:tcBorders>
            <w:noWrap/>
            <w:vAlign w:val="bottom"/>
          </w:tcPr>
          <w:p w14:paraId="4AE295D7" w14:textId="77777777" w:rsidR="001006EC" w:rsidRPr="001006EC" w:rsidRDefault="001006EC" w:rsidP="001006EC">
            <w:pPr>
              <w:spacing w:after="0" w:line="240" w:lineRule="auto"/>
              <w:jc w:val="right"/>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0,00</w:t>
            </w:r>
          </w:p>
        </w:tc>
        <w:tc>
          <w:tcPr>
            <w:tcW w:w="1478" w:type="dxa"/>
            <w:tcBorders>
              <w:top w:val="single" w:sz="4" w:space="0" w:color="auto"/>
              <w:left w:val="nil"/>
              <w:bottom w:val="single" w:sz="4" w:space="0" w:color="auto"/>
              <w:right w:val="single" w:sz="4" w:space="0" w:color="auto"/>
            </w:tcBorders>
            <w:noWrap/>
            <w:vAlign w:val="bottom"/>
          </w:tcPr>
          <w:p w14:paraId="719B3DCE" w14:textId="77777777" w:rsidR="001006EC" w:rsidRPr="001006EC" w:rsidRDefault="001006EC" w:rsidP="001006EC">
            <w:pPr>
              <w:spacing w:after="0" w:line="240" w:lineRule="auto"/>
              <w:jc w:val="right"/>
              <w:rPr>
                <w:rFonts w:ascii="Garamond" w:eastAsia="Times New Roman" w:hAnsi="Garamond" w:cs="Calibri"/>
                <w:b/>
                <w:bCs/>
                <w:color w:val="000000"/>
                <w:kern w:val="0"/>
                <w:sz w:val="20"/>
                <w:szCs w:val="20"/>
                <w:lang w:val="hr-HR" w:eastAsia="hr-HR"/>
                <w14:ligatures w14:val="none"/>
              </w:rPr>
            </w:pPr>
            <w:r w:rsidRPr="001006EC">
              <w:rPr>
                <w:rFonts w:ascii="Garamond" w:eastAsia="Times New Roman" w:hAnsi="Garamond" w:cs="Calibri"/>
                <w:b/>
                <w:bCs/>
                <w:color w:val="000000"/>
                <w:kern w:val="0"/>
                <w:sz w:val="20"/>
                <w:szCs w:val="20"/>
                <w:lang w:val="hr-HR" w:eastAsia="hr-HR"/>
                <w14:ligatures w14:val="none"/>
              </w:rPr>
              <w:t>1.709.960,81</w:t>
            </w:r>
          </w:p>
        </w:tc>
        <w:tc>
          <w:tcPr>
            <w:tcW w:w="1272" w:type="dxa"/>
            <w:tcBorders>
              <w:top w:val="single" w:sz="4" w:space="0" w:color="auto"/>
              <w:left w:val="nil"/>
              <w:bottom w:val="single" w:sz="4" w:space="0" w:color="auto"/>
              <w:right w:val="single" w:sz="4" w:space="0" w:color="auto"/>
            </w:tcBorders>
            <w:noWrap/>
            <w:vAlign w:val="bottom"/>
          </w:tcPr>
          <w:p w14:paraId="6B9F0CD5"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p>
        </w:tc>
        <w:tc>
          <w:tcPr>
            <w:tcW w:w="1361" w:type="dxa"/>
            <w:tcBorders>
              <w:top w:val="single" w:sz="4" w:space="0" w:color="auto"/>
              <w:left w:val="nil"/>
              <w:bottom w:val="single" w:sz="4" w:space="0" w:color="auto"/>
              <w:right w:val="single" w:sz="4" w:space="0" w:color="auto"/>
            </w:tcBorders>
            <w:noWrap/>
            <w:vAlign w:val="bottom"/>
          </w:tcPr>
          <w:p w14:paraId="4FBC311A" w14:textId="77777777" w:rsidR="001006EC" w:rsidRPr="001006EC" w:rsidRDefault="001006EC" w:rsidP="001006EC">
            <w:pPr>
              <w:spacing w:after="0" w:line="240" w:lineRule="auto"/>
              <w:jc w:val="right"/>
              <w:rPr>
                <w:rFonts w:ascii="Garamond" w:eastAsia="Times New Roman" w:hAnsi="Garamond" w:cs="Calibri"/>
                <w:color w:val="000000"/>
                <w:kern w:val="0"/>
                <w:sz w:val="20"/>
                <w:szCs w:val="20"/>
                <w:lang w:val="hr-HR" w:eastAsia="hr-HR"/>
                <w14:ligatures w14:val="none"/>
              </w:rPr>
            </w:pPr>
          </w:p>
        </w:tc>
        <w:tc>
          <w:tcPr>
            <w:tcW w:w="2421" w:type="dxa"/>
            <w:vAlign w:val="center"/>
          </w:tcPr>
          <w:p w14:paraId="01B497AD" w14:textId="77777777" w:rsidR="001006EC" w:rsidRPr="001006EC" w:rsidRDefault="001006EC" w:rsidP="001006EC">
            <w:pPr>
              <w:spacing w:after="0" w:line="240" w:lineRule="auto"/>
              <w:rPr>
                <w:rFonts w:ascii="Garamond" w:eastAsia="Times New Roman" w:hAnsi="Garamond" w:cs="Calibri"/>
                <w:kern w:val="0"/>
                <w:sz w:val="20"/>
                <w:szCs w:val="20"/>
                <w:lang w:val="hr-HR" w:eastAsia="hr-HR"/>
                <w14:ligatures w14:val="none"/>
              </w:rPr>
            </w:pPr>
          </w:p>
        </w:tc>
      </w:tr>
    </w:tbl>
    <w:p w14:paraId="096E7694"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p w14:paraId="6DC7B6D6" w14:textId="77777777" w:rsidR="001006EC" w:rsidRPr="001006EC" w:rsidRDefault="001006EC" w:rsidP="001006EC">
      <w:pPr>
        <w:suppressAutoHyphens/>
        <w:spacing w:after="0" w:line="240" w:lineRule="auto"/>
        <w:ind w:firstLine="720"/>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 xml:space="preserve">Obveza se odnosi na dugoročni kredit s rokom otplate 10 godina fiksnom kamatom od 2,15% za koju je dobivena suglasnost Ministarstva financija. Dugoročni kredit podignut je za kapitalno ulaganje u rekonstrukciju zgrade osnovne škole s izgradnjom školske sportske dvorane F.K.Frankopan Krk PŠ Punat. U 2023. g. otplaćena je glavnica u iznosu od 145.987,93 € te stanje kredita na kraju godine iznosi 802.980,15 €. </w:t>
      </w:r>
    </w:p>
    <w:p w14:paraId="21BE31B3" w14:textId="77777777" w:rsidR="001006EC" w:rsidRPr="001006EC" w:rsidRDefault="001006EC" w:rsidP="001006EC">
      <w:pPr>
        <w:suppressAutoHyphens/>
        <w:spacing w:after="0" w:line="240" w:lineRule="auto"/>
        <w:ind w:firstLine="720"/>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 xml:space="preserve">Općina Punat se u 2020. godini dugoročno zadužila za financiranje kapitalnih projekata – ulaganje u poslovnu i komunalnu infrastrukturu s rokom otplate od 10 godina i fiksnom kamatom od 1,75%. U 2023. g. započela je otplata glavnice u iznosu od </w:t>
      </w:r>
      <w:r w:rsidRPr="001006EC">
        <w:rPr>
          <w:rFonts w:ascii="Garamond" w:eastAsia="SimSun" w:hAnsi="Garamond" w:cs="Calibri"/>
          <w:kern w:val="0"/>
          <w:sz w:val="24"/>
          <w:szCs w:val="24"/>
          <w:lang w:val="hr-HR"/>
          <w14:ligatures w14:val="none"/>
        </w:rPr>
        <w:t xml:space="preserve">113.372,47 </w:t>
      </w:r>
      <w:r w:rsidRPr="001006EC">
        <w:rPr>
          <w:rFonts w:ascii="Garamond" w:eastAsia="Times New Roman" w:hAnsi="Garamond" w:cs="Calibri"/>
          <w:kern w:val="0"/>
          <w:sz w:val="24"/>
          <w:szCs w:val="24"/>
          <w:lang w:val="hr-HR" w:eastAsia="zh-CN"/>
          <w14:ligatures w14:val="none"/>
        </w:rPr>
        <w:t xml:space="preserve">€ te stanje kredita na kraju godine iznosi </w:t>
      </w:r>
      <w:r w:rsidRPr="001006EC">
        <w:rPr>
          <w:rFonts w:ascii="Garamond" w:eastAsia="SimSun" w:hAnsi="Garamond" w:cs="Calibri"/>
          <w:kern w:val="0"/>
          <w:sz w:val="24"/>
          <w:szCs w:val="24"/>
          <w:lang w:val="hr-HR"/>
          <w14:ligatures w14:val="none"/>
        </w:rPr>
        <w:t>906.980,66 €</w:t>
      </w:r>
      <w:r w:rsidRPr="001006EC">
        <w:rPr>
          <w:rFonts w:ascii="Garamond" w:eastAsia="Times New Roman" w:hAnsi="Garamond" w:cs="Calibri"/>
          <w:kern w:val="0"/>
          <w:sz w:val="24"/>
          <w:szCs w:val="24"/>
          <w:lang w:val="hr-HR" w:eastAsia="zh-CN"/>
          <w14:ligatures w14:val="none"/>
        </w:rPr>
        <w:t>.</w:t>
      </w:r>
    </w:p>
    <w:p w14:paraId="188559A6"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p w14:paraId="4ECD02EE"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OTPLATNI PLAN KREDITA</w:t>
      </w:r>
    </w:p>
    <w:tbl>
      <w:tblPr>
        <w:tblW w:w="10055" w:type="dxa"/>
        <w:tblInd w:w="118" w:type="dxa"/>
        <w:tblLook w:val="0000" w:firstRow="0" w:lastRow="0" w:firstColumn="0" w:lastColumn="0" w:noHBand="0" w:noVBand="0"/>
      </w:tblPr>
      <w:tblGrid>
        <w:gridCol w:w="2864"/>
        <w:gridCol w:w="1928"/>
        <w:gridCol w:w="2155"/>
        <w:gridCol w:w="3108"/>
      </w:tblGrid>
      <w:tr w:rsidR="001006EC" w:rsidRPr="001006EC" w14:paraId="67C955BF" w14:textId="77777777" w:rsidTr="00470B61">
        <w:trPr>
          <w:trHeight w:val="364"/>
        </w:trPr>
        <w:tc>
          <w:tcPr>
            <w:tcW w:w="10055" w:type="dxa"/>
            <w:gridSpan w:val="4"/>
            <w:tcBorders>
              <w:top w:val="single" w:sz="4" w:space="0" w:color="auto"/>
              <w:left w:val="single" w:sz="4" w:space="0" w:color="auto"/>
              <w:bottom w:val="single" w:sz="4" w:space="0" w:color="auto"/>
              <w:right w:val="single" w:sz="4" w:space="0" w:color="auto"/>
            </w:tcBorders>
            <w:vAlign w:val="center"/>
          </w:tcPr>
          <w:p w14:paraId="29F64532" w14:textId="77777777" w:rsidR="001006EC" w:rsidRPr="001006EC" w:rsidRDefault="001006EC" w:rsidP="001006EC">
            <w:pPr>
              <w:spacing w:after="0" w:line="240" w:lineRule="auto"/>
              <w:jc w:val="center"/>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Dugoročni kredit Erste &amp; Steiermarkische Bank d.d. za rekonstrukciju zgrade osnovne škole F. K. Frankopan PŠ Punat s izgradnjom školske sportske dvorane</w:t>
            </w:r>
          </w:p>
        </w:tc>
      </w:tr>
      <w:tr w:rsidR="001006EC" w:rsidRPr="001006EC" w14:paraId="4CF3BC20" w14:textId="77777777" w:rsidTr="00470B61">
        <w:trPr>
          <w:trHeight w:val="364"/>
        </w:trPr>
        <w:tc>
          <w:tcPr>
            <w:tcW w:w="2864" w:type="dxa"/>
            <w:tcBorders>
              <w:top w:val="single" w:sz="4" w:space="0" w:color="auto"/>
              <w:left w:val="single" w:sz="4" w:space="0" w:color="auto"/>
              <w:bottom w:val="single" w:sz="4" w:space="0" w:color="auto"/>
              <w:right w:val="single" w:sz="4" w:space="0" w:color="auto"/>
            </w:tcBorders>
            <w:vAlign w:val="center"/>
          </w:tcPr>
          <w:p w14:paraId="31EB5E46" w14:textId="77777777" w:rsidR="001006EC" w:rsidRPr="001006EC" w:rsidRDefault="001006EC" w:rsidP="001006EC">
            <w:pPr>
              <w:spacing w:after="0" w:line="240" w:lineRule="auto"/>
              <w:jc w:val="center"/>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GODINA</w:t>
            </w:r>
          </w:p>
        </w:tc>
        <w:tc>
          <w:tcPr>
            <w:tcW w:w="1928" w:type="dxa"/>
            <w:tcBorders>
              <w:top w:val="single" w:sz="4" w:space="0" w:color="auto"/>
              <w:left w:val="single" w:sz="4" w:space="0" w:color="auto"/>
              <w:bottom w:val="single" w:sz="4" w:space="0" w:color="auto"/>
              <w:right w:val="single" w:sz="4" w:space="0" w:color="auto"/>
            </w:tcBorders>
            <w:vAlign w:val="center"/>
          </w:tcPr>
          <w:p w14:paraId="2D8C6DC3" w14:textId="77777777" w:rsidR="001006EC" w:rsidRPr="001006EC" w:rsidRDefault="001006EC" w:rsidP="001006EC">
            <w:pPr>
              <w:spacing w:after="0" w:line="240" w:lineRule="auto"/>
              <w:jc w:val="center"/>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GLAVNICA</w:t>
            </w:r>
          </w:p>
        </w:tc>
        <w:tc>
          <w:tcPr>
            <w:tcW w:w="2155" w:type="dxa"/>
            <w:tcBorders>
              <w:top w:val="single" w:sz="4" w:space="0" w:color="auto"/>
              <w:left w:val="single" w:sz="4" w:space="0" w:color="auto"/>
              <w:bottom w:val="single" w:sz="4" w:space="0" w:color="auto"/>
              <w:right w:val="single" w:sz="4" w:space="0" w:color="auto"/>
            </w:tcBorders>
            <w:vAlign w:val="center"/>
          </w:tcPr>
          <w:p w14:paraId="7F5B8C81" w14:textId="77777777" w:rsidR="001006EC" w:rsidRPr="001006EC" w:rsidRDefault="001006EC" w:rsidP="001006EC">
            <w:pPr>
              <w:spacing w:after="0" w:line="240" w:lineRule="auto"/>
              <w:jc w:val="center"/>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KAMATA</w:t>
            </w:r>
          </w:p>
        </w:tc>
        <w:tc>
          <w:tcPr>
            <w:tcW w:w="3108" w:type="dxa"/>
            <w:tcBorders>
              <w:top w:val="single" w:sz="4" w:space="0" w:color="auto"/>
              <w:left w:val="single" w:sz="4" w:space="0" w:color="auto"/>
              <w:bottom w:val="single" w:sz="4" w:space="0" w:color="auto"/>
              <w:right w:val="single" w:sz="4" w:space="0" w:color="auto"/>
            </w:tcBorders>
            <w:vAlign w:val="center"/>
          </w:tcPr>
          <w:p w14:paraId="762A39AE" w14:textId="77777777" w:rsidR="001006EC" w:rsidRPr="001006EC" w:rsidRDefault="001006EC" w:rsidP="001006EC">
            <w:pPr>
              <w:spacing w:after="0" w:line="240" w:lineRule="auto"/>
              <w:jc w:val="center"/>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UKUPNO</w:t>
            </w:r>
          </w:p>
        </w:tc>
      </w:tr>
      <w:tr w:rsidR="001006EC" w:rsidRPr="001006EC" w14:paraId="696451D9" w14:textId="77777777" w:rsidTr="00470B61">
        <w:trPr>
          <w:trHeight w:val="364"/>
        </w:trPr>
        <w:tc>
          <w:tcPr>
            <w:tcW w:w="2864" w:type="dxa"/>
            <w:tcBorders>
              <w:top w:val="nil"/>
              <w:left w:val="single" w:sz="8" w:space="0" w:color="auto"/>
              <w:bottom w:val="single" w:sz="8" w:space="0" w:color="auto"/>
              <w:right w:val="single" w:sz="8" w:space="0" w:color="auto"/>
            </w:tcBorders>
            <w:noWrap/>
            <w:vAlign w:val="center"/>
          </w:tcPr>
          <w:p w14:paraId="3D84F177"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2023</w:t>
            </w:r>
          </w:p>
        </w:tc>
        <w:tc>
          <w:tcPr>
            <w:tcW w:w="1928" w:type="dxa"/>
            <w:tcBorders>
              <w:top w:val="nil"/>
              <w:left w:val="nil"/>
              <w:bottom w:val="single" w:sz="8" w:space="0" w:color="auto"/>
              <w:right w:val="single" w:sz="8" w:space="0" w:color="auto"/>
            </w:tcBorders>
            <w:noWrap/>
            <w:vAlign w:val="center"/>
          </w:tcPr>
          <w:p w14:paraId="303033E7"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145.995,09</w:t>
            </w:r>
          </w:p>
        </w:tc>
        <w:tc>
          <w:tcPr>
            <w:tcW w:w="2155" w:type="dxa"/>
            <w:tcBorders>
              <w:top w:val="nil"/>
              <w:left w:val="nil"/>
              <w:bottom w:val="single" w:sz="8" w:space="0" w:color="auto"/>
              <w:right w:val="single" w:sz="8" w:space="0" w:color="auto"/>
            </w:tcBorders>
            <w:noWrap/>
            <w:vAlign w:val="center"/>
          </w:tcPr>
          <w:p w14:paraId="4443FE4F"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19.485,12</w:t>
            </w:r>
          </w:p>
        </w:tc>
        <w:tc>
          <w:tcPr>
            <w:tcW w:w="3108" w:type="dxa"/>
            <w:tcBorders>
              <w:top w:val="nil"/>
              <w:left w:val="nil"/>
              <w:bottom w:val="single" w:sz="8" w:space="0" w:color="auto"/>
              <w:right w:val="single" w:sz="8" w:space="0" w:color="auto"/>
            </w:tcBorders>
            <w:noWrap/>
            <w:vAlign w:val="center"/>
          </w:tcPr>
          <w:p w14:paraId="7F7FEAEC"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165.480,21</w:t>
            </w:r>
          </w:p>
        </w:tc>
      </w:tr>
      <w:tr w:rsidR="001006EC" w:rsidRPr="001006EC" w14:paraId="26679B06" w14:textId="77777777" w:rsidTr="00470B61">
        <w:trPr>
          <w:trHeight w:val="364"/>
        </w:trPr>
        <w:tc>
          <w:tcPr>
            <w:tcW w:w="2864" w:type="dxa"/>
            <w:tcBorders>
              <w:top w:val="nil"/>
              <w:left w:val="single" w:sz="8" w:space="0" w:color="auto"/>
              <w:bottom w:val="single" w:sz="8" w:space="0" w:color="auto"/>
              <w:right w:val="single" w:sz="8" w:space="0" w:color="auto"/>
            </w:tcBorders>
            <w:noWrap/>
            <w:vAlign w:val="center"/>
          </w:tcPr>
          <w:p w14:paraId="48A4E43F"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2024</w:t>
            </w:r>
          </w:p>
        </w:tc>
        <w:tc>
          <w:tcPr>
            <w:tcW w:w="1928" w:type="dxa"/>
            <w:tcBorders>
              <w:top w:val="nil"/>
              <w:left w:val="nil"/>
              <w:bottom w:val="single" w:sz="8" w:space="0" w:color="auto"/>
              <w:right w:val="single" w:sz="8" w:space="0" w:color="auto"/>
            </w:tcBorders>
            <w:noWrap/>
            <w:vAlign w:val="center"/>
          </w:tcPr>
          <w:p w14:paraId="78D52CBC"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145.995,09</w:t>
            </w:r>
          </w:p>
        </w:tc>
        <w:tc>
          <w:tcPr>
            <w:tcW w:w="2155" w:type="dxa"/>
            <w:tcBorders>
              <w:top w:val="nil"/>
              <w:left w:val="nil"/>
              <w:bottom w:val="single" w:sz="8" w:space="0" w:color="auto"/>
              <w:right w:val="single" w:sz="8" w:space="0" w:color="auto"/>
            </w:tcBorders>
            <w:noWrap/>
            <w:vAlign w:val="center"/>
          </w:tcPr>
          <w:p w14:paraId="25221F0F"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16.350,59</w:t>
            </w:r>
          </w:p>
        </w:tc>
        <w:tc>
          <w:tcPr>
            <w:tcW w:w="3108" w:type="dxa"/>
            <w:tcBorders>
              <w:top w:val="nil"/>
              <w:left w:val="nil"/>
              <w:bottom w:val="single" w:sz="8" w:space="0" w:color="auto"/>
              <w:right w:val="single" w:sz="8" w:space="0" w:color="auto"/>
            </w:tcBorders>
            <w:noWrap/>
            <w:vAlign w:val="center"/>
          </w:tcPr>
          <w:p w14:paraId="290E588B"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162.345,68</w:t>
            </w:r>
          </w:p>
        </w:tc>
      </w:tr>
      <w:tr w:rsidR="001006EC" w:rsidRPr="001006EC" w14:paraId="16277789" w14:textId="77777777" w:rsidTr="00470B61">
        <w:trPr>
          <w:trHeight w:val="364"/>
        </w:trPr>
        <w:tc>
          <w:tcPr>
            <w:tcW w:w="2864" w:type="dxa"/>
            <w:tcBorders>
              <w:top w:val="nil"/>
              <w:left w:val="single" w:sz="8" w:space="0" w:color="auto"/>
              <w:bottom w:val="single" w:sz="8" w:space="0" w:color="auto"/>
              <w:right w:val="single" w:sz="8" w:space="0" w:color="auto"/>
            </w:tcBorders>
            <w:noWrap/>
            <w:vAlign w:val="center"/>
          </w:tcPr>
          <w:p w14:paraId="6FB2F671"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2025</w:t>
            </w:r>
          </w:p>
        </w:tc>
        <w:tc>
          <w:tcPr>
            <w:tcW w:w="1928" w:type="dxa"/>
            <w:tcBorders>
              <w:top w:val="nil"/>
              <w:left w:val="nil"/>
              <w:bottom w:val="single" w:sz="8" w:space="0" w:color="auto"/>
              <w:right w:val="single" w:sz="8" w:space="0" w:color="auto"/>
            </w:tcBorders>
            <w:noWrap/>
            <w:vAlign w:val="center"/>
          </w:tcPr>
          <w:p w14:paraId="3FA52EE8"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145.995,09</w:t>
            </w:r>
          </w:p>
        </w:tc>
        <w:tc>
          <w:tcPr>
            <w:tcW w:w="2155" w:type="dxa"/>
            <w:tcBorders>
              <w:top w:val="nil"/>
              <w:left w:val="nil"/>
              <w:bottom w:val="single" w:sz="8" w:space="0" w:color="auto"/>
              <w:right w:val="single" w:sz="8" w:space="0" w:color="auto"/>
            </w:tcBorders>
            <w:noWrap/>
            <w:vAlign w:val="center"/>
          </w:tcPr>
          <w:p w14:paraId="3F055CD0"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13.120,14</w:t>
            </w:r>
          </w:p>
        </w:tc>
        <w:tc>
          <w:tcPr>
            <w:tcW w:w="3108" w:type="dxa"/>
            <w:tcBorders>
              <w:top w:val="nil"/>
              <w:left w:val="nil"/>
              <w:bottom w:val="single" w:sz="8" w:space="0" w:color="auto"/>
              <w:right w:val="single" w:sz="8" w:space="0" w:color="auto"/>
            </w:tcBorders>
            <w:noWrap/>
            <w:vAlign w:val="center"/>
          </w:tcPr>
          <w:p w14:paraId="4BC66BEE"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159.115,23</w:t>
            </w:r>
          </w:p>
        </w:tc>
      </w:tr>
      <w:tr w:rsidR="001006EC" w:rsidRPr="001006EC" w14:paraId="37627854" w14:textId="77777777" w:rsidTr="00470B61">
        <w:trPr>
          <w:trHeight w:val="364"/>
        </w:trPr>
        <w:tc>
          <w:tcPr>
            <w:tcW w:w="2864" w:type="dxa"/>
            <w:tcBorders>
              <w:top w:val="nil"/>
              <w:left w:val="single" w:sz="8" w:space="0" w:color="auto"/>
              <w:bottom w:val="single" w:sz="8" w:space="0" w:color="auto"/>
              <w:right w:val="single" w:sz="8" w:space="0" w:color="auto"/>
            </w:tcBorders>
            <w:noWrap/>
            <w:vAlign w:val="center"/>
          </w:tcPr>
          <w:p w14:paraId="03216FBB"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2026</w:t>
            </w:r>
          </w:p>
        </w:tc>
        <w:tc>
          <w:tcPr>
            <w:tcW w:w="1928" w:type="dxa"/>
            <w:tcBorders>
              <w:top w:val="nil"/>
              <w:left w:val="nil"/>
              <w:bottom w:val="single" w:sz="8" w:space="0" w:color="auto"/>
              <w:right w:val="single" w:sz="8" w:space="0" w:color="auto"/>
            </w:tcBorders>
            <w:noWrap/>
            <w:vAlign w:val="center"/>
          </w:tcPr>
          <w:p w14:paraId="34C80BD0"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145.995,09</w:t>
            </w:r>
          </w:p>
        </w:tc>
        <w:tc>
          <w:tcPr>
            <w:tcW w:w="2155" w:type="dxa"/>
            <w:tcBorders>
              <w:top w:val="nil"/>
              <w:left w:val="nil"/>
              <w:bottom w:val="single" w:sz="8" w:space="0" w:color="auto"/>
              <w:right w:val="single" w:sz="8" w:space="0" w:color="auto"/>
            </w:tcBorders>
            <w:noWrap/>
            <w:vAlign w:val="center"/>
          </w:tcPr>
          <w:p w14:paraId="7979EADA"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7.731,71</w:t>
            </w:r>
          </w:p>
        </w:tc>
        <w:tc>
          <w:tcPr>
            <w:tcW w:w="3108" w:type="dxa"/>
            <w:tcBorders>
              <w:top w:val="nil"/>
              <w:left w:val="nil"/>
              <w:bottom w:val="single" w:sz="8" w:space="0" w:color="auto"/>
              <w:right w:val="single" w:sz="8" w:space="0" w:color="auto"/>
            </w:tcBorders>
            <w:noWrap/>
            <w:vAlign w:val="center"/>
          </w:tcPr>
          <w:p w14:paraId="55339831"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153.726,80</w:t>
            </w:r>
          </w:p>
        </w:tc>
      </w:tr>
      <w:tr w:rsidR="001006EC" w:rsidRPr="001006EC" w14:paraId="48CF6B7F" w14:textId="77777777" w:rsidTr="00470B61">
        <w:trPr>
          <w:trHeight w:val="364"/>
        </w:trPr>
        <w:tc>
          <w:tcPr>
            <w:tcW w:w="2864" w:type="dxa"/>
            <w:tcBorders>
              <w:top w:val="nil"/>
              <w:left w:val="single" w:sz="8" w:space="0" w:color="auto"/>
              <w:bottom w:val="single" w:sz="8" w:space="0" w:color="auto"/>
              <w:right w:val="single" w:sz="8" w:space="0" w:color="auto"/>
            </w:tcBorders>
            <w:noWrap/>
            <w:vAlign w:val="center"/>
          </w:tcPr>
          <w:p w14:paraId="57AEF0E7"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2027</w:t>
            </w:r>
          </w:p>
        </w:tc>
        <w:tc>
          <w:tcPr>
            <w:tcW w:w="1928" w:type="dxa"/>
            <w:tcBorders>
              <w:top w:val="nil"/>
              <w:left w:val="nil"/>
              <w:bottom w:val="single" w:sz="8" w:space="0" w:color="auto"/>
              <w:right w:val="single" w:sz="8" w:space="0" w:color="auto"/>
            </w:tcBorders>
            <w:noWrap/>
            <w:vAlign w:val="center"/>
          </w:tcPr>
          <w:p w14:paraId="6D5CA535"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145.995,09</w:t>
            </w:r>
          </w:p>
        </w:tc>
        <w:tc>
          <w:tcPr>
            <w:tcW w:w="2155" w:type="dxa"/>
            <w:tcBorders>
              <w:top w:val="nil"/>
              <w:left w:val="nil"/>
              <w:bottom w:val="single" w:sz="8" w:space="0" w:color="auto"/>
              <w:right w:val="single" w:sz="8" w:space="0" w:color="auto"/>
            </w:tcBorders>
            <w:noWrap/>
            <w:vAlign w:val="center"/>
          </w:tcPr>
          <w:p w14:paraId="163AD38C"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6.755,16</w:t>
            </w:r>
          </w:p>
        </w:tc>
        <w:tc>
          <w:tcPr>
            <w:tcW w:w="3108" w:type="dxa"/>
            <w:tcBorders>
              <w:top w:val="nil"/>
              <w:left w:val="nil"/>
              <w:bottom w:val="single" w:sz="8" w:space="0" w:color="auto"/>
              <w:right w:val="single" w:sz="8" w:space="0" w:color="auto"/>
            </w:tcBorders>
            <w:noWrap/>
            <w:vAlign w:val="center"/>
          </w:tcPr>
          <w:p w14:paraId="69D26DE9"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152.770,25</w:t>
            </w:r>
          </w:p>
        </w:tc>
      </w:tr>
      <w:tr w:rsidR="001006EC" w:rsidRPr="001006EC" w14:paraId="76F7704E" w14:textId="77777777" w:rsidTr="00470B61">
        <w:trPr>
          <w:trHeight w:val="364"/>
        </w:trPr>
        <w:tc>
          <w:tcPr>
            <w:tcW w:w="2864" w:type="dxa"/>
            <w:tcBorders>
              <w:top w:val="nil"/>
              <w:left w:val="single" w:sz="8" w:space="0" w:color="auto"/>
              <w:bottom w:val="single" w:sz="8" w:space="0" w:color="auto"/>
              <w:right w:val="single" w:sz="8" w:space="0" w:color="auto"/>
            </w:tcBorders>
            <w:noWrap/>
            <w:vAlign w:val="center"/>
          </w:tcPr>
          <w:p w14:paraId="585BB789"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2028</w:t>
            </w:r>
          </w:p>
        </w:tc>
        <w:tc>
          <w:tcPr>
            <w:tcW w:w="1928" w:type="dxa"/>
            <w:tcBorders>
              <w:top w:val="nil"/>
              <w:left w:val="nil"/>
              <w:bottom w:val="single" w:sz="8" w:space="0" w:color="auto"/>
              <w:right w:val="single" w:sz="8" w:space="0" w:color="auto"/>
            </w:tcBorders>
            <w:noWrap/>
            <w:vAlign w:val="center"/>
          </w:tcPr>
          <w:p w14:paraId="519CD8C9"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218.992,63</w:t>
            </w:r>
          </w:p>
        </w:tc>
        <w:tc>
          <w:tcPr>
            <w:tcW w:w="2155" w:type="dxa"/>
            <w:tcBorders>
              <w:top w:val="nil"/>
              <w:left w:val="nil"/>
              <w:bottom w:val="single" w:sz="8" w:space="0" w:color="auto"/>
              <w:right w:val="single" w:sz="8" w:space="0" w:color="auto"/>
            </w:tcBorders>
            <w:noWrap/>
            <w:vAlign w:val="center"/>
          </w:tcPr>
          <w:p w14:paraId="093584F1"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3.585,75</w:t>
            </w:r>
          </w:p>
        </w:tc>
        <w:tc>
          <w:tcPr>
            <w:tcW w:w="3108" w:type="dxa"/>
            <w:tcBorders>
              <w:top w:val="nil"/>
              <w:left w:val="nil"/>
              <w:bottom w:val="single" w:sz="8" w:space="0" w:color="auto"/>
              <w:right w:val="single" w:sz="8" w:space="0" w:color="auto"/>
            </w:tcBorders>
            <w:noWrap/>
            <w:vAlign w:val="center"/>
          </w:tcPr>
          <w:p w14:paraId="6539D6EF"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222.578,38</w:t>
            </w:r>
          </w:p>
        </w:tc>
      </w:tr>
      <w:tr w:rsidR="001006EC" w:rsidRPr="001006EC" w14:paraId="578F5AEB" w14:textId="77777777" w:rsidTr="00470B61">
        <w:trPr>
          <w:trHeight w:val="364"/>
        </w:trPr>
        <w:tc>
          <w:tcPr>
            <w:tcW w:w="2864" w:type="dxa"/>
            <w:tcBorders>
              <w:top w:val="nil"/>
              <w:left w:val="single" w:sz="8" w:space="0" w:color="auto"/>
              <w:bottom w:val="single" w:sz="8" w:space="0" w:color="auto"/>
              <w:right w:val="single" w:sz="8" w:space="0" w:color="auto"/>
            </w:tcBorders>
            <w:noWrap/>
            <w:vAlign w:val="center"/>
          </w:tcPr>
          <w:p w14:paraId="0D9C463E" w14:textId="77777777" w:rsidR="001006EC" w:rsidRPr="001006EC" w:rsidRDefault="001006EC" w:rsidP="001006EC">
            <w:pPr>
              <w:spacing w:after="0" w:line="240" w:lineRule="auto"/>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UKUPNO €:</w:t>
            </w:r>
          </w:p>
        </w:tc>
        <w:tc>
          <w:tcPr>
            <w:tcW w:w="1928" w:type="dxa"/>
            <w:tcBorders>
              <w:top w:val="nil"/>
              <w:left w:val="nil"/>
              <w:bottom w:val="single" w:sz="8" w:space="0" w:color="auto"/>
              <w:right w:val="single" w:sz="8" w:space="0" w:color="auto"/>
            </w:tcBorders>
            <w:noWrap/>
            <w:vAlign w:val="center"/>
          </w:tcPr>
          <w:p w14:paraId="3F3F6D33" w14:textId="77777777" w:rsidR="001006EC" w:rsidRPr="001006EC" w:rsidRDefault="001006EC" w:rsidP="001006EC">
            <w:pPr>
              <w:spacing w:after="0" w:line="240" w:lineRule="auto"/>
              <w:jc w:val="right"/>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948.968,08</w:t>
            </w:r>
          </w:p>
        </w:tc>
        <w:tc>
          <w:tcPr>
            <w:tcW w:w="2155" w:type="dxa"/>
            <w:tcBorders>
              <w:top w:val="nil"/>
              <w:left w:val="nil"/>
              <w:bottom w:val="single" w:sz="8" w:space="0" w:color="auto"/>
              <w:right w:val="single" w:sz="8" w:space="0" w:color="auto"/>
            </w:tcBorders>
            <w:noWrap/>
            <w:vAlign w:val="center"/>
          </w:tcPr>
          <w:p w14:paraId="7F4D0B99" w14:textId="77777777" w:rsidR="001006EC" w:rsidRPr="001006EC" w:rsidRDefault="001006EC" w:rsidP="001006EC">
            <w:pPr>
              <w:spacing w:after="0" w:line="240" w:lineRule="auto"/>
              <w:jc w:val="right"/>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67.028,47</w:t>
            </w:r>
          </w:p>
        </w:tc>
        <w:tc>
          <w:tcPr>
            <w:tcW w:w="3108" w:type="dxa"/>
            <w:tcBorders>
              <w:top w:val="nil"/>
              <w:left w:val="nil"/>
              <w:bottom w:val="single" w:sz="8" w:space="0" w:color="auto"/>
              <w:right w:val="single" w:sz="8" w:space="0" w:color="auto"/>
            </w:tcBorders>
            <w:noWrap/>
            <w:vAlign w:val="center"/>
          </w:tcPr>
          <w:p w14:paraId="49C2F720" w14:textId="77777777" w:rsidR="001006EC" w:rsidRPr="001006EC" w:rsidRDefault="001006EC" w:rsidP="001006EC">
            <w:pPr>
              <w:spacing w:after="0" w:line="240" w:lineRule="auto"/>
              <w:jc w:val="right"/>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1.015.996,56</w:t>
            </w:r>
          </w:p>
        </w:tc>
      </w:tr>
    </w:tbl>
    <w:p w14:paraId="319FD079" w14:textId="77777777" w:rsidR="001006EC" w:rsidRPr="001006EC" w:rsidRDefault="001006EC" w:rsidP="001006EC">
      <w:pPr>
        <w:spacing w:after="0" w:line="240" w:lineRule="auto"/>
        <w:jc w:val="both"/>
        <w:rPr>
          <w:rFonts w:ascii="Garamond" w:eastAsia="SimSun" w:hAnsi="Garamond" w:cs="Calibri"/>
          <w:b/>
          <w:i/>
          <w:kern w:val="0"/>
          <w:sz w:val="24"/>
          <w:szCs w:val="24"/>
          <w:lang w:val="hr-HR"/>
          <w14:ligatures w14:val="none"/>
        </w:rPr>
      </w:pPr>
    </w:p>
    <w:tbl>
      <w:tblPr>
        <w:tblW w:w="10060" w:type="dxa"/>
        <w:tblInd w:w="113" w:type="dxa"/>
        <w:tblLook w:val="0000" w:firstRow="0" w:lastRow="0" w:firstColumn="0" w:lastColumn="0" w:noHBand="0" w:noVBand="0"/>
      </w:tblPr>
      <w:tblGrid>
        <w:gridCol w:w="2830"/>
        <w:gridCol w:w="1985"/>
        <w:gridCol w:w="2126"/>
        <w:gridCol w:w="3119"/>
      </w:tblGrid>
      <w:tr w:rsidR="001006EC" w:rsidRPr="001006EC" w14:paraId="315CE6EC" w14:textId="77777777" w:rsidTr="00470B61">
        <w:trPr>
          <w:trHeight w:val="375"/>
        </w:trPr>
        <w:tc>
          <w:tcPr>
            <w:tcW w:w="10060" w:type="dxa"/>
            <w:gridSpan w:val="4"/>
            <w:tcBorders>
              <w:top w:val="single" w:sz="4" w:space="0" w:color="auto"/>
              <w:left w:val="single" w:sz="4" w:space="0" w:color="auto"/>
              <w:bottom w:val="single" w:sz="4" w:space="0" w:color="auto"/>
              <w:right w:val="single" w:sz="4" w:space="0" w:color="auto"/>
            </w:tcBorders>
            <w:vAlign w:val="center"/>
          </w:tcPr>
          <w:p w14:paraId="5B0D8966" w14:textId="77777777" w:rsidR="001006EC" w:rsidRPr="001006EC" w:rsidRDefault="001006EC" w:rsidP="001006EC">
            <w:pPr>
              <w:spacing w:after="0" w:line="240" w:lineRule="auto"/>
              <w:jc w:val="center"/>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Dugoročni kredit Erste &amp; Steiermarkische Bank d.d. za financiranje kapitalnih projekata – ulaganje u poslovnu i komunalnu infrastrukturu</w:t>
            </w:r>
          </w:p>
        </w:tc>
      </w:tr>
      <w:tr w:rsidR="001006EC" w:rsidRPr="001006EC" w14:paraId="601F6A39" w14:textId="77777777" w:rsidTr="00470B61">
        <w:trPr>
          <w:trHeight w:val="375"/>
        </w:trPr>
        <w:tc>
          <w:tcPr>
            <w:tcW w:w="2830" w:type="dxa"/>
            <w:tcBorders>
              <w:top w:val="nil"/>
              <w:left w:val="single" w:sz="4" w:space="0" w:color="auto"/>
              <w:bottom w:val="single" w:sz="4" w:space="0" w:color="auto"/>
              <w:right w:val="single" w:sz="4" w:space="0" w:color="auto"/>
            </w:tcBorders>
            <w:vAlign w:val="center"/>
          </w:tcPr>
          <w:p w14:paraId="5413AF8B" w14:textId="77777777" w:rsidR="001006EC" w:rsidRPr="001006EC" w:rsidRDefault="001006EC" w:rsidP="001006EC">
            <w:pPr>
              <w:spacing w:after="0" w:line="240" w:lineRule="auto"/>
              <w:jc w:val="center"/>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GODINA</w:t>
            </w:r>
          </w:p>
        </w:tc>
        <w:tc>
          <w:tcPr>
            <w:tcW w:w="1985" w:type="dxa"/>
            <w:tcBorders>
              <w:top w:val="nil"/>
              <w:left w:val="nil"/>
              <w:bottom w:val="single" w:sz="4" w:space="0" w:color="auto"/>
              <w:right w:val="single" w:sz="4" w:space="0" w:color="auto"/>
            </w:tcBorders>
            <w:vAlign w:val="center"/>
          </w:tcPr>
          <w:p w14:paraId="12425019" w14:textId="77777777" w:rsidR="001006EC" w:rsidRPr="001006EC" w:rsidRDefault="001006EC" w:rsidP="001006EC">
            <w:pPr>
              <w:spacing w:after="0" w:line="240" w:lineRule="auto"/>
              <w:jc w:val="center"/>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GLAVNICA</w:t>
            </w:r>
          </w:p>
        </w:tc>
        <w:tc>
          <w:tcPr>
            <w:tcW w:w="2126" w:type="dxa"/>
            <w:tcBorders>
              <w:top w:val="nil"/>
              <w:left w:val="nil"/>
              <w:bottom w:val="single" w:sz="4" w:space="0" w:color="auto"/>
              <w:right w:val="single" w:sz="4" w:space="0" w:color="auto"/>
            </w:tcBorders>
            <w:vAlign w:val="center"/>
          </w:tcPr>
          <w:p w14:paraId="15079871" w14:textId="77777777" w:rsidR="001006EC" w:rsidRPr="001006EC" w:rsidRDefault="001006EC" w:rsidP="001006EC">
            <w:pPr>
              <w:spacing w:after="0" w:line="240" w:lineRule="auto"/>
              <w:jc w:val="center"/>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KAMATA</w:t>
            </w:r>
          </w:p>
        </w:tc>
        <w:tc>
          <w:tcPr>
            <w:tcW w:w="3119" w:type="dxa"/>
            <w:tcBorders>
              <w:top w:val="nil"/>
              <w:left w:val="nil"/>
              <w:bottom w:val="single" w:sz="4" w:space="0" w:color="auto"/>
              <w:right w:val="single" w:sz="4" w:space="0" w:color="auto"/>
            </w:tcBorders>
            <w:vAlign w:val="center"/>
          </w:tcPr>
          <w:p w14:paraId="5F6FD3DB" w14:textId="77777777" w:rsidR="001006EC" w:rsidRPr="001006EC" w:rsidRDefault="001006EC" w:rsidP="001006EC">
            <w:pPr>
              <w:spacing w:after="0" w:line="240" w:lineRule="auto"/>
              <w:jc w:val="center"/>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UKUPNO</w:t>
            </w:r>
          </w:p>
        </w:tc>
      </w:tr>
      <w:tr w:rsidR="001006EC" w:rsidRPr="001006EC" w14:paraId="313941C2" w14:textId="77777777" w:rsidTr="00470B61">
        <w:trPr>
          <w:trHeight w:val="375"/>
        </w:trPr>
        <w:tc>
          <w:tcPr>
            <w:tcW w:w="2830" w:type="dxa"/>
            <w:tcBorders>
              <w:top w:val="nil"/>
              <w:left w:val="single" w:sz="4" w:space="0" w:color="auto"/>
              <w:bottom w:val="single" w:sz="4" w:space="0" w:color="auto"/>
              <w:right w:val="single" w:sz="4" w:space="0" w:color="auto"/>
            </w:tcBorders>
            <w:noWrap/>
            <w:vAlign w:val="center"/>
          </w:tcPr>
          <w:p w14:paraId="303AFB9A"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2023</w:t>
            </w:r>
          </w:p>
        </w:tc>
        <w:tc>
          <w:tcPr>
            <w:tcW w:w="1985" w:type="dxa"/>
            <w:tcBorders>
              <w:top w:val="nil"/>
              <w:left w:val="nil"/>
              <w:bottom w:val="single" w:sz="4" w:space="0" w:color="auto"/>
              <w:right w:val="single" w:sz="4" w:space="0" w:color="auto"/>
            </w:tcBorders>
            <w:noWrap/>
            <w:vAlign w:val="center"/>
          </w:tcPr>
          <w:p w14:paraId="61D31630"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113.372,57</w:t>
            </w:r>
          </w:p>
        </w:tc>
        <w:tc>
          <w:tcPr>
            <w:tcW w:w="2126" w:type="dxa"/>
            <w:tcBorders>
              <w:top w:val="nil"/>
              <w:left w:val="nil"/>
              <w:bottom w:val="single" w:sz="4" w:space="0" w:color="auto"/>
              <w:right w:val="single" w:sz="4" w:space="0" w:color="auto"/>
            </w:tcBorders>
            <w:noWrap/>
            <w:vAlign w:val="center"/>
          </w:tcPr>
          <w:p w14:paraId="7A072812"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17.177,84</w:t>
            </w:r>
          </w:p>
        </w:tc>
        <w:tc>
          <w:tcPr>
            <w:tcW w:w="3119" w:type="dxa"/>
            <w:tcBorders>
              <w:top w:val="nil"/>
              <w:left w:val="nil"/>
              <w:bottom w:val="single" w:sz="4" w:space="0" w:color="auto"/>
              <w:right w:val="single" w:sz="4" w:space="0" w:color="auto"/>
            </w:tcBorders>
            <w:noWrap/>
            <w:vAlign w:val="center"/>
          </w:tcPr>
          <w:p w14:paraId="7F99254F"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130.550,41</w:t>
            </w:r>
          </w:p>
        </w:tc>
      </w:tr>
      <w:tr w:rsidR="001006EC" w:rsidRPr="001006EC" w14:paraId="5C1292E6" w14:textId="77777777" w:rsidTr="00470B61">
        <w:trPr>
          <w:trHeight w:val="375"/>
        </w:trPr>
        <w:tc>
          <w:tcPr>
            <w:tcW w:w="2830" w:type="dxa"/>
            <w:tcBorders>
              <w:top w:val="nil"/>
              <w:left w:val="single" w:sz="4" w:space="0" w:color="auto"/>
              <w:bottom w:val="single" w:sz="4" w:space="0" w:color="auto"/>
              <w:right w:val="single" w:sz="4" w:space="0" w:color="auto"/>
            </w:tcBorders>
            <w:noWrap/>
            <w:vAlign w:val="center"/>
          </w:tcPr>
          <w:p w14:paraId="7C9C8544"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2024</w:t>
            </w:r>
          </w:p>
        </w:tc>
        <w:tc>
          <w:tcPr>
            <w:tcW w:w="1985" w:type="dxa"/>
            <w:tcBorders>
              <w:top w:val="nil"/>
              <w:left w:val="nil"/>
              <w:bottom w:val="single" w:sz="4" w:space="0" w:color="auto"/>
              <w:right w:val="single" w:sz="4" w:space="0" w:color="auto"/>
            </w:tcBorders>
            <w:noWrap/>
            <w:vAlign w:val="center"/>
          </w:tcPr>
          <w:p w14:paraId="1BB18115"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113.372,57</w:t>
            </w:r>
          </w:p>
        </w:tc>
        <w:tc>
          <w:tcPr>
            <w:tcW w:w="2126" w:type="dxa"/>
            <w:tcBorders>
              <w:top w:val="nil"/>
              <w:left w:val="nil"/>
              <w:bottom w:val="single" w:sz="4" w:space="0" w:color="auto"/>
              <w:right w:val="single" w:sz="4" w:space="0" w:color="auto"/>
            </w:tcBorders>
            <w:noWrap/>
            <w:vAlign w:val="center"/>
          </w:tcPr>
          <w:p w14:paraId="03B1D461"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15.209,90</w:t>
            </w:r>
          </w:p>
        </w:tc>
        <w:tc>
          <w:tcPr>
            <w:tcW w:w="3119" w:type="dxa"/>
            <w:tcBorders>
              <w:top w:val="nil"/>
              <w:left w:val="nil"/>
              <w:bottom w:val="single" w:sz="4" w:space="0" w:color="auto"/>
              <w:right w:val="single" w:sz="4" w:space="0" w:color="auto"/>
            </w:tcBorders>
            <w:noWrap/>
            <w:vAlign w:val="center"/>
          </w:tcPr>
          <w:p w14:paraId="582D473B"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128.582,47</w:t>
            </w:r>
          </w:p>
        </w:tc>
      </w:tr>
      <w:tr w:rsidR="001006EC" w:rsidRPr="001006EC" w14:paraId="53F9174B" w14:textId="77777777" w:rsidTr="00470B61">
        <w:trPr>
          <w:trHeight w:val="375"/>
        </w:trPr>
        <w:tc>
          <w:tcPr>
            <w:tcW w:w="2830" w:type="dxa"/>
            <w:tcBorders>
              <w:top w:val="nil"/>
              <w:left w:val="single" w:sz="4" w:space="0" w:color="auto"/>
              <w:bottom w:val="single" w:sz="4" w:space="0" w:color="auto"/>
              <w:right w:val="single" w:sz="4" w:space="0" w:color="auto"/>
            </w:tcBorders>
            <w:noWrap/>
            <w:vAlign w:val="center"/>
          </w:tcPr>
          <w:p w14:paraId="4F9A740B"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2025</w:t>
            </w:r>
          </w:p>
        </w:tc>
        <w:tc>
          <w:tcPr>
            <w:tcW w:w="1985" w:type="dxa"/>
            <w:tcBorders>
              <w:top w:val="nil"/>
              <w:left w:val="nil"/>
              <w:bottom w:val="single" w:sz="4" w:space="0" w:color="auto"/>
              <w:right w:val="single" w:sz="4" w:space="0" w:color="auto"/>
            </w:tcBorders>
            <w:noWrap/>
            <w:vAlign w:val="center"/>
          </w:tcPr>
          <w:p w14:paraId="7362B8D0"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113.372,57</w:t>
            </w:r>
          </w:p>
        </w:tc>
        <w:tc>
          <w:tcPr>
            <w:tcW w:w="2126" w:type="dxa"/>
            <w:tcBorders>
              <w:top w:val="nil"/>
              <w:left w:val="nil"/>
              <w:bottom w:val="single" w:sz="4" w:space="0" w:color="auto"/>
              <w:right w:val="single" w:sz="4" w:space="0" w:color="auto"/>
            </w:tcBorders>
            <w:noWrap/>
            <w:vAlign w:val="center"/>
          </w:tcPr>
          <w:p w14:paraId="2D58F634"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13.154,69</w:t>
            </w:r>
          </w:p>
        </w:tc>
        <w:tc>
          <w:tcPr>
            <w:tcW w:w="3119" w:type="dxa"/>
            <w:tcBorders>
              <w:top w:val="nil"/>
              <w:left w:val="nil"/>
              <w:bottom w:val="single" w:sz="4" w:space="0" w:color="auto"/>
              <w:right w:val="single" w:sz="4" w:space="0" w:color="auto"/>
            </w:tcBorders>
            <w:noWrap/>
            <w:vAlign w:val="center"/>
          </w:tcPr>
          <w:p w14:paraId="48E9FF6F"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126.527,26</w:t>
            </w:r>
          </w:p>
        </w:tc>
      </w:tr>
      <w:tr w:rsidR="001006EC" w:rsidRPr="001006EC" w14:paraId="347B35B6" w14:textId="77777777" w:rsidTr="00470B61">
        <w:trPr>
          <w:trHeight w:val="375"/>
        </w:trPr>
        <w:tc>
          <w:tcPr>
            <w:tcW w:w="2830" w:type="dxa"/>
            <w:tcBorders>
              <w:top w:val="nil"/>
              <w:left w:val="single" w:sz="4" w:space="0" w:color="auto"/>
              <w:bottom w:val="single" w:sz="4" w:space="0" w:color="auto"/>
              <w:right w:val="single" w:sz="4" w:space="0" w:color="auto"/>
            </w:tcBorders>
            <w:noWrap/>
            <w:vAlign w:val="center"/>
          </w:tcPr>
          <w:p w14:paraId="15FF8D83"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2026</w:t>
            </w:r>
          </w:p>
        </w:tc>
        <w:tc>
          <w:tcPr>
            <w:tcW w:w="1985" w:type="dxa"/>
            <w:tcBorders>
              <w:top w:val="nil"/>
              <w:left w:val="nil"/>
              <w:bottom w:val="single" w:sz="4" w:space="0" w:color="auto"/>
              <w:right w:val="single" w:sz="4" w:space="0" w:color="auto"/>
            </w:tcBorders>
            <w:noWrap/>
            <w:vAlign w:val="center"/>
          </w:tcPr>
          <w:p w14:paraId="07E49856"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113.372,57</w:t>
            </w:r>
          </w:p>
        </w:tc>
        <w:tc>
          <w:tcPr>
            <w:tcW w:w="2126" w:type="dxa"/>
            <w:tcBorders>
              <w:top w:val="nil"/>
              <w:left w:val="nil"/>
              <w:bottom w:val="single" w:sz="4" w:space="0" w:color="auto"/>
              <w:right w:val="single" w:sz="4" w:space="0" w:color="auto"/>
            </w:tcBorders>
            <w:noWrap/>
            <w:vAlign w:val="center"/>
          </w:tcPr>
          <w:p w14:paraId="67B4C221"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11.143,12</w:t>
            </w:r>
          </w:p>
        </w:tc>
        <w:tc>
          <w:tcPr>
            <w:tcW w:w="3119" w:type="dxa"/>
            <w:tcBorders>
              <w:top w:val="nil"/>
              <w:left w:val="nil"/>
              <w:bottom w:val="single" w:sz="4" w:space="0" w:color="auto"/>
              <w:right w:val="single" w:sz="4" w:space="0" w:color="auto"/>
            </w:tcBorders>
            <w:noWrap/>
            <w:vAlign w:val="center"/>
          </w:tcPr>
          <w:p w14:paraId="1C88503F"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124.515,69</w:t>
            </w:r>
          </w:p>
        </w:tc>
      </w:tr>
      <w:tr w:rsidR="001006EC" w:rsidRPr="001006EC" w14:paraId="278CD950" w14:textId="77777777" w:rsidTr="00470B61">
        <w:trPr>
          <w:trHeight w:val="375"/>
        </w:trPr>
        <w:tc>
          <w:tcPr>
            <w:tcW w:w="2830" w:type="dxa"/>
            <w:tcBorders>
              <w:top w:val="nil"/>
              <w:left w:val="single" w:sz="4" w:space="0" w:color="auto"/>
              <w:bottom w:val="single" w:sz="4" w:space="0" w:color="auto"/>
              <w:right w:val="single" w:sz="4" w:space="0" w:color="auto"/>
            </w:tcBorders>
            <w:noWrap/>
            <w:vAlign w:val="center"/>
          </w:tcPr>
          <w:p w14:paraId="75C86320"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lastRenderedPageBreak/>
              <w:t>2027</w:t>
            </w:r>
          </w:p>
        </w:tc>
        <w:tc>
          <w:tcPr>
            <w:tcW w:w="1985" w:type="dxa"/>
            <w:tcBorders>
              <w:top w:val="nil"/>
              <w:left w:val="nil"/>
              <w:bottom w:val="single" w:sz="4" w:space="0" w:color="auto"/>
              <w:right w:val="single" w:sz="4" w:space="0" w:color="auto"/>
            </w:tcBorders>
            <w:noWrap/>
            <w:vAlign w:val="center"/>
          </w:tcPr>
          <w:p w14:paraId="238FC4ED"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113.372,57</w:t>
            </w:r>
          </w:p>
        </w:tc>
        <w:tc>
          <w:tcPr>
            <w:tcW w:w="2126" w:type="dxa"/>
            <w:tcBorders>
              <w:top w:val="nil"/>
              <w:left w:val="nil"/>
              <w:bottom w:val="single" w:sz="4" w:space="0" w:color="auto"/>
              <w:right w:val="single" w:sz="4" w:space="0" w:color="auto"/>
            </w:tcBorders>
            <w:noWrap/>
            <w:vAlign w:val="center"/>
          </w:tcPr>
          <w:p w14:paraId="5D828D24"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9.131,54</w:t>
            </w:r>
          </w:p>
        </w:tc>
        <w:tc>
          <w:tcPr>
            <w:tcW w:w="3119" w:type="dxa"/>
            <w:tcBorders>
              <w:top w:val="nil"/>
              <w:left w:val="nil"/>
              <w:bottom w:val="single" w:sz="4" w:space="0" w:color="auto"/>
              <w:right w:val="single" w:sz="4" w:space="0" w:color="auto"/>
            </w:tcBorders>
            <w:noWrap/>
            <w:vAlign w:val="center"/>
          </w:tcPr>
          <w:p w14:paraId="746D7E22"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122.504,11</w:t>
            </w:r>
          </w:p>
        </w:tc>
      </w:tr>
      <w:tr w:rsidR="001006EC" w:rsidRPr="001006EC" w14:paraId="7B64D261" w14:textId="77777777" w:rsidTr="00470B61">
        <w:trPr>
          <w:trHeight w:val="375"/>
        </w:trPr>
        <w:tc>
          <w:tcPr>
            <w:tcW w:w="2830" w:type="dxa"/>
            <w:tcBorders>
              <w:top w:val="nil"/>
              <w:left w:val="single" w:sz="4" w:space="0" w:color="auto"/>
              <w:bottom w:val="single" w:sz="4" w:space="0" w:color="auto"/>
              <w:right w:val="single" w:sz="4" w:space="0" w:color="auto"/>
            </w:tcBorders>
            <w:noWrap/>
            <w:vAlign w:val="center"/>
          </w:tcPr>
          <w:p w14:paraId="61798862"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2028</w:t>
            </w:r>
          </w:p>
        </w:tc>
        <w:tc>
          <w:tcPr>
            <w:tcW w:w="1985" w:type="dxa"/>
            <w:tcBorders>
              <w:top w:val="nil"/>
              <w:left w:val="nil"/>
              <w:bottom w:val="single" w:sz="4" w:space="0" w:color="auto"/>
              <w:right w:val="single" w:sz="4" w:space="0" w:color="auto"/>
            </w:tcBorders>
            <w:noWrap/>
            <w:vAlign w:val="center"/>
          </w:tcPr>
          <w:p w14:paraId="0E720BE5"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113.372,57</w:t>
            </w:r>
          </w:p>
        </w:tc>
        <w:tc>
          <w:tcPr>
            <w:tcW w:w="2126" w:type="dxa"/>
            <w:tcBorders>
              <w:top w:val="nil"/>
              <w:left w:val="nil"/>
              <w:bottom w:val="single" w:sz="4" w:space="0" w:color="auto"/>
              <w:right w:val="single" w:sz="4" w:space="0" w:color="auto"/>
            </w:tcBorders>
            <w:noWrap/>
            <w:vAlign w:val="center"/>
          </w:tcPr>
          <w:p w14:paraId="483F0012"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7.141,55</w:t>
            </w:r>
          </w:p>
        </w:tc>
        <w:tc>
          <w:tcPr>
            <w:tcW w:w="3119" w:type="dxa"/>
            <w:tcBorders>
              <w:top w:val="nil"/>
              <w:left w:val="nil"/>
              <w:bottom w:val="single" w:sz="4" w:space="0" w:color="auto"/>
              <w:right w:val="single" w:sz="4" w:space="0" w:color="auto"/>
            </w:tcBorders>
            <w:noWrap/>
            <w:vAlign w:val="center"/>
          </w:tcPr>
          <w:p w14:paraId="33F28F00"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120.514,12</w:t>
            </w:r>
          </w:p>
        </w:tc>
      </w:tr>
      <w:tr w:rsidR="001006EC" w:rsidRPr="001006EC" w14:paraId="5ECCD31F" w14:textId="77777777" w:rsidTr="00470B61">
        <w:trPr>
          <w:trHeight w:val="375"/>
        </w:trPr>
        <w:tc>
          <w:tcPr>
            <w:tcW w:w="2830" w:type="dxa"/>
            <w:tcBorders>
              <w:top w:val="nil"/>
              <w:left w:val="single" w:sz="4" w:space="0" w:color="auto"/>
              <w:bottom w:val="single" w:sz="4" w:space="0" w:color="auto"/>
              <w:right w:val="single" w:sz="4" w:space="0" w:color="auto"/>
            </w:tcBorders>
            <w:noWrap/>
            <w:vAlign w:val="center"/>
          </w:tcPr>
          <w:p w14:paraId="65E7DC35"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2029</w:t>
            </w:r>
          </w:p>
        </w:tc>
        <w:tc>
          <w:tcPr>
            <w:tcW w:w="1985" w:type="dxa"/>
            <w:tcBorders>
              <w:top w:val="nil"/>
              <w:left w:val="nil"/>
              <w:bottom w:val="single" w:sz="4" w:space="0" w:color="auto"/>
              <w:right w:val="single" w:sz="4" w:space="0" w:color="auto"/>
            </w:tcBorders>
            <w:noWrap/>
            <w:vAlign w:val="center"/>
          </w:tcPr>
          <w:p w14:paraId="0AF7B898"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113.372,57</w:t>
            </w:r>
          </w:p>
        </w:tc>
        <w:tc>
          <w:tcPr>
            <w:tcW w:w="2126" w:type="dxa"/>
            <w:tcBorders>
              <w:top w:val="nil"/>
              <w:left w:val="nil"/>
              <w:bottom w:val="single" w:sz="4" w:space="0" w:color="auto"/>
              <w:right w:val="single" w:sz="4" w:space="0" w:color="auto"/>
            </w:tcBorders>
            <w:noWrap/>
            <w:vAlign w:val="center"/>
          </w:tcPr>
          <w:p w14:paraId="5C7162CD"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5.156,17</w:t>
            </w:r>
          </w:p>
        </w:tc>
        <w:tc>
          <w:tcPr>
            <w:tcW w:w="3119" w:type="dxa"/>
            <w:tcBorders>
              <w:top w:val="nil"/>
              <w:left w:val="nil"/>
              <w:bottom w:val="single" w:sz="4" w:space="0" w:color="auto"/>
              <w:right w:val="single" w:sz="4" w:space="0" w:color="auto"/>
            </w:tcBorders>
            <w:noWrap/>
            <w:vAlign w:val="center"/>
          </w:tcPr>
          <w:p w14:paraId="04E84C89"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118.528,74</w:t>
            </w:r>
          </w:p>
        </w:tc>
      </w:tr>
      <w:tr w:rsidR="001006EC" w:rsidRPr="001006EC" w14:paraId="2977F242" w14:textId="77777777" w:rsidTr="00470B61">
        <w:trPr>
          <w:trHeight w:val="375"/>
        </w:trPr>
        <w:tc>
          <w:tcPr>
            <w:tcW w:w="2830" w:type="dxa"/>
            <w:tcBorders>
              <w:top w:val="nil"/>
              <w:left w:val="single" w:sz="4" w:space="0" w:color="auto"/>
              <w:bottom w:val="single" w:sz="4" w:space="0" w:color="auto"/>
              <w:right w:val="single" w:sz="4" w:space="0" w:color="auto"/>
            </w:tcBorders>
            <w:noWrap/>
            <w:vAlign w:val="center"/>
          </w:tcPr>
          <w:p w14:paraId="72CC44AB"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2030</w:t>
            </w:r>
          </w:p>
        </w:tc>
        <w:tc>
          <w:tcPr>
            <w:tcW w:w="1985" w:type="dxa"/>
            <w:tcBorders>
              <w:top w:val="nil"/>
              <w:left w:val="nil"/>
              <w:bottom w:val="single" w:sz="4" w:space="0" w:color="auto"/>
              <w:right w:val="single" w:sz="4" w:space="0" w:color="auto"/>
            </w:tcBorders>
            <w:noWrap/>
            <w:vAlign w:val="center"/>
          </w:tcPr>
          <w:p w14:paraId="2173505B"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113.372,57</w:t>
            </w:r>
          </w:p>
        </w:tc>
        <w:tc>
          <w:tcPr>
            <w:tcW w:w="2126" w:type="dxa"/>
            <w:tcBorders>
              <w:top w:val="nil"/>
              <w:left w:val="nil"/>
              <w:bottom w:val="single" w:sz="4" w:space="0" w:color="auto"/>
              <w:right w:val="single" w:sz="4" w:space="0" w:color="auto"/>
            </w:tcBorders>
            <w:noWrap/>
            <w:vAlign w:val="center"/>
          </w:tcPr>
          <w:p w14:paraId="5FDE6CD4"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3.096,81</w:t>
            </w:r>
          </w:p>
        </w:tc>
        <w:tc>
          <w:tcPr>
            <w:tcW w:w="3119" w:type="dxa"/>
            <w:tcBorders>
              <w:top w:val="nil"/>
              <w:left w:val="nil"/>
              <w:bottom w:val="single" w:sz="4" w:space="0" w:color="auto"/>
              <w:right w:val="single" w:sz="4" w:space="0" w:color="auto"/>
            </w:tcBorders>
            <w:noWrap/>
            <w:vAlign w:val="center"/>
          </w:tcPr>
          <w:p w14:paraId="7301DC93"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116.469,38</w:t>
            </w:r>
          </w:p>
        </w:tc>
      </w:tr>
      <w:tr w:rsidR="001006EC" w:rsidRPr="001006EC" w14:paraId="361B526D" w14:textId="77777777" w:rsidTr="00470B61">
        <w:trPr>
          <w:trHeight w:val="375"/>
        </w:trPr>
        <w:tc>
          <w:tcPr>
            <w:tcW w:w="2830" w:type="dxa"/>
            <w:tcBorders>
              <w:top w:val="nil"/>
              <w:left w:val="single" w:sz="4" w:space="0" w:color="auto"/>
              <w:bottom w:val="single" w:sz="4" w:space="0" w:color="auto"/>
              <w:right w:val="single" w:sz="4" w:space="0" w:color="auto"/>
            </w:tcBorders>
            <w:noWrap/>
            <w:vAlign w:val="center"/>
          </w:tcPr>
          <w:p w14:paraId="79959561" w14:textId="77777777" w:rsidR="001006EC" w:rsidRPr="001006EC" w:rsidRDefault="001006EC" w:rsidP="001006EC">
            <w:pPr>
              <w:spacing w:after="0" w:line="240" w:lineRule="auto"/>
              <w:jc w:val="center"/>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2031</w:t>
            </w:r>
          </w:p>
        </w:tc>
        <w:tc>
          <w:tcPr>
            <w:tcW w:w="1985" w:type="dxa"/>
            <w:tcBorders>
              <w:top w:val="nil"/>
              <w:left w:val="nil"/>
              <w:bottom w:val="single" w:sz="4" w:space="0" w:color="auto"/>
              <w:right w:val="single" w:sz="4" w:space="0" w:color="auto"/>
            </w:tcBorders>
            <w:noWrap/>
            <w:vAlign w:val="center"/>
          </w:tcPr>
          <w:p w14:paraId="7A90AE69"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113.372,57</w:t>
            </w:r>
          </w:p>
        </w:tc>
        <w:tc>
          <w:tcPr>
            <w:tcW w:w="2126" w:type="dxa"/>
            <w:tcBorders>
              <w:top w:val="nil"/>
              <w:left w:val="nil"/>
              <w:bottom w:val="single" w:sz="4" w:space="0" w:color="auto"/>
              <w:right w:val="single" w:sz="4" w:space="0" w:color="auto"/>
            </w:tcBorders>
            <w:noWrap/>
            <w:vAlign w:val="center"/>
          </w:tcPr>
          <w:p w14:paraId="1B7FDBDF"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1.085,24</w:t>
            </w:r>
          </w:p>
        </w:tc>
        <w:tc>
          <w:tcPr>
            <w:tcW w:w="3119" w:type="dxa"/>
            <w:tcBorders>
              <w:top w:val="nil"/>
              <w:left w:val="nil"/>
              <w:bottom w:val="single" w:sz="4" w:space="0" w:color="auto"/>
              <w:right w:val="single" w:sz="4" w:space="0" w:color="auto"/>
            </w:tcBorders>
            <w:noWrap/>
            <w:vAlign w:val="center"/>
          </w:tcPr>
          <w:p w14:paraId="1322B8E1"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114.457,81</w:t>
            </w:r>
          </w:p>
        </w:tc>
      </w:tr>
      <w:tr w:rsidR="001006EC" w:rsidRPr="001006EC" w14:paraId="096EA0EF" w14:textId="77777777" w:rsidTr="00470B61">
        <w:trPr>
          <w:trHeight w:val="375"/>
        </w:trPr>
        <w:tc>
          <w:tcPr>
            <w:tcW w:w="2830" w:type="dxa"/>
            <w:tcBorders>
              <w:top w:val="nil"/>
              <w:left w:val="single" w:sz="4" w:space="0" w:color="auto"/>
              <w:bottom w:val="single" w:sz="4" w:space="0" w:color="auto"/>
              <w:right w:val="single" w:sz="4" w:space="0" w:color="auto"/>
            </w:tcBorders>
            <w:noWrap/>
            <w:vAlign w:val="center"/>
          </w:tcPr>
          <w:p w14:paraId="5135EC66" w14:textId="77777777" w:rsidR="001006EC" w:rsidRPr="001006EC" w:rsidRDefault="001006EC" w:rsidP="001006EC">
            <w:pPr>
              <w:spacing w:after="0" w:line="240" w:lineRule="auto"/>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UKUPNO €:</w:t>
            </w:r>
          </w:p>
        </w:tc>
        <w:tc>
          <w:tcPr>
            <w:tcW w:w="1985" w:type="dxa"/>
            <w:tcBorders>
              <w:top w:val="nil"/>
              <w:left w:val="nil"/>
              <w:bottom w:val="single" w:sz="4" w:space="0" w:color="auto"/>
              <w:right w:val="single" w:sz="4" w:space="0" w:color="auto"/>
            </w:tcBorders>
            <w:noWrap/>
            <w:vAlign w:val="center"/>
          </w:tcPr>
          <w:p w14:paraId="1CBAE5DD" w14:textId="77777777" w:rsidR="001006EC" w:rsidRPr="001006EC" w:rsidRDefault="001006EC" w:rsidP="001006EC">
            <w:pPr>
              <w:spacing w:after="0" w:line="240" w:lineRule="auto"/>
              <w:jc w:val="right"/>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1.020.353,13</w:t>
            </w:r>
          </w:p>
        </w:tc>
        <w:tc>
          <w:tcPr>
            <w:tcW w:w="2126" w:type="dxa"/>
            <w:tcBorders>
              <w:top w:val="nil"/>
              <w:left w:val="nil"/>
              <w:bottom w:val="single" w:sz="4" w:space="0" w:color="auto"/>
              <w:right w:val="single" w:sz="4" w:space="0" w:color="auto"/>
            </w:tcBorders>
            <w:noWrap/>
            <w:vAlign w:val="center"/>
          </w:tcPr>
          <w:p w14:paraId="49111CD6" w14:textId="77777777" w:rsidR="001006EC" w:rsidRPr="001006EC" w:rsidRDefault="001006EC" w:rsidP="001006EC">
            <w:pPr>
              <w:spacing w:after="0" w:line="240" w:lineRule="auto"/>
              <w:jc w:val="right"/>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82.296,86</w:t>
            </w:r>
          </w:p>
        </w:tc>
        <w:tc>
          <w:tcPr>
            <w:tcW w:w="3119" w:type="dxa"/>
            <w:tcBorders>
              <w:top w:val="nil"/>
              <w:left w:val="nil"/>
              <w:bottom w:val="single" w:sz="4" w:space="0" w:color="auto"/>
              <w:right w:val="single" w:sz="4" w:space="0" w:color="auto"/>
            </w:tcBorders>
            <w:noWrap/>
            <w:vAlign w:val="center"/>
          </w:tcPr>
          <w:p w14:paraId="308C1782" w14:textId="77777777" w:rsidR="001006EC" w:rsidRPr="001006EC" w:rsidRDefault="001006EC" w:rsidP="001006EC">
            <w:pPr>
              <w:spacing w:after="0" w:line="240" w:lineRule="auto"/>
              <w:jc w:val="right"/>
              <w:rPr>
                <w:rFonts w:ascii="Garamond" w:eastAsia="Times New Roman" w:hAnsi="Garamond" w:cs="Calibri"/>
                <w:b/>
                <w:bCs/>
                <w:color w:val="000000"/>
                <w:kern w:val="0"/>
                <w:sz w:val="24"/>
                <w:szCs w:val="24"/>
                <w:lang w:val="hr-HR" w:eastAsia="hr-HR"/>
                <w14:ligatures w14:val="none"/>
              </w:rPr>
            </w:pPr>
            <w:r w:rsidRPr="001006EC">
              <w:rPr>
                <w:rFonts w:ascii="Garamond" w:eastAsia="Times New Roman" w:hAnsi="Garamond" w:cs="Calibri"/>
                <w:b/>
                <w:bCs/>
                <w:color w:val="000000"/>
                <w:kern w:val="0"/>
                <w:sz w:val="24"/>
                <w:szCs w:val="24"/>
                <w:lang w:val="hr-HR" w:eastAsia="hr-HR"/>
                <w14:ligatures w14:val="none"/>
              </w:rPr>
              <w:t>1.102.649,99</w:t>
            </w:r>
          </w:p>
        </w:tc>
      </w:tr>
    </w:tbl>
    <w:p w14:paraId="7420A7F8" w14:textId="77777777" w:rsidR="001006EC" w:rsidRPr="001006EC" w:rsidRDefault="001006EC" w:rsidP="001006EC">
      <w:pPr>
        <w:spacing w:after="0" w:line="240" w:lineRule="auto"/>
        <w:jc w:val="both"/>
        <w:rPr>
          <w:rFonts w:ascii="Garamond" w:eastAsia="SimSun" w:hAnsi="Garamond" w:cs="Calibri"/>
          <w:b/>
          <w:i/>
          <w:kern w:val="0"/>
          <w:sz w:val="24"/>
          <w:szCs w:val="24"/>
          <w:lang w:val="hr-HR"/>
          <w14:ligatures w14:val="none"/>
        </w:rPr>
      </w:pPr>
    </w:p>
    <w:p w14:paraId="23D8C94F" w14:textId="77777777" w:rsidR="001006EC" w:rsidRPr="001006EC" w:rsidRDefault="001006EC" w:rsidP="001006EC">
      <w:pPr>
        <w:spacing w:after="0" w:line="240" w:lineRule="auto"/>
        <w:jc w:val="both"/>
        <w:rPr>
          <w:rFonts w:ascii="Garamond" w:eastAsia="Times New Roman" w:hAnsi="Garamond" w:cs="Calibri"/>
          <w:kern w:val="0"/>
          <w:sz w:val="24"/>
          <w:szCs w:val="24"/>
          <w:lang w:val="hr-HR" w:eastAsia="hr-HR"/>
          <w14:ligatures w14:val="none"/>
        </w:rPr>
      </w:pPr>
      <w:r w:rsidRPr="001006EC">
        <w:rPr>
          <w:rFonts w:ascii="Garamond" w:eastAsia="SimSun" w:hAnsi="Garamond" w:cs="Calibri"/>
          <w:b/>
          <w:i/>
          <w:kern w:val="0"/>
          <w:sz w:val="24"/>
          <w:szCs w:val="24"/>
          <w:lang w:val="hr-HR"/>
          <w14:ligatures w14:val="none"/>
        </w:rPr>
        <w:t>Izdaci za financijsku imovinu</w:t>
      </w:r>
    </w:p>
    <w:p w14:paraId="4EAFAB0C"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p>
    <w:p w14:paraId="4441D2E9" w14:textId="77777777" w:rsidR="001006EC" w:rsidRPr="001006EC" w:rsidRDefault="001006EC" w:rsidP="001006EC">
      <w:pPr>
        <w:ind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Izdaci za financijsku imovinu i otplate zajmova sastoje se od manjeg ulaganja u dionice i udjele u glavnici u trgovačkom društvu Ponikve voda d.o.o. i Ponikve eko otok Krk d.o.o. te većih ulaganja u otplatu glavnice primljenih kredita – dugoročnog kredita </w:t>
      </w:r>
      <w:r w:rsidRPr="001006EC">
        <w:rPr>
          <w:rFonts w:ascii="Garamond" w:eastAsia="Times New Roman" w:hAnsi="Garamond" w:cs="Calibri"/>
          <w:kern w:val="0"/>
          <w:sz w:val="24"/>
          <w:szCs w:val="24"/>
          <w:lang w:val="hr-HR" w:eastAsia="zh-CN"/>
          <w14:ligatures w14:val="none"/>
        </w:rPr>
        <w:t>za kapitalno ulaganje u rekonstrukciju zgrade osnovne škole s izgradnjom školske sportske dvorane F.K.Frankopan Krk PŠ Punat te kredita za financiranje kapitalnih projekata – ulaganje u poslovnu i komunalnu infrastrukturu.</w:t>
      </w:r>
    </w:p>
    <w:p w14:paraId="2C450F89" w14:textId="77777777" w:rsidR="001006EC" w:rsidRPr="001006EC" w:rsidRDefault="001006EC" w:rsidP="001006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Garamond" w:eastAsia="SimSun" w:hAnsi="Garamond" w:cs="Calibri"/>
          <w:b/>
          <w:bCs/>
          <w:color w:val="000000"/>
          <w:kern w:val="0"/>
          <w:sz w:val="24"/>
          <w:szCs w:val="24"/>
          <w:lang w:val="hr-HR"/>
          <w14:ligatures w14:val="none"/>
        </w:rPr>
      </w:pPr>
      <w:r w:rsidRPr="001006EC">
        <w:rPr>
          <w:rFonts w:ascii="Garamond" w:eastAsia="SimSun" w:hAnsi="Garamond" w:cs="Calibri"/>
          <w:b/>
          <w:bCs/>
          <w:color w:val="000000"/>
          <w:kern w:val="0"/>
          <w:sz w:val="24"/>
          <w:szCs w:val="24"/>
          <w:lang w:val="hr-HR"/>
          <w14:ligatures w14:val="none"/>
        </w:rPr>
        <w:t>4. IZVJEŠTAJ O KORIŠTENJU PRORAČUNSKE ZALIHE</w:t>
      </w:r>
    </w:p>
    <w:p w14:paraId="7071BAE8" w14:textId="77777777" w:rsidR="001006EC" w:rsidRPr="001006EC" w:rsidRDefault="001006EC" w:rsidP="001006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Garamond" w:eastAsia="SimSun" w:hAnsi="Garamond" w:cs="Calibri"/>
          <w:kern w:val="0"/>
          <w:sz w:val="24"/>
          <w:szCs w:val="24"/>
          <w:lang w:val="en-GB"/>
          <w14:ligatures w14:val="none"/>
        </w:rPr>
      </w:pPr>
    </w:p>
    <w:p w14:paraId="561C42B4" w14:textId="77777777" w:rsidR="001006EC" w:rsidRPr="001006EC" w:rsidRDefault="001006EC" w:rsidP="001006EC">
      <w:pPr>
        <w:spacing w:after="0" w:line="240" w:lineRule="auto"/>
        <w:ind w:firstLine="720"/>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 xml:space="preserve">Proračunska zaliha je oblik izvora financiranja i svi rashodi koji se financiranju iz proračunske pričuve, moraju biti pravilno klasificirani i evidentirani na nekoj od konkretnih vrsta rashoda predviđenih osnovnim računima. </w:t>
      </w:r>
    </w:p>
    <w:p w14:paraId="1537C6F0" w14:textId="77777777" w:rsidR="001006EC" w:rsidRPr="001006EC" w:rsidRDefault="001006EC" w:rsidP="001006EC">
      <w:pPr>
        <w:spacing w:after="0" w:line="240" w:lineRule="auto"/>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ab/>
        <w:t>Kako tijekom godine izvanredne okolnosti mogu dovesti do nastanka dodatnih obveza, u Proračunu je, u skladu s člankom 65. Zakona o proračunu potrebno planirati  iznos sredstava za nepredviđene rashode u visini proračunske pričuve, kao što je to planirano za 2023. godinu u iznosu od 9.291,00 eura.</w:t>
      </w:r>
    </w:p>
    <w:p w14:paraId="17D7ACF9" w14:textId="77777777" w:rsidR="001006EC" w:rsidRPr="001006EC" w:rsidRDefault="001006EC" w:rsidP="001006EC">
      <w:pPr>
        <w:spacing w:after="0" w:line="240" w:lineRule="auto"/>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ab/>
        <w:t>Sredstva proračunske zalihe koriste se za nepredviđene namjene za koje u proračunu nisu osigurana sredstva, ili za namjene za koje se tijekom godine pokaže da za njih nisu utvrđena dovoljna sredstva jer ih pri planiranju proračuna nije bilo moguće predvidjeti.</w:t>
      </w:r>
      <w:r w:rsidRPr="001006EC">
        <w:rPr>
          <w:rFonts w:ascii="Garamond" w:eastAsia="SimSun" w:hAnsi="Garamond" w:cs="Calibri"/>
          <w:color w:val="000000"/>
          <w:kern w:val="0"/>
          <w:sz w:val="24"/>
          <w:szCs w:val="24"/>
          <w:lang w:val="hr-HR"/>
          <w14:ligatures w14:val="none"/>
        </w:rPr>
        <w:tab/>
      </w:r>
    </w:p>
    <w:p w14:paraId="48138062" w14:textId="77777777" w:rsidR="001006EC" w:rsidRPr="001006EC" w:rsidRDefault="001006EC" w:rsidP="001006EC">
      <w:pPr>
        <w:spacing w:after="0" w:line="240" w:lineRule="auto"/>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ab/>
        <w:t>Sredstva proračunske zalihe koriste se za financiranje rashoda nastalih pri otklanjanju posljedica elementarnih nepogoda, epidemija, ekoloških nesreća i ostalih nepredvidivih nesreća odnosno izvanrednih događaja tijekom godine</w:t>
      </w:r>
      <w:r w:rsidRPr="001006EC">
        <w:rPr>
          <w:rFonts w:ascii="Garamond" w:eastAsia="SimSun" w:hAnsi="Garamond" w:cs="Calibri"/>
          <w:b/>
          <w:color w:val="000000"/>
          <w:kern w:val="0"/>
          <w:sz w:val="24"/>
          <w:szCs w:val="24"/>
          <w:lang w:val="hr-HR"/>
          <w14:ligatures w14:val="none"/>
        </w:rPr>
        <w:t>.</w:t>
      </w:r>
    </w:p>
    <w:p w14:paraId="2F3104B9" w14:textId="77777777" w:rsidR="001006EC" w:rsidRPr="001006EC" w:rsidRDefault="001006EC" w:rsidP="001006EC">
      <w:pPr>
        <w:spacing w:after="0" w:line="240" w:lineRule="auto"/>
        <w:ind w:firstLine="720"/>
        <w:jc w:val="both"/>
        <w:rPr>
          <w:rFonts w:ascii="Garamond" w:eastAsia="SimSun" w:hAnsi="Garamond" w:cs="Calibri"/>
          <w:kern w:val="0"/>
          <w:sz w:val="24"/>
          <w:szCs w:val="24"/>
          <w:lang w:val="hr-HR"/>
          <w14:ligatures w14:val="none"/>
        </w:rPr>
      </w:pPr>
      <w:r w:rsidRPr="001006EC">
        <w:rPr>
          <w:rFonts w:ascii="Garamond" w:eastAsia="SimSun" w:hAnsi="Garamond" w:cs="Calibri"/>
          <w:color w:val="000000"/>
          <w:kern w:val="0"/>
          <w:sz w:val="24"/>
          <w:szCs w:val="24"/>
          <w:lang w:val="hr-HR"/>
          <w14:ligatures w14:val="none"/>
        </w:rPr>
        <w:t>Temeljem članka 66. Zakona o proračunu općinski načelnik obvezan je tromjesečno  izvijestiti Općinsko vijeće o trošenju proračunske zalihe, koja je trošena sukladno članku 65. Zakona o proračunu.</w:t>
      </w:r>
    </w:p>
    <w:p w14:paraId="068EEDE0" w14:textId="77777777" w:rsidR="001006EC" w:rsidRPr="001006EC" w:rsidRDefault="001006EC" w:rsidP="001006EC">
      <w:pPr>
        <w:spacing w:after="0" w:line="240" w:lineRule="auto"/>
        <w:ind w:right="517"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Iz proračunske zalihe u promatranom razdoblju je utrošeno 1.250,00 € za pregled nastalih oštećenja uslijed potresa.</w:t>
      </w:r>
    </w:p>
    <w:p w14:paraId="3448547C" w14:textId="77777777" w:rsidR="001006EC" w:rsidRPr="001006EC" w:rsidRDefault="001006EC" w:rsidP="001006EC">
      <w:pPr>
        <w:spacing w:after="0" w:line="240" w:lineRule="auto"/>
        <w:jc w:val="both"/>
        <w:rPr>
          <w:rFonts w:ascii="Garamond" w:eastAsia="SimSun" w:hAnsi="Garamond" w:cs="Calibri"/>
          <w:color w:val="FF0000"/>
          <w:kern w:val="0"/>
          <w:sz w:val="24"/>
          <w:szCs w:val="24"/>
          <w14:ligatures w14:val="none"/>
        </w:rPr>
      </w:pPr>
    </w:p>
    <w:p w14:paraId="55DDF608" w14:textId="77777777" w:rsidR="001006EC" w:rsidRPr="001006EC" w:rsidRDefault="001006EC" w:rsidP="001006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Garamond" w:eastAsia="SimSun" w:hAnsi="Garamond" w:cs="Calibri"/>
          <w:b/>
          <w:bCs/>
          <w:color w:val="000000"/>
          <w:kern w:val="0"/>
          <w:sz w:val="24"/>
          <w:szCs w:val="24"/>
          <w:lang w:val="hr-HR"/>
          <w14:ligatures w14:val="none"/>
        </w:rPr>
      </w:pPr>
      <w:r w:rsidRPr="001006EC">
        <w:rPr>
          <w:rFonts w:ascii="Garamond" w:eastAsia="SimSun" w:hAnsi="Garamond" w:cs="Calibri"/>
          <w:b/>
          <w:bCs/>
          <w:color w:val="000000"/>
          <w:kern w:val="0"/>
          <w:sz w:val="24"/>
          <w:szCs w:val="24"/>
          <w:lang w:val="hr-HR"/>
          <w14:ligatures w14:val="none"/>
        </w:rPr>
        <w:t>5. DANA JAMSTVA</w:t>
      </w:r>
    </w:p>
    <w:p w14:paraId="3F347AB5" w14:textId="77777777" w:rsidR="001006EC" w:rsidRPr="001006EC" w:rsidRDefault="001006EC" w:rsidP="001006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Garamond" w:eastAsia="SimSun" w:hAnsi="Garamond" w:cs="Calibri"/>
          <w:b/>
          <w:color w:val="000000"/>
          <w:kern w:val="0"/>
          <w:sz w:val="24"/>
          <w:szCs w:val="24"/>
          <w:u w:val="single"/>
          <w:lang w:val="hr-HR"/>
          <w14:ligatures w14:val="none"/>
        </w:rPr>
      </w:pPr>
    </w:p>
    <w:p w14:paraId="5B543783" w14:textId="77777777" w:rsidR="001006EC" w:rsidRPr="001006EC" w:rsidRDefault="001006EC" w:rsidP="001006EC">
      <w:pPr>
        <w:spacing w:after="0" w:line="240" w:lineRule="auto"/>
        <w:jc w:val="both"/>
        <w:rPr>
          <w:rFonts w:ascii="Garamond" w:eastAsia="SimSun" w:hAnsi="Garamond" w:cs="Arial"/>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ab/>
        <w:t xml:space="preserve">U 2023. godini Općina Punat </w:t>
      </w:r>
      <w:r w:rsidRPr="001006EC">
        <w:rPr>
          <w:rFonts w:ascii="Garamond" w:eastAsia="SimSun" w:hAnsi="Garamond" w:cs="Arial"/>
          <w:color w:val="000000"/>
          <w:kern w:val="0"/>
          <w:sz w:val="24"/>
          <w:szCs w:val="24"/>
          <w:lang w:val="hr-HR"/>
          <w14:ligatures w14:val="none"/>
        </w:rPr>
        <w:t>nije dala jamstvo.</w:t>
      </w:r>
    </w:p>
    <w:p w14:paraId="48E27A8D"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p w14:paraId="33844485" w14:textId="77777777" w:rsidR="001006EC" w:rsidRPr="001006EC" w:rsidRDefault="001006EC" w:rsidP="001006EC">
      <w:pPr>
        <w:spacing w:after="0" w:line="240" w:lineRule="auto"/>
        <w:rPr>
          <w:rFonts w:ascii="Garamond" w:eastAsia="SimSun" w:hAnsi="Garamond" w:cs="Calibri"/>
          <w:b/>
          <w:bCs/>
          <w:color w:val="000000"/>
          <w:kern w:val="0"/>
          <w:sz w:val="24"/>
          <w:szCs w:val="24"/>
          <w:lang w:val="hr-HR"/>
          <w14:ligatures w14:val="none"/>
        </w:rPr>
      </w:pPr>
      <w:r w:rsidRPr="001006EC">
        <w:rPr>
          <w:rFonts w:ascii="Garamond" w:eastAsia="SimSun" w:hAnsi="Garamond" w:cs="Calibri"/>
          <w:b/>
          <w:bCs/>
          <w:color w:val="000000"/>
          <w:kern w:val="0"/>
          <w:sz w:val="24"/>
          <w:szCs w:val="24"/>
          <w:lang w:val="hr-HR"/>
          <w14:ligatures w14:val="none"/>
        </w:rPr>
        <w:t xml:space="preserve">6. OBRAZLOŽENJE OSTVARENJA PRIHODA I PRIMITAKA TE RASHODA I IZDATAKA </w:t>
      </w:r>
    </w:p>
    <w:p w14:paraId="74457F3A" w14:textId="77777777" w:rsidR="001006EC" w:rsidRPr="001006EC" w:rsidRDefault="001006EC" w:rsidP="001006EC">
      <w:pPr>
        <w:spacing w:after="0" w:line="240" w:lineRule="auto"/>
        <w:rPr>
          <w:rFonts w:ascii="Garamond" w:eastAsia="SimSun" w:hAnsi="Garamond" w:cs="Calibri"/>
          <w:b/>
          <w:bCs/>
          <w:color w:val="000000"/>
          <w:kern w:val="0"/>
          <w:sz w:val="24"/>
          <w:szCs w:val="24"/>
          <w:lang w:val="hr-HR"/>
          <w14:ligatures w14:val="none"/>
        </w:rPr>
      </w:pPr>
    </w:p>
    <w:p w14:paraId="292EB6E7" w14:textId="77777777" w:rsidR="001006EC" w:rsidRPr="001006EC" w:rsidRDefault="001006EC" w:rsidP="001006EC">
      <w:pPr>
        <w:spacing w:after="0" w:line="240" w:lineRule="auto"/>
        <w:jc w:val="both"/>
        <w:rPr>
          <w:rFonts w:ascii="Garamond" w:eastAsia="SimSun" w:hAnsi="Garamond" w:cs="Calibri"/>
          <w:color w:val="000000"/>
          <w:kern w:val="0"/>
          <w:sz w:val="24"/>
          <w:szCs w:val="24"/>
          <w:lang w:val="hr-HR"/>
          <w14:ligatures w14:val="none"/>
        </w:rPr>
      </w:pPr>
      <w:r w:rsidRPr="001006EC">
        <w:rPr>
          <w:rFonts w:ascii="Garamond" w:eastAsia="SimSun" w:hAnsi="Garamond" w:cs="Calibri"/>
          <w:b/>
          <w:bCs/>
          <w:color w:val="000000"/>
          <w:kern w:val="0"/>
          <w:sz w:val="24"/>
          <w:szCs w:val="24"/>
          <w:lang w:val="hr-HR"/>
          <w14:ligatures w14:val="none"/>
        </w:rPr>
        <w:tab/>
      </w:r>
      <w:r w:rsidRPr="001006EC">
        <w:rPr>
          <w:rFonts w:ascii="Garamond" w:eastAsia="SimSun" w:hAnsi="Garamond" w:cs="Calibri"/>
          <w:color w:val="000000"/>
          <w:kern w:val="0"/>
          <w:sz w:val="24"/>
          <w:szCs w:val="24"/>
          <w:lang w:val="hr-HR"/>
          <w14:ligatures w14:val="none"/>
        </w:rPr>
        <w:t>Tijekom 2023. godine financiranje rashoda i izdataka obavljalo se na osnovi Odluke o izvršavanju proračuna Općine Punat za 2023. godinu objavljene u "Službenim novinama Primorsko-goranske županije" broj 42/22.</w:t>
      </w:r>
    </w:p>
    <w:p w14:paraId="002B85E0" w14:textId="77777777" w:rsidR="001006EC" w:rsidRPr="001006EC" w:rsidRDefault="001006EC" w:rsidP="001006EC">
      <w:pPr>
        <w:spacing w:after="0" w:line="240" w:lineRule="auto"/>
        <w:ind w:firstLine="708"/>
        <w:jc w:val="both"/>
        <w:rPr>
          <w:rFonts w:ascii="Garamond" w:eastAsia="SimSun" w:hAnsi="Garamond" w:cs="Calibri"/>
          <w:bCs/>
          <w:color w:val="000000"/>
          <w:kern w:val="0"/>
          <w:sz w:val="24"/>
          <w:szCs w:val="24"/>
          <w14:ligatures w14:val="none"/>
        </w:rPr>
      </w:pPr>
      <w:r w:rsidRPr="001006EC">
        <w:rPr>
          <w:rFonts w:ascii="Garamond" w:eastAsia="SimSun" w:hAnsi="Garamond" w:cs="Calibri"/>
          <w:kern w:val="0"/>
          <w:sz w:val="24"/>
          <w:szCs w:val="24"/>
          <w:lang w:val="hr-HR"/>
          <w14:ligatures w14:val="none"/>
        </w:rPr>
        <w:t xml:space="preserve">Proračun </w:t>
      </w:r>
      <w:r w:rsidRPr="001006EC">
        <w:rPr>
          <w:rFonts w:ascii="Garamond" w:eastAsia="SimSun" w:hAnsi="Garamond" w:cs="Calibri"/>
          <w:color w:val="000000"/>
          <w:kern w:val="0"/>
          <w:sz w:val="24"/>
          <w:szCs w:val="24"/>
          <w:lang w:val="hr-HR"/>
          <w14:ligatures w14:val="none"/>
        </w:rPr>
        <w:t xml:space="preserve">Općine Punat za 2023. godinu donesen je na 11. sjednici održanoj 25. studenog 2022. godine kada je utvrđena visina rashoda i izdataka u iznosu od </w:t>
      </w:r>
      <w:r w:rsidRPr="001006EC">
        <w:rPr>
          <w:rFonts w:ascii="Garamond" w:eastAsia="SimSun" w:hAnsi="Garamond" w:cs="Calibri"/>
          <w:kern w:val="0"/>
          <w:sz w:val="24"/>
          <w:szCs w:val="24"/>
          <w:lang w:val="hr-HR"/>
          <w14:ligatures w14:val="none"/>
        </w:rPr>
        <w:t>3.916.783,00 €</w:t>
      </w:r>
      <w:r w:rsidRPr="001006EC">
        <w:rPr>
          <w:rFonts w:ascii="Garamond" w:eastAsia="SimSun" w:hAnsi="Garamond" w:cs="Calibri"/>
          <w:color w:val="000000"/>
          <w:kern w:val="0"/>
          <w:sz w:val="24"/>
          <w:szCs w:val="24"/>
          <w:lang w:val="hr-HR"/>
          <w14:ligatures w14:val="none"/>
        </w:rPr>
        <w:t xml:space="preserve"> („Službene novine PGŽ“ broj 42/22).</w:t>
      </w:r>
    </w:p>
    <w:p w14:paraId="20BBA091" w14:textId="77777777" w:rsidR="001006EC" w:rsidRPr="001006EC" w:rsidRDefault="001006EC" w:rsidP="001006EC">
      <w:pPr>
        <w:spacing w:after="0" w:line="240" w:lineRule="auto"/>
        <w:jc w:val="both"/>
        <w:rPr>
          <w:rFonts w:ascii="Garamond" w:eastAsia="SimSun" w:hAnsi="Garamond" w:cs="Calibri"/>
          <w:bCs/>
          <w:color w:val="000000"/>
          <w:kern w:val="0"/>
          <w:sz w:val="24"/>
          <w:szCs w:val="24"/>
          <w14:ligatures w14:val="none"/>
        </w:rPr>
      </w:pPr>
    </w:p>
    <w:p w14:paraId="590BAB60" w14:textId="77777777" w:rsidR="001006EC" w:rsidRPr="001006EC" w:rsidRDefault="001006EC" w:rsidP="001006EC">
      <w:pPr>
        <w:spacing w:after="0" w:line="240" w:lineRule="auto"/>
        <w:rPr>
          <w:rFonts w:ascii="Garamond" w:eastAsia="SimSun" w:hAnsi="Garamond" w:cs="Calibri"/>
          <w:color w:val="000000"/>
          <w:kern w:val="0"/>
          <w:sz w:val="24"/>
          <w:szCs w:val="24"/>
          <w:lang w:val="hr-HR"/>
          <w14:ligatures w14:val="none"/>
        </w:rPr>
      </w:pPr>
      <w:r w:rsidRPr="001006EC">
        <w:rPr>
          <w:rFonts w:ascii="Garamond" w:eastAsia="Arial" w:hAnsi="Garamond" w:cs="Calibri"/>
          <w:color w:val="000000"/>
          <w:kern w:val="0"/>
          <w:sz w:val="24"/>
          <w:szCs w:val="24"/>
          <w:lang w:val="hr-HR"/>
          <w14:ligatures w14:val="none"/>
        </w:rPr>
        <w:t xml:space="preserve">           </w:t>
      </w:r>
      <w:r w:rsidRPr="001006EC">
        <w:rPr>
          <w:rFonts w:ascii="Garamond" w:eastAsia="SimSun" w:hAnsi="Garamond" w:cs="Calibri"/>
          <w:color w:val="000000"/>
          <w:kern w:val="0"/>
          <w:sz w:val="24"/>
          <w:szCs w:val="24"/>
          <w:lang w:val="hr-HR"/>
          <w14:ligatures w14:val="none"/>
        </w:rPr>
        <w:t xml:space="preserve">U razdoblju od 01.01.- 31.12.2023. godine realizirano je: </w:t>
      </w:r>
    </w:p>
    <w:p w14:paraId="2FBA5BCA" w14:textId="77777777" w:rsidR="001006EC" w:rsidRPr="001006EC" w:rsidRDefault="001006EC" w:rsidP="001006EC">
      <w:pPr>
        <w:spacing w:after="0" w:line="240" w:lineRule="auto"/>
        <w:rPr>
          <w:rFonts w:ascii="Garamond" w:eastAsia="SimSun" w:hAnsi="Garamond" w:cs="Calibri"/>
          <w:color w:val="000000"/>
          <w:kern w:val="0"/>
          <w:sz w:val="24"/>
          <w:szCs w:val="24"/>
          <w:lang w:val="hr-HR"/>
          <w14:ligatures w14:val="none"/>
        </w:rPr>
      </w:pPr>
    </w:p>
    <w:tbl>
      <w:tblPr>
        <w:tblW w:w="10201" w:type="dxa"/>
        <w:tblInd w:w="113" w:type="dxa"/>
        <w:tblLook w:val="0000" w:firstRow="0" w:lastRow="0" w:firstColumn="0" w:lastColumn="0" w:noHBand="0" w:noVBand="0"/>
      </w:tblPr>
      <w:tblGrid>
        <w:gridCol w:w="2397"/>
        <w:gridCol w:w="2134"/>
        <w:gridCol w:w="2835"/>
        <w:gridCol w:w="2835"/>
      </w:tblGrid>
      <w:tr w:rsidR="001006EC" w:rsidRPr="001006EC" w14:paraId="7E058453" w14:textId="77777777" w:rsidTr="00470B61">
        <w:trPr>
          <w:trHeight w:val="328"/>
        </w:trPr>
        <w:tc>
          <w:tcPr>
            <w:tcW w:w="2397" w:type="dxa"/>
            <w:tcBorders>
              <w:top w:val="single" w:sz="4" w:space="0" w:color="auto"/>
              <w:left w:val="single" w:sz="4" w:space="0" w:color="auto"/>
              <w:bottom w:val="single" w:sz="4" w:space="0" w:color="auto"/>
              <w:right w:val="single" w:sz="4" w:space="0" w:color="auto"/>
            </w:tcBorders>
            <w:vAlign w:val="bottom"/>
          </w:tcPr>
          <w:p w14:paraId="1B602D07" w14:textId="77777777" w:rsidR="001006EC" w:rsidRPr="001006EC" w:rsidRDefault="001006EC" w:rsidP="001006EC">
            <w:pPr>
              <w:spacing w:after="0" w:line="240" w:lineRule="auto"/>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lastRenderedPageBreak/>
              <w:t> </w:t>
            </w:r>
          </w:p>
        </w:tc>
        <w:tc>
          <w:tcPr>
            <w:tcW w:w="2134" w:type="dxa"/>
            <w:tcBorders>
              <w:top w:val="single" w:sz="4" w:space="0" w:color="auto"/>
              <w:left w:val="nil"/>
              <w:bottom w:val="single" w:sz="4" w:space="0" w:color="auto"/>
              <w:right w:val="single" w:sz="4" w:space="0" w:color="auto"/>
            </w:tcBorders>
            <w:vAlign w:val="bottom"/>
          </w:tcPr>
          <w:p w14:paraId="53AC1472" w14:textId="77777777" w:rsidR="001006EC" w:rsidRPr="001006EC" w:rsidRDefault="001006EC" w:rsidP="001006EC">
            <w:pPr>
              <w:spacing w:after="0" w:line="240" w:lineRule="auto"/>
              <w:jc w:val="center"/>
              <w:rPr>
                <w:rFonts w:ascii="Garamond" w:eastAsia="Times New Roman" w:hAnsi="Garamond" w:cs="Calibri"/>
                <w:b/>
                <w:bCs/>
                <w:i/>
                <w:iCs/>
                <w:color w:val="000000"/>
                <w:kern w:val="0"/>
                <w:sz w:val="24"/>
                <w:szCs w:val="24"/>
                <w:lang w:val="hr-HR" w:eastAsia="hr-HR"/>
                <w14:ligatures w14:val="none"/>
              </w:rPr>
            </w:pPr>
            <w:r w:rsidRPr="001006EC">
              <w:rPr>
                <w:rFonts w:ascii="Garamond" w:eastAsia="Times New Roman" w:hAnsi="Garamond" w:cs="Calibri"/>
                <w:b/>
                <w:bCs/>
                <w:i/>
                <w:iCs/>
                <w:color w:val="000000"/>
                <w:kern w:val="0"/>
                <w:sz w:val="24"/>
                <w:szCs w:val="24"/>
                <w:lang w:val="hr-HR" w:eastAsia="hr-HR"/>
                <w14:ligatures w14:val="none"/>
              </w:rPr>
              <w:t>IZVRŠENJE 2022.</w:t>
            </w:r>
          </w:p>
        </w:tc>
        <w:tc>
          <w:tcPr>
            <w:tcW w:w="2835" w:type="dxa"/>
            <w:tcBorders>
              <w:top w:val="single" w:sz="4" w:space="0" w:color="auto"/>
              <w:left w:val="nil"/>
              <w:bottom w:val="single" w:sz="4" w:space="0" w:color="auto"/>
              <w:right w:val="single" w:sz="4" w:space="0" w:color="auto"/>
            </w:tcBorders>
            <w:vAlign w:val="bottom"/>
          </w:tcPr>
          <w:p w14:paraId="0B994E61" w14:textId="77777777" w:rsidR="001006EC" w:rsidRPr="001006EC" w:rsidRDefault="001006EC" w:rsidP="001006EC">
            <w:pPr>
              <w:spacing w:after="0" w:line="240" w:lineRule="auto"/>
              <w:jc w:val="center"/>
              <w:rPr>
                <w:rFonts w:ascii="Garamond" w:eastAsia="Times New Roman" w:hAnsi="Garamond" w:cs="Calibri"/>
                <w:b/>
                <w:bCs/>
                <w:i/>
                <w:iCs/>
                <w:color w:val="000000"/>
                <w:kern w:val="0"/>
                <w:sz w:val="24"/>
                <w:szCs w:val="24"/>
                <w:lang w:val="hr-HR" w:eastAsia="hr-HR"/>
                <w14:ligatures w14:val="none"/>
              </w:rPr>
            </w:pPr>
            <w:r w:rsidRPr="001006EC">
              <w:rPr>
                <w:rFonts w:ascii="Garamond" w:eastAsia="Times New Roman" w:hAnsi="Garamond" w:cs="Calibri"/>
                <w:b/>
                <w:bCs/>
                <w:i/>
                <w:iCs/>
                <w:color w:val="000000"/>
                <w:kern w:val="0"/>
                <w:sz w:val="24"/>
                <w:szCs w:val="24"/>
                <w:lang w:val="hr-HR" w:eastAsia="hr-HR"/>
                <w14:ligatures w14:val="none"/>
              </w:rPr>
              <w:t>PLAN 2023.</w:t>
            </w:r>
          </w:p>
        </w:tc>
        <w:tc>
          <w:tcPr>
            <w:tcW w:w="2835" w:type="dxa"/>
            <w:tcBorders>
              <w:top w:val="single" w:sz="4" w:space="0" w:color="auto"/>
              <w:left w:val="nil"/>
              <w:bottom w:val="single" w:sz="4" w:space="0" w:color="auto"/>
              <w:right w:val="single" w:sz="4" w:space="0" w:color="auto"/>
            </w:tcBorders>
            <w:vAlign w:val="bottom"/>
          </w:tcPr>
          <w:p w14:paraId="1360A779" w14:textId="77777777" w:rsidR="001006EC" w:rsidRPr="001006EC" w:rsidRDefault="001006EC" w:rsidP="001006EC">
            <w:pPr>
              <w:spacing w:after="0" w:line="240" w:lineRule="auto"/>
              <w:jc w:val="center"/>
              <w:rPr>
                <w:rFonts w:ascii="Garamond" w:eastAsia="Times New Roman" w:hAnsi="Garamond" w:cs="Calibri"/>
                <w:b/>
                <w:bCs/>
                <w:i/>
                <w:iCs/>
                <w:color w:val="000000"/>
                <w:kern w:val="0"/>
                <w:sz w:val="24"/>
                <w:szCs w:val="24"/>
                <w:lang w:val="hr-HR" w:eastAsia="hr-HR"/>
                <w14:ligatures w14:val="none"/>
              </w:rPr>
            </w:pPr>
            <w:r w:rsidRPr="001006EC">
              <w:rPr>
                <w:rFonts w:ascii="Garamond" w:eastAsia="Times New Roman" w:hAnsi="Garamond" w:cs="Calibri"/>
                <w:b/>
                <w:bCs/>
                <w:i/>
                <w:iCs/>
                <w:color w:val="000000"/>
                <w:kern w:val="0"/>
                <w:sz w:val="24"/>
                <w:szCs w:val="24"/>
                <w:lang w:val="hr-HR" w:eastAsia="hr-HR"/>
                <w14:ligatures w14:val="none"/>
              </w:rPr>
              <w:t>IZVRŠENJE 2023.</w:t>
            </w:r>
          </w:p>
        </w:tc>
      </w:tr>
      <w:tr w:rsidR="001006EC" w:rsidRPr="001006EC" w14:paraId="4895974E" w14:textId="77777777" w:rsidTr="00470B61">
        <w:trPr>
          <w:trHeight w:val="384"/>
        </w:trPr>
        <w:tc>
          <w:tcPr>
            <w:tcW w:w="2397" w:type="dxa"/>
            <w:tcBorders>
              <w:top w:val="nil"/>
              <w:left w:val="single" w:sz="4" w:space="0" w:color="auto"/>
              <w:bottom w:val="single" w:sz="4" w:space="0" w:color="auto"/>
              <w:right w:val="single" w:sz="4" w:space="0" w:color="auto"/>
            </w:tcBorders>
            <w:vAlign w:val="bottom"/>
          </w:tcPr>
          <w:p w14:paraId="34B26D46" w14:textId="77777777" w:rsidR="001006EC" w:rsidRPr="001006EC" w:rsidRDefault="001006EC" w:rsidP="001006EC">
            <w:pPr>
              <w:spacing w:after="0" w:line="240" w:lineRule="auto"/>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UKUPNI PRIHODI / PRIMICI</w:t>
            </w:r>
          </w:p>
        </w:tc>
        <w:tc>
          <w:tcPr>
            <w:tcW w:w="2134" w:type="dxa"/>
            <w:tcBorders>
              <w:top w:val="nil"/>
              <w:left w:val="nil"/>
              <w:bottom w:val="single" w:sz="4" w:space="0" w:color="auto"/>
              <w:right w:val="single" w:sz="4" w:space="0" w:color="auto"/>
            </w:tcBorders>
            <w:noWrap/>
            <w:vAlign w:val="bottom"/>
          </w:tcPr>
          <w:p w14:paraId="3C16D97E"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2.825.708,17</w:t>
            </w:r>
          </w:p>
        </w:tc>
        <w:tc>
          <w:tcPr>
            <w:tcW w:w="2835" w:type="dxa"/>
            <w:tcBorders>
              <w:top w:val="nil"/>
              <w:left w:val="nil"/>
              <w:bottom w:val="single" w:sz="4" w:space="0" w:color="auto"/>
              <w:right w:val="single" w:sz="4" w:space="0" w:color="auto"/>
            </w:tcBorders>
            <w:noWrap/>
            <w:vAlign w:val="bottom"/>
          </w:tcPr>
          <w:p w14:paraId="53A2800D"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3.916.783,00</w:t>
            </w:r>
          </w:p>
        </w:tc>
        <w:tc>
          <w:tcPr>
            <w:tcW w:w="2835" w:type="dxa"/>
            <w:tcBorders>
              <w:top w:val="nil"/>
              <w:left w:val="nil"/>
              <w:bottom w:val="single" w:sz="4" w:space="0" w:color="auto"/>
              <w:right w:val="single" w:sz="4" w:space="0" w:color="auto"/>
            </w:tcBorders>
            <w:noWrap/>
            <w:vAlign w:val="bottom"/>
          </w:tcPr>
          <w:p w14:paraId="1C17654A"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3.475.341,75</w:t>
            </w:r>
          </w:p>
        </w:tc>
      </w:tr>
      <w:tr w:rsidR="001006EC" w:rsidRPr="001006EC" w14:paraId="07DE3548" w14:textId="77777777" w:rsidTr="00470B61">
        <w:trPr>
          <w:trHeight w:val="384"/>
        </w:trPr>
        <w:tc>
          <w:tcPr>
            <w:tcW w:w="2397" w:type="dxa"/>
            <w:tcBorders>
              <w:top w:val="nil"/>
              <w:left w:val="single" w:sz="4" w:space="0" w:color="auto"/>
              <w:bottom w:val="single" w:sz="4" w:space="0" w:color="auto"/>
              <w:right w:val="single" w:sz="4" w:space="0" w:color="auto"/>
            </w:tcBorders>
            <w:vAlign w:val="bottom"/>
          </w:tcPr>
          <w:p w14:paraId="2DDA79DB" w14:textId="77777777" w:rsidR="001006EC" w:rsidRPr="001006EC" w:rsidRDefault="001006EC" w:rsidP="001006EC">
            <w:pPr>
              <w:spacing w:after="0" w:line="240" w:lineRule="auto"/>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UKUPNI RASHODI / IZDACI</w:t>
            </w:r>
          </w:p>
        </w:tc>
        <w:tc>
          <w:tcPr>
            <w:tcW w:w="2134" w:type="dxa"/>
            <w:tcBorders>
              <w:top w:val="nil"/>
              <w:left w:val="nil"/>
              <w:bottom w:val="single" w:sz="4" w:space="0" w:color="auto"/>
              <w:right w:val="single" w:sz="4" w:space="0" w:color="auto"/>
            </w:tcBorders>
            <w:noWrap/>
            <w:vAlign w:val="bottom"/>
          </w:tcPr>
          <w:p w14:paraId="31819D54"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2.849.228,77</w:t>
            </w:r>
          </w:p>
        </w:tc>
        <w:tc>
          <w:tcPr>
            <w:tcW w:w="2835" w:type="dxa"/>
            <w:tcBorders>
              <w:top w:val="nil"/>
              <w:left w:val="nil"/>
              <w:bottom w:val="single" w:sz="4" w:space="0" w:color="auto"/>
              <w:right w:val="single" w:sz="4" w:space="0" w:color="auto"/>
            </w:tcBorders>
            <w:noWrap/>
            <w:vAlign w:val="bottom"/>
          </w:tcPr>
          <w:p w14:paraId="547D6007"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3.916.783,00</w:t>
            </w:r>
          </w:p>
        </w:tc>
        <w:tc>
          <w:tcPr>
            <w:tcW w:w="2835" w:type="dxa"/>
            <w:tcBorders>
              <w:top w:val="nil"/>
              <w:left w:val="nil"/>
              <w:bottom w:val="single" w:sz="4" w:space="0" w:color="auto"/>
              <w:right w:val="single" w:sz="4" w:space="0" w:color="auto"/>
            </w:tcBorders>
            <w:noWrap/>
            <w:vAlign w:val="bottom"/>
          </w:tcPr>
          <w:p w14:paraId="68D9D571"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3.279.593,50</w:t>
            </w:r>
          </w:p>
        </w:tc>
      </w:tr>
      <w:tr w:rsidR="001006EC" w:rsidRPr="001006EC" w14:paraId="14C250C1" w14:textId="77777777" w:rsidTr="00470B61">
        <w:trPr>
          <w:trHeight w:val="384"/>
        </w:trPr>
        <w:tc>
          <w:tcPr>
            <w:tcW w:w="2397" w:type="dxa"/>
            <w:tcBorders>
              <w:top w:val="nil"/>
              <w:left w:val="single" w:sz="4" w:space="0" w:color="auto"/>
              <w:bottom w:val="single" w:sz="4" w:space="0" w:color="auto"/>
              <w:right w:val="single" w:sz="4" w:space="0" w:color="auto"/>
            </w:tcBorders>
            <w:vAlign w:val="bottom"/>
          </w:tcPr>
          <w:p w14:paraId="72AECDD7" w14:textId="77777777" w:rsidR="001006EC" w:rsidRPr="001006EC" w:rsidRDefault="001006EC" w:rsidP="001006EC">
            <w:pPr>
              <w:spacing w:after="0" w:line="240" w:lineRule="auto"/>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VIŠAK / MANJAK</w:t>
            </w:r>
          </w:p>
        </w:tc>
        <w:tc>
          <w:tcPr>
            <w:tcW w:w="2134" w:type="dxa"/>
            <w:tcBorders>
              <w:top w:val="nil"/>
              <w:left w:val="nil"/>
              <w:bottom w:val="single" w:sz="4" w:space="0" w:color="auto"/>
              <w:right w:val="single" w:sz="4" w:space="0" w:color="auto"/>
            </w:tcBorders>
            <w:noWrap/>
            <w:vAlign w:val="bottom"/>
          </w:tcPr>
          <w:p w14:paraId="371BA445"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-23.520,59</w:t>
            </w:r>
          </w:p>
        </w:tc>
        <w:tc>
          <w:tcPr>
            <w:tcW w:w="2835" w:type="dxa"/>
            <w:tcBorders>
              <w:top w:val="nil"/>
              <w:left w:val="nil"/>
              <w:bottom w:val="single" w:sz="4" w:space="0" w:color="auto"/>
              <w:right w:val="single" w:sz="4" w:space="0" w:color="auto"/>
            </w:tcBorders>
            <w:noWrap/>
            <w:vAlign w:val="bottom"/>
          </w:tcPr>
          <w:p w14:paraId="3A79CBF3"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0,00</w:t>
            </w:r>
          </w:p>
        </w:tc>
        <w:tc>
          <w:tcPr>
            <w:tcW w:w="2835" w:type="dxa"/>
            <w:tcBorders>
              <w:top w:val="nil"/>
              <w:left w:val="nil"/>
              <w:bottom w:val="single" w:sz="4" w:space="0" w:color="auto"/>
              <w:right w:val="single" w:sz="4" w:space="0" w:color="auto"/>
            </w:tcBorders>
            <w:noWrap/>
            <w:vAlign w:val="bottom"/>
          </w:tcPr>
          <w:p w14:paraId="6D91FDCB"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195.748,25</w:t>
            </w:r>
          </w:p>
        </w:tc>
      </w:tr>
      <w:tr w:rsidR="001006EC" w:rsidRPr="001006EC" w14:paraId="48A0165C" w14:textId="77777777" w:rsidTr="00470B61">
        <w:trPr>
          <w:trHeight w:val="384"/>
        </w:trPr>
        <w:tc>
          <w:tcPr>
            <w:tcW w:w="2397" w:type="dxa"/>
            <w:tcBorders>
              <w:top w:val="nil"/>
              <w:left w:val="single" w:sz="4" w:space="0" w:color="auto"/>
              <w:bottom w:val="single" w:sz="4" w:space="0" w:color="auto"/>
              <w:right w:val="single" w:sz="4" w:space="0" w:color="auto"/>
            </w:tcBorders>
            <w:vAlign w:val="bottom"/>
          </w:tcPr>
          <w:p w14:paraId="7DA0C743" w14:textId="77777777" w:rsidR="001006EC" w:rsidRPr="001006EC" w:rsidRDefault="001006EC" w:rsidP="001006EC">
            <w:pPr>
              <w:spacing w:after="0" w:line="240" w:lineRule="auto"/>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PRENESENI VIŠAK/MANJAK</w:t>
            </w:r>
          </w:p>
        </w:tc>
        <w:tc>
          <w:tcPr>
            <w:tcW w:w="2134" w:type="dxa"/>
            <w:tcBorders>
              <w:top w:val="nil"/>
              <w:left w:val="nil"/>
              <w:bottom w:val="single" w:sz="4" w:space="0" w:color="auto"/>
              <w:right w:val="single" w:sz="4" w:space="0" w:color="auto"/>
            </w:tcBorders>
            <w:noWrap/>
            <w:vAlign w:val="bottom"/>
          </w:tcPr>
          <w:p w14:paraId="1C095CAA"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 266.766,43</w:t>
            </w:r>
          </w:p>
        </w:tc>
        <w:tc>
          <w:tcPr>
            <w:tcW w:w="2835" w:type="dxa"/>
            <w:tcBorders>
              <w:top w:val="nil"/>
              <w:left w:val="nil"/>
              <w:bottom w:val="single" w:sz="4" w:space="0" w:color="auto"/>
              <w:right w:val="single" w:sz="4" w:space="0" w:color="auto"/>
            </w:tcBorders>
            <w:noWrap/>
            <w:vAlign w:val="bottom"/>
          </w:tcPr>
          <w:p w14:paraId="2E349B09"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0,00</w:t>
            </w:r>
          </w:p>
        </w:tc>
        <w:tc>
          <w:tcPr>
            <w:tcW w:w="2835" w:type="dxa"/>
            <w:tcBorders>
              <w:top w:val="nil"/>
              <w:left w:val="nil"/>
              <w:bottom w:val="single" w:sz="4" w:space="0" w:color="auto"/>
              <w:right w:val="single" w:sz="4" w:space="0" w:color="auto"/>
            </w:tcBorders>
            <w:noWrap/>
            <w:vAlign w:val="bottom"/>
          </w:tcPr>
          <w:p w14:paraId="332C615E"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 243.245,84</w:t>
            </w:r>
          </w:p>
        </w:tc>
      </w:tr>
      <w:tr w:rsidR="001006EC" w:rsidRPr="001006EC" w14:paraId="2302798F" w14:textId="77777777" w:rsidTr="00470B61">
        <w:trPr>
          <w:trHeight w:val="384"/>
        </w:trPr>
        <w:tc>
          <w:tcPr>
            <w:tcW w:w="2397" w:type="dxa"/>
            <w:tcBorders>
              <w:top w:val="nil"/>
              <w:left w:val="single" w:sz="4" w:space="0" w:color="auto"/>
              <w:bottom w:val="single" w:sz="4" w:space="0" w:color="auto"/>
              <w:right w:val="single" w:sz="4" w:space="0" w:color="auto"/>
            </w:tcBorders>
            <w:vAlign w:val="bottom"/>
          </w:tcPr>
          <w:p w14:paraId="40869EA4" w14:textId="77777777" w:rsidR="001006EC" w:rsidRPr="001006EC" w:rsidRDefault="001006EC" w:rsidP="001006EC">
            <w:pPr>
              <w:spacing w:after="0" w:line="240" w:lineRule="auto"/>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PRENESENI MANJAK</w:t>
            </w:r>
          </w:p>
        </w:tc>
        <w:tc>
          <w:tcPr>
            <w:tcW w:w="2134" w:type="dxa"/>
            <w:tcBorders>
              <w:top w:val="nil"/>
              <w:left w:val="nil"/>
              <w:bottom w:val="single" w:sz="4" w:space="0" w:color="auto"/>
              <w:right w:val="single" w:sz="4" w:space="0" w:color="auto"/>
            </w:tcBorders>
            <w:noWrap/>
            <w:vAlign w:val="bottom"/>
          </w:tcPr>
          <w:p w14:paraId="0780BD8B"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p>
        </w:tc>
        <w:tc>
          <w:tcPr>
            <w:tcW w:w="2835" w:type="dxa"/>
            <w:tcBorders>
              <w:top w:val="nil"/>
              <w:left w:val="nil"/>
              <w:bottom w:val="single" w:sz="4" w:space="0" w:color="auto"/>
              <w:right w:val="single" w:sz="4" w:space="0" w:color="auto"/>
            </w:tcBorders>
            <w:noWrap/>
            <w:vAlign w:val="bottom"/>
          </w:tcPr>
          <w:p w14:paraId="70F4274E"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 0,00</w:t>
            </w:r>
          </w:p>
        </w:tc>
        <w:tc>
          <w:tcPr>
            <w:tcW w:w="2835" w:type="dxa"/>
            <w:tcBorders>
              <w:top w:val="nil"/>
              <w:left w:val="nil"/>
              <w:bottom w:val="single" w:sz="4" w:space="0" w:color="auto"/>
              <w:right w:val="single" w:sz="4" w:space="0" w:color="auto"/>
            </w:tcBorders>
            <w:noWrap/>
            <w:vAlign w:val="bottom"/>
          </w:tcPr>
          <w:p w14:paraId="6194C2CF" w14:textId="77777777" w:rsidR="001006EC" w:rsidRPr="001006EC" w:rsidRDefault="001006EC" w:rsidP="001006EC">
            <w:pPr>
              <w:spacing w:after="0" w:line="240" w:lineRule="auto"/>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 </w:t>
            </w:r>
          </w:p>
        </w:tc>
      </w:tr>
      <w:tr w:rsidR="001006EC" w:rsidRPr="001006EC" w14:paraId="4C1528A8" w14:textId="77777777" w:rsidTr="00470B61">
        <w:trPr>
          <w:trHeight w:val="384"/>
        </w:trPr>
        <w:tc>
          <w:tcPr>
            <w:tcW w:w="2397" w:type="dxa"/>
            <w:tcBorders>
              <w:top w:val="nil"/>
              <w:left w:val="single" w:sz="4" w:space="0" w:color="auto"/>
              <w:bottom w:val="single" w:sz="4" w:space="0" w:color="auto"/>
              <w:right w:val="single" w:sz="4" w:space="0" w:color="auto"/>
            </w:tcBorders>
            <w:vAlign w:val="bottom"/>
          </w:tcPr>
          <w:p w14:paraId="30FE2E2E" w14:textId="77777777" w:rsidR="001006EC" w:rsidRPr="001006EC" w:rsidRDefault="001006EC" w:rsidP="001006EC">
            <w:pPr>
              <w:spacing w:after="0" w:line="240" w:lineRule="auto"/>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PRENESENI NAMJENSKI VIŠAK</w:t>
            </w:r>
          </w:p>
        </w:tc>
        <w:tc>
          <w:tcPr>
            <w:tcW w:w="2134" w:type="dxa"/>
            <w:tcBorders>
              <w:top w:val="nil"/>
              <w:left w:val="nil"/>
              <w:bottom w:val="single" w:sz="4" w:space="0" w:color="auto"/>
              <w:right w:val="single" w:sz="4" w:space="0" w:color="auto"/>
            </w:tcBorders>
            <w:noWrap/>
            <w:vAlign w:val="bottom"/>
          </w:tcPr>
          <w:p w14:paraId="223E5C46"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0,00</w:t>
            </w:r>
          </w:p>
        </w:tc>
        <w:tc>
          <w:tcPr>
            <w:tcW w:w="2835" w:type="dxa"/>
            <w:tcBorders>
              <w:top w:val="nil"/>
              <w:left w:val="nil"/>
              <w:bottom w:val="single" w:sz="4" w:space="0" w:color="auto"/>
              <w:right w:val="single" w:sz="4" w:space="0" w:color="auto"/>
            </w:tcBorders>
            <w:noWrap/>
            <w:vAlign w:val="bottom"/>
          </w:tcPr>
          <w:p w14:paraId="4D66C0CC"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 0,00</w:t>
            </w:r>
          </w:p>
        </w:tc>
        <w:tc>
          <w:tcPr>
            <w:tcW w:w="2835" w:type="dxa"/>
            <w:tcBorders>
              <w:top w:val="nil"/>
              <w:left w:val="nil"/>
              <w:bottom w:val="single" w:sz="4" w:space="0" w:color="auto"/>
              <w:right w:val="single" w:sz="4" w:space="0" w:color="auto"/>
            </w:tcBorders>
            <w:noWrap/>
            <w:vAlign w:val="bottom"/>
          </w:tcPr>
          <w:p w14:paraId="79FF2401"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0,00</w:t>
            </w:r>
          </w:p>
        </w:tc>
      </w:tr>
      <w:tr w:rsidR="001006EC" w:rsidRPr="001006EC" w14:paraId="6C1B329A" w14:textId="77777777" w:rsidTr="00470B61">
        <w:trPr>
          <w:trHeight w:val="384"/>
        </w:trPr>
        <w:tc>
          <w:tcPr>
            <w:tcW w:w="2397" w:type="dxa"/>
            <w:tcBorders>
              <w:top w:val="nil"/>
              <w:left w:val="single" w:sz="4" w:space="0" w:color="auto"/>
              <w:bottom w:val="single" w:sz="4" w:space="0" w:color="auto"/>
              <w:right w:val="single" w:sz="4" w:space="0" w:color="auto"/>
            </w:tcBorders>
            <w:vAlign w:val="bottom"/>
          </w:tcPr>
          <w:p w14:paraId="62C59D41" w14:textId="77777777" w:rsidR="001006EC" w:rsidRPr="001006EC" w:rsidRDefault="001006EC" w:rsidP="001006EC">
            <w:pPr>
              <w:spacing w:after="0" w:line="240" w:lineRule="auto"/>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REZULTAT</w:t>
            </w:r>
          </w:p>
        </w:tc>
        <w:tc>
          <w:tcPr>
            <w:tcW w:w="2134" w:type="dxa"/>
            <w:tcBorders>
              <w:top w:val="nil"/>
              <w:left w:val="nil"/>
              <w:bottom w:val="single" w:sz="4" w:space="0" w:color="auto"/>
              <w:right w:val="single" w:sz="4" w:space="0" w:color="auto"/>
            </w:tcBorders>
            <w:noWrap/>
            <w:vAlign w:val="bottom"/>
          </w:tcPr>
          <w:p w14:paraId="522EB9DA"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243.245,84</w:t>
            </w:r>
          </w:p>
        </w:tc>
        <w:tc>
          <w:tcPr>
            <w:tcW w:w="2835" w:type="dxa"/>
            <w:tcBorders>
              <w:top w:val="nil"/>
              <w:left w:val="nil"/>
              <w:bottom w:val="single" w:sz="4" w:space="0" w:color="auto"/>
              <w:right w:val="single" w:sz="4" w:space="0" w:color="auto"/>
            </w:tcBorders>
            <w:noWrap/>
            <w:vAlign w:val="bottom"/>
          </w:tcPr>
          <w:p w14:paraId="659CC7F8"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 0,00</w:t>
            </w:r>
          </w:p>
        </w:tc>
        <w:tc>
          <w:tcPr>
            <w:tcW w:w="2835" w:type="dxa"/>
            <w:tcBorders>
              <w:top w:val="nil"/>
              <w:left w:val="nil"/>
              <w:bottom w:val="single" w:sz="4" w:space="0" w:color="auto"/>
              <w:right w:val="single" w:sz="4" w:space="0" w:color="auto"/>
            </w:tcBorders>
            <w:noWrap/>
            <w:vAlign w:val="bottom"/>
          </w:tcPr>
          <w:p w14:paraId="4AB064E3" w14:textId="77777777" w:rsidR="001006EC" w:rsidRPr="001006EC" w:rsidRDefault="001006EC" w:rsidP="001006EC">
            <w:pPr>
              <w:spacing w:after="0" w:line="240" w:lineRule="auto"/>
              <w:jc w:val="right"/>
              <w:rPr>
                <w:rFonts w:ascii="Garamond" w:eastAsia="Times New Roman" w:hAnsi="Garamond" w:cs="Calibri"/>
                <w:color w:val="000000"/>
                <w:kern w:val="0"/>
                <w:sz w:val="24"/>
                <w:szCs w:val="24"/>
                <w:lang w:val="hr-HR" w:eastAsia="hr-HR"/>
                <w14:ligatures w14:val="none"/>
              </w:rPr>
            </w:pPr>
            <w:r w:rsidRPr="001006EC">
              <w:rPr>
                <w:rFonts w:ascii="Garamond" w:eastAsia="Times New Roman" w:hAnsi="Garamond" w:cs="Calibri"/>
                <w:color w:val="000000"/>
                <w:kern w:val="0"/>
                <w:sz w:val="24"/>
                <w:szCs w:val="24"/>
                <w:lang w:val="hr-HR" w:eastAsia="hr-HR"/>
                <w14:ligatures w14:val="none"/>
              </w:rPr>
              <w:t>438.994,09</w:t>
            </w:r>
          </w:p>
        </w:tc>
      </w:tr>
    </w:tbl>
    <w:p w14:paraId="6A712B7D"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p w14:paraId="129E49D5"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Ukupni prihodi/primici ostvareni su u iznosu od </w:t>
      </w:r>
      <w:bookmarkStart w:id="0" w:name="_Hlk130375500"/>
      <w:r w:rsidRPr="001006EC">
        <w:rPr>
          <w:rFonts w:ascii="Garamond" w:eastAsia="SimSun" w:hAnsi="Garamond" w:cs="Calibri"/>
          <w:kern w:val="0"/>
          <w:sz w:val="24"/>
          <w:szCs w:val="24"/>
          <w:lang w:val="hr-HR"/>
          <w14:ligatures w14:val="none"/>
        </w:rPr>
        <w:t xml:space="preserve">3.475.341,75 € </w:t>
      </w:r>
      <w:bookmarkEnd w:id="0"/>
      <w:r w:rsidRPr="001006EC">
        <w:rPr>
          <w:rFonts w:ascii="Garamond" w:eastAsia="SimSun" w:hAnsi="Garamond" w:cs="Calibri"/>
          <w:kern w:val="0"/>
          <w:sz w:val="24"/>
          <w:szCs w:val="24"/>
          <w:lang w:val="hr-HR"/>
          <w14:ligatures w14:val="none"/>
        </w:rPr>
        <w:t xml:space="preserve">i za 11,27% manji su od plana, a ukupni rashodi/izdaci ostvareni su u iznosu od 3.279.593,50 € i za 16,27% su manji od plana. Ostvareni višak tekuće godine iznosi 195.748,25 €. </w:t>
      </w:r>
    </w:p>
    <w:p w14:paraId="5D8327AD"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S obzirom da Općinsko vijeće nije usvojilo Odluku o rasporedu rezultata za 2023.g. u iznosu od </w:t>
      </w:r>
      <w:r w:rsidRPr="001006EC">
        <w:rPr>
          <w:rFonts w:ascii="Garamond" w:eastAsia="Times New Roman" w:hAnsi="Garamond" w:cs="Calibri"/>
          <w:color w:val="000000"/>
          <w:kern w:val="0"/>
          <w:sz w:val="24"/>
          <w:szCs w:val="24"/>
          <w:lang w:val="hr-HR" w:eastAsia="hr-HR"/>
          <w14:ligatures w14:val="none"/>
        </w:rPr>
        <w:t xml:space="preserve">195.748,25 </w:t>
      </w:r>
      <w:r w:rsidRPr="001006EC">
        <w:rPr>
          <w:rFonts w:ascii="Garamond" w:eastAsia="SimSun" w:hAnsi="Garamond" w:cs="Calibri"/>
          <w:kern w:val="0"/>
          <w:sz w:val="24"/>
          <w:szCs w:val="24"/>
          <w:lang w:val="hr-HR"/>
          <w14:ligatures w14:val="none"/>
        </w:rPr>
        <w:t xml:space="preserve">€ sredstva se nisu mogla rasporediti te su prenesena sredstva stvorila novi rezultat u 2023. g. u iznosu od </w:t>
      </w:r>
      <w:r w:rsidRPr="001006EC">
        <w:rPr>
          <w:rFonts w:ascii="Garamond" w:eastAsia="Times New Roman" w:hAnsi="Garamond" w:cs="Calibri"/>
          <w:color w:val="000000"/>
          <w:kern w:val="0"/>
          <w:sz w:val="24"/>
          <w:szCs w:val="24"/>
          <w:lang w:val="hr-HR" w:eastAsia="hr-HR"/>
          <w14:ligatures w14:val="none"/>
        </w:rPr>
        <w:t>438.994,09 €</w:t>
      </w:r>
      <w:r w:rsidRPr="001006EC">
        <w:rPr>
          <w:rFonts w:ascii="Garamond" w:eastAsia="SimSun" w:hAnsi="Garamond" w:cs="Calibri"/>
          <w:kern w:val="0"/>
          <w:sz w:val="24"/>
          <w:szCs w:val="24"/>
          <w:lang w:val="hr-HR"/>
          <w14:ligatures w14:val="none"/>
        </w:rPr>
        <w:t>.</w:t>
      </w:r>
    </w:p>
    <w:p w14:paraId="0B95F3A3"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p w14:paraId="12B07B40" w14:textId="77777777" w:rsidR="001006EC" w:rsidRPr="001006EC" w:rsidRDefault="001006EC" w:rsidP="001006EC">
      <w:pPr>
        <w:spacing w:after="0" w:line="240" w:lineRule="auto"/>
        <w:rPr>
          <w:rFonts w:ascii="Garamond" w:eastAsia="SimSun" w:hAnsi="Garamond" w:cs="Calibri"/>
          <w:color w:val="000000"/>
          <w:kern w:val="0"/>
          <w:sz w:val="24"/>
          <w:szCs w:val="24"/>
          <w:lang w:val="hr-HR"/>
          <w14:ligatures w14:val="none"/>
        </w:rPr>
      </w:pPr>
      <w:r w:rsidRPr="001006EC">
        <w:rPr>
          <w:rFonts w:ascii="Garamond" w:eastAsia="SimSun" w:hAnsi="Garamond" w:cs="Calibri"/>
          <w:b/>
          <w:bCs/>
          <w:color w:val="000000"/>
          <w:kern w:val="0"/>
          <w:sz w:val="24"/>
          <w:szCs w:val="24"/>
          <w:lang w:val="hr-HR"/>
          <w14:ligatures w14:val="none"/>
        </w:rPr>
        <w:t>6.1. OBRAZLOŽENJE OSTVARENJA PRIHODA/PRIMITAKA</w:t>
      </w:r>
      <w:r w:rsidRPr="001006EC">
        <w:rPr>
          <w:rFonts w:ascii="Garamond" w:eastAsia="SimSun" w:hAnsi="Garamond" w:cs="Calibri"/>
          <w:color w:val="000000"/>
          <w:kern w:val="0"/>
          <w:sz w:val="24"/>
          <w:szCs w:val="24"/>
          <w:lang w:val="hr-HR"/>
          <w14:ligatures w14:val="none"/>
        </w:rPr>
        <w:t xml:space="preserve"> </w:t>
      </w:r>
    </w:p>
    <w:p w14:paraId="17750139" w14:textId="77777777" w:rsidR="001006EC" w:rsidRPr="001006EC" w:rsidRDefault="001006EC" w:rsidP="001006EC">
      <w:pPr>
        <w:spacing w:after="0" w:line="240" w:lineRule="auto"/>
        <w:rPr>
          <w:rFonts w:ascii="Garamond" w:eastAsia="SimSun" w:hAnsi="Garamond" w:cs="Calibri"/>
          <w:color w:val="000000"/>
          <w:kern w:val="0"/>
          <w:sz w:val="24"/>
          <w:szCs w:val="24"/>
          <w:lang w:val="hr-HR"/>
          <w14:ligatures w14:val="none"/>
        </w:rPr>
      </w:pPr>
    </w:p>
    <w:p w14:paraId="7EBC994E"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color w:val="000000"/>
          <w:kern w:val="0"/>
          <w:sz w:val="24"/>
          <w:szCs w:val="24"/>
          <w:lang w:val="hr-HR"/>
          <w14:ligatures w14:val="none"/>
        </w:rPr>
        <w:tab/>
      </w:r>
      <w:r w:rsidRPr="001006EC">
        <w:rPr>
          <w:rFonts w:ascii="Garamond" w:eastAsia="SimSun" w:hAnsi="Garamond" w:cs="Calibri"/>
          <w:kern w:val="0"/>
          <w:sz w:val="24"/>
          <w:szCs w:val="24"/>
          <w:lang w:val="hr-HR"/>
          <w14:ligatures w14:val="none"/>
        </w:rPr>
        <w:t>Realizacija prihoda/primitaka Općine u odnosu na isto razdoblje prošle godine veća je za</w:t>
      </w:r>
      <w:r w:rsidRPr="001006EC">
        <w:rPr>
          <w:rFonts w:ascii="Garamond" w:eastAsia="SimSun" w:hAnsi="Garamond" w:cs="Calibri"/>
          <w:color w:val="FF0000"/>
          <w:kern w:val="0"/>
          <w:sz w:val="24"/>
          <w:szCs w:val="24"/>
          <w:lang w:val="hr-HR"/>
          <w14:ligatures w14:val="none"/>
        </w:rPr>
        <w:t xml:space="preserve"> </w:t>
      </w:r>
      <w:r w:rsidRPr="001006EC">
        <w:rPr>
          <w:rFonts w:ascii="Garamond" w:eastAsia="SimSun" w:hAnsi="Garamond" w:cs="Calibri"/>
          <w:kern w:val="0"/>
          <w:sz w:val="24"/>
          <w:szCs w:val="24"/>
          <w:lang w:val="hr-HR"/>
          <w14:ligatures w14:val="none"/>
        </w:rPr>
        <w:t>23%, a ostvarenje u odnosu na godišnji plan iznosi 73,80%. Struktura prihoda pokazuje da su osnovni izvor prihoda prihodi poslovanja koji čine 96,57 % ukupnih prihoda. Realizacija prihoda od prodaje nefinanc. imovine iznosi 119.107,07 €, tj. 14,52% u odnosu na godišnji plan.</w:t>
      </w:r>
    </w:p>
    <w:p w14:paraId="24524EFB"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9634" w:type="dxa"/>
        <w:tblInd w:w="113" w:type="dxa"/>
        <w:tblLook w:val="0000" w:firstRow="0" w:lastRow="0" w:firstColumn="0" w:lastColumn="0" w:noHBand="0" w:noVBand="0"/>
      </w:tblPr>
      <w:tblGrid>
        <w:gridCol w:w="2231"/>
        <w:gridCol w:w="1443"/>
        <w:gridCol w:w="1300"/>
        <w:gridCol w:w="1443"/>
        <w:gridCol w:w="1134"/>
        <w:gridCol w:w="1260"/>
        <w:gridCol w:w="1278"/>
      </w:tblGrid>
      <w:tr w:rsidR="001006EC" w:rsidRPr="001006EC" w14:paraId="62D88F08" w14:textId="77777777" w:rsidTr="00470B61">
        <w:trPr>
          <w:trHeight w:val="495"/>
        </w:trPr>
        <w:tc>
          <w:tcPr>
            <w:tcW w:w="1957" w:type="dxa"/>
            <w:tcBorders>
              <w:top w:val="single" w:sz="4" w:space="0" w:color="auto"/>
              <w:left w:val="single" w:sz="4" w:space="0" w:color="auto"/>
              <w:bottom w:val="single" w:sz="4" w:space="0" w:color="auto"/>
              <w:right w:val="single" w:sz="4" w:space="0" w:color="auto"/>
            </w:tcBorders>
            <w:vAlign w:val="bottom"/>
          </w:tcPr>
          <w:p w14:paraId="04ACC097"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PRIHODI</w:t>
            </w:r>
          </w:p>
        </w:tc>
        <w:tc>
          <w:tcPr>
            <w:tcW w:w="1440" w:type="dxa"/>
            <w:tcBorders>
              <w:top w:val="single" w:sz="4" w:space="0" w:color="auto"/>
              <w:left w:val="nil"/>
              <w:bottom w:val="single" w:sz="4" w:space="0" w:color="auto"/>
              <w:right w:val="single" w:sz="4" w:space="0" w:color="auto"/>
            </w:tcBorders>
            <w:vAlign w:val="bottom"/>
          </w:tcPr>
          <w:p w14:paraId="72650651"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2022.</w:t>
            </w:r>
          </w:p>
        </w:tc>
        <w:tc>
          <w:tcPr>
            <w:tcW w:w="1182" w:type="dxa"/>
            <w:tcBorders>
              <w:top w:val="single" w:sz="4" w:space="0" w:color="auto"/>
              <w:left w:val="nil"/>
              <w:bottom w:val="single" w:sz="4" w:space="0" w:color="auto"/>
              <w:right w:val="single" w:sz="4" w:space="0" w:color="auto"/>
            </w:tcBorders>
            <w:vAlign w:val="bottom"/>
          </w:tcPr>
          <w:p w14:paraId="28B04ABD"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PLAN 2023.</w:t>
            </w:r>
          </w:p>
        </w:tc>
        <w:tc>
          <w:tcPr>
            <w:tcW w:w="1386" w:type="dxa"/>
            <w:tcBorders>
              <w:top w:val="single" w:sz="4" w:space="0" w:color="auto"/>
              <w:left w:val="nil"/>
              <w:bottom w:val="single" w:sz="4" w:space="0" w:color="auto"/>
              <w:right w:val="single" w:sz="4" w:space="0" w:color="auto"/>
            </w:tcBorders>
            <w:vAlign w:val="bottom"/>
          </w:tcPr>
          <w:p w14:paraId="0E2FEB23"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2023.</w:t>
            </w:r>
          </w:p>
        </w:tc>
        <w:tc>
          <w:tcPr>
            <w:tcW w:w="1134" w:type="dxa"/>
            <w:tcBorders>
              <w:top w:val="single" w:sz="4" w:space="0" w:color="auto"/>
              <w:left w:val="nil"/>
              <w:bottom w:val="single" w:sz="4" w:space="0" w:color="auto"/>
              <w:right w:val="single" w:sz="4" w:space="0" w:color="auto"/>
            </w:tcBorders>
            <w:vAlign w:val="bottom"/>
          </w:tcPr>
          <w:p w14:paraId="5F5C5336"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učešća</w:t>
            </w:r>
          </w:p>
        </w:tc>
        <w:tc>
          <w:tcPr>
            <w:tcW w:w="1260" w:type="dxa"/>
            <w:tcBorders>
              <w:top w:val="single" w:sz="4" w:space="0" w:color="auto"/>
              <w:left w:val="nil"/>
              <w:bottom w:val="single" w:sz="4" w:space="0" w:color="auto"/>
              <w:right w:val="single" w:sz="4" w:space="0" w:color="auto"/>
            </w:tcBorders>
            <w:vAlign w:val="bottom"/>
          </w:tcPr>
          <w:p w14:paraId="73F132FA"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izvršenja</w:t>
            </w:r>
          </w:p>
        </w:tc>
        <w:tc>
          <w:tcPr>
            <w:tcW w:w="1275" w:type="dxa"/>
            <w:tcBorders>
              <w:top w:val="single" w:sz="4" w:space="0" w:color="auto"/>
              <w:left w:val="nil"/>
              <w:bottom w:val="single" w:sz="4" w:space="0" w:color="auto"/>
              <w:right w:val="single" w:sz="4" w:space="0" w:color="auto"/>
            </w:tcBorders>
            <w:vAlign w:val="bottom"/>
          </w:tcPr>
          <w:p w14:paraId="073DA466"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Indeks 2023./2022.</w:t>
            </w:r>
          </w:p>
        </w:tc>
      </w:tr>
      <w:tr w:rsidR="001006EC" w:rsidRPr="001006EC" w14:paraId="22367600" w14:textId="77777777" w:rsidTr="00470B61">
        <w:trPr>
          <w:trHeight w:val="344"/>
        </w:trPr>
        <w:tc>
          <w:tcPr>
            <w:tcW w:w="1957" w:type="dxa"/>
            <w:tcBorders>
              <w:top w:val="nil"/>
              <w:left w:val="single" w:sz="4" w:space="0" w:color="auto"/>
              <w:bottom w:val="single" w:sz="4" w:space="0" w:color="auto"/>
              <w:right w:val="single" w:sz="4" w:space="0" w:color="auto"/>
            </w:tcBorders>
            <w:vAlign w:val="bottom"/>
          </w:tcPr>
          <w:p w14:paraId="28F405AB"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PRIHODI POSLOVANJA</w:t>
            </w:r>
          </w:p>
        </w:tc>
        <w:tc>
          <w:tcPr>
            <w:tcW w:w="1440" w:type="dxa"/>
            <w:tcBorders>
              <w:top w:val="nil"/>
              <w:left w:val="nil"/>
              <w:bottom w:val="single" w:sz="4" w:space="0" w:color="auto"/>
              <w:right w:val="single" w:sz="4" w:space="0" w:color="auto"/>
            </w:tcBorders>
            <w:noWrap/>
            <w:vAlign w:val="bottom"/>
          </w:tcPr>
          <w:p w14:paraId="348A29D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2.790.011,43</w:t>
            </w:r>
          </w:p>
        </w:tc>
        <w:tc>
          <w:tcPr>
            <w:tcW w:w="1182" w:type="dxa"/>
            <w:tcBorders>
              <w:top w:val="nil"/>
              <w:left w:val="nil"/>
              <w:bottom w:val="single" w:sz="4" w:space="0" w:color="auto"/>
              <w:right w:val="single" w:sz="4" w:space="0" w:color="auto"/>
            </w:tcBorders>
            <w:noWrap/>
            <w:vAlign w:val="bottom"/>
          </w:tcPr>
          <w:p w14:paraId="33740A34" w14:textId="77777777" w:rsidR="001006EC" w:rsidRPr="001006EC" w:rsidRDefault="001006EC" w:rsidP="001006EC">
            <w:pPr>
              <w:spacing w:after="0" w:line="240" w:lineRule="auto"/>
              <w:jc w:val="right"/>
              <w:rPr>
                <w:rFonts w:ascii="Garamond" w:eastAsia="Times New Roman" w:hAnsi="Garamond" w:cs="Calibri"/>
                <w:color w:val="000000"/>
                <w:kern w:val="0"/>
                <w:highlight w:val="yellow"/>
                <w:lang w:val="hr-HR" w:eastAsia="hr-HR"/>
                <w14:ligatures w14:val="none"/>
              </w:rPr>
            </w:pPr>
            <w:r w:rsidRPr="001006EC">
              <w:rPr>
                <w:rFonts w:ascii="Garamond" w:eastAsia="Times New Roman" w:hAnsi="Garamond" w:cs="Calibri"/>
                <w:color w:val="000000"/>
                <w:kern w:val="0"/>
                <w:lang w:val="hr-HR" w:eastAsia="hr-HR"/>
                <w14:ligatures w14:val="none"/>
              </w:rPr>
              <w:t>3.888.688,72</w:t>
            </w:r>
          </w:p>
        </w:tc>
        <w:tc>
          <w:tcPr>
            <w:tcW w:w="1386" w:type="dxa"/>
            <w:tcBorders>
              <w:top w:val="nil"/>
              <w:left w:val="nil"/>
              <w:bottom w:val="single" w:sz="4" w:space="0" w:color="auto"/>
              <w:right w:val="single" w:sz="4" w:space="0" w:color="auto"/>
            </w:tcBorders>
            <w:noWrap/>
            <w:vAlign w:val="bottom"/>
          </w:tcPr>
          <w:p w14:paraId="05B8325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3.356.234,68</w:t>
            </w:r>
          </w:p>
        </w:tc>
        <w:tc>
          <w:tcPr>
            <w:tcW w:w="1134" w:type="dxa"/>
            <w:tcBorders>
              <w:top w:val="nil"/>
              <w:left w:val="nil"/>
              <w:bottom w:val="single" w:sz="4" w:space="0" w:color="auto"/>
              <w:right w:val="single" w:sz="4" w:space="0" w:color="auto"/>
            </w:tcBorders>
            <w:noWrap/>
            <w:vAlign w:val="bottom"/>
          </w:tcPr>
          <w:p w14:paraId="067068C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96,57</w:t>
            </w:r>
          </w:p>
        </w:tc>
        <w:tc>
          <w:tcPr>
            <w:tcW w:w="1260" w:type="dxa"/>
            <w:tcBorders>
              <w:top w:val="nil"/>
              <w:left w:val="nil"/>
              <w:bottom w:val="single" w:sz="4" w:space="0" w:color="auto"/>
              <w:right w:val="single" w:sz="4" w:space="0" w:color="auto"/>
            </w:tcBorders>
            <w:noWrap/>
            <w:vAlign w:val="bottom"/>
          </w:tcPr>
          <w:p w14:paraId="2170A27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86,30</w:t>
            </w:r>
          </w:p>
        </w:tc>
        <w:tc>
          <w:tcPr>
            <w:tcW w:w="1275" w:type="dxa"/>
            <w:tcBorders>
              <w:top w:val="nil"/>
              <w:left w:val="nil"/>
              <w:bottom w:val="single" w:sz="4" w:space="0" w:color="auto"/>
              <w:right w:val="single" w:sz="4" w:space="0" w:color="auto"/>
            </w:tcBorders>
            <w:noWrap/>
            <w:vAlign w:val="bottom"/>
          </w:tcPr>
          <w:p w14:paraId="79147E1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120,3</w:t>
            </w:r>
          </w:p>
        </w:tc>
      </w:tr>
      <w:tr w:rsidR="001006EC" w:rsidRPr="001006EC" w14:paraId="07D494E0" w14:textId="77777777" w:rsidTr="00470B61">
        <w:trPr>
          <w:trHeight w:val="344"/>
        </w:trPr>
        <w:tc>
          <w:tcPr>
            <w:tcW w:w="1957" w:type="dxa"/>
            <w:tcBorders>
              <w:top w:val="nil"/>
              <w:left w:val="single" w:sz="4" w:space="0" w:color="auto"/>
              <w:bottom w:val="single" w:sz="4" w:space="0" w:color="auto"/>
              <w:right w:val="single" w:sz="4" w:space="0" w:color="auto"/>
            </w:tcBorders>
            <w:vAlign w:val="bottom"/>
          </w:tcPr>
          <w:p w14:paraId="1E59ADA7"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PRIHODI OD PROD.NEFIN.IMOV.</w:t>
            </w:r>
          </w:p>
        </w:tc>
        <w:tc>
          <w:tcPr>
            <w:tcW w:w="1440" w:type="dxa"/>
            <w:tcBorders>
              <w:top w:val="nil"/>
              <w:left w:val="nil"/>
              <w:bottom w:val="single" w:sz="4" w:space="0" w:color="auto"/>
              <w:right w:val="single" w:sz="4" w:space="0" w:color="auto"/>
            </w:tcBorders>
            <w:noWrap/>
            <w:vAlign w:val="bottom"/>
          </w:tcPr>
          <w:p w14:paraId="7167965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35.696,74</w:t>
            </w:r>
          </w:p>
        </w:tc>
        <w:tc>
          <w:tcPr>
            <w:tcW w:w="1182" w:type="dxa"/>
            <w:tcBorders>
              <w:top w:val="nil"/>
              <w:left w:val="nil"/>
              <w:bottom w:val="single" w:sz="4" w:space="0" w:color="auto"/>
              <w:right w:val="single" w:sz="4" w:space="0" w:color="auto"/>
            </w:tcBorders>
            <w:noWrap/>
            <w:vAlign w:val="bottom"/>
          </w:tcPr>
          <w:p w14:paraId="2E005E8E" w14:textId="77777777" w:rsidR="001006EC" w:rsidRPr="001006EC" w:rsidRDefault="001006EC" w:rsidP="001006EC">
            <w:pPr>
              <w:spacing w:after="0" w:line="240" w:lineRule="auto"/>
              <w:jc w:val="right"/>
              <w:rPr>
                <w:rFonts w:ascii="Garamond" w:eastAsia="Times New Roman" w:hAnsi="Garamond" w:cs="Calibri"/>
                <w:color w:val="000000"/>
                <w:kern w:val="0"/>
                <w:highlight w:val="yellow"/>
                <w:lang w:val="hr-HR" w:eastAsia="hr-HR"/>
                <w14:ligatures w14:val="none"/>
              </w:rPr>
            </w:pPr>
            <w:r w:rsidRPr="001006EC">
              <w:rPr>
                <w:rFonts w:ascii="Garamond" w:eastAsia="Times New Roman" w:hAnsi="Garamond" w:cs="Calibri"/>
                <w:color w:val="000000"/>
                <w:kern w:val="0"/>
                <w:lang w:val="hr-HR" w:eastAsia="hr-HR"/>
                <w14:ligatures w14:val="none"/>
              </w:rPr>
              <w:t>820.500,00</w:t>
            </w:r>
          </w:p>
        </w:tc>
        <w:tc>
          <w:tcPr>
            <w:tcW w:w="1386" w:type="dxa"/>
            <w:tcBorders>
              <w:top w:val="nil"/>
              <w:left w:val="nil"/>
              <w:bottom w:val="single" w:sz="4" w:space="0" w:color="auto"/>
              <w:right w:val="single" w:sz="4" w:space="0" w:color="auto"/>
            </w:tcBorders>
            <w:noWrap/>
            <w:vAlign w:val="bottom"/>
          </w:tcPr>
          <w:p w14:paraId="5F382F4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119.107,07</w:t>
            </w:r>
          </w:p>
        </w:tc>
        <w:tc>
          <w:tcPr>
            <w:tcW w:w="1134" w:type="dxa"/>
            <w:tcBorders>
              <w:top w:val="nil"/>
              <w:left w:val="nil"/>
              <w:bottom w:val="single" w:sz="4" w:space="0" w:color="auto"/>
              <w:right w:val="single" w:sz="4" w:space="0" w:color="auto"/>
            </w:tcBorders>
            <w:noWrap/>
            <w:vAlign w:val="bottom"/>
          </w:tcPr>
          <w:p w14:paraId="097B5BE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3,43</w:t>
            </w:r>
          </w:p>
        </w:tc>
        <w:tc>
          <w:tcPr>
            <w:tcW w:w="1260" w:type="dxa"/>
            <w:tcBorders>
              <w:top w:val="nil"/>
              <w:left w:val="nil"/>
              <w:bottom w:val="single" w:sz="4" w:space="0" w:color="auto"/>
              <w:right w:val="single" w:sz="4" w:space="0" w:color="auto"/>
            </w:tcBorders>
            <w:noWrap/>
            <w:vAlign w:val="bottom"/>
          </w:tcPr>
          <w:p w14:paraId="5C81E9A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14,52</w:t>
            </w:r>
          </w:p>
        </w:tc>
        <w:tc>
          <w:tcPr>
            <w:tcW w:w="1275" w:type="dxa"/>
            <w:tcBorders>
              <w:top w:val="nil"/>
              <w:left w:val="nil"/>
              <w:bottom w:val="single" w:sz="4" w:space="0" w:color="auto"/>
              <w:right w:val="single" w:sz="4" w:space="0" w:color="auto"/>
            </w:tcBorders>
            <w:noWrap/>
            <w:vAlign w:val="bottom"/>
          </w:tcPr>
          <w:p w14:paraId="7EEDE76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333,7</w:t>
            </w:r>
          </w:p>
        </w:tc>
      </w:tr>
      <w:tr w:rsidR="001006EC" w:rsidRPr="001006EC" w14:paraId="53D3EAC3" w14:textId="77777777" w:rsidTr="00470B61">
        <w:trPr>
          <w:trHeight w:val="495"/>
        </w:trPr>
        <w:tc>
          <w:tcPr>
            <w:tcW w:w="1957" w:type="dxa"/>
            <w:tcBorders>
              <w:top w:val="nil"/>
              <w:left w:val="single" w:sz="4" w:space="0" w:color="auto"/>
              <w:bottom w:val="single" w:sz="4" w:space="0" w:color="auto"/>
              <w:right w:val="single" w:sz="4" w:space="0" w:color="auto"/>
            </w:tcBorders>
            <w:vAlign w:val="bottom"/>
          </w:tcPr>
          <w:p w14:paraId="015FF91F"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PRIMICI OD FINANCIJSKE IMOVINE I ZADUŽIVANJA</w:t>
            </w:r>
          </w:p>
        </w:tc>
        <w:tc>
          <w:tcPr>
            <w:tcW w:w="1440" w:type="dxa"/>
            <w:tcBorders>
              <w:top w:val="nil"/>
              <w:left w:val="nil"/>
              <w:bottom w:val="single" w:sz="4" w:space="0" w:color="auto"/>
              <w:right w:val="single" w:sz="4" w:space="0" w:color="auto"/>
            </w:tcBorders>
            <w:noWrap/>
            <w:vAlign w:val="bottom"/>
          </w:tcPr>
          <w:p w14:paraId="59E4C00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182" w:type="dxa"/>
            <w:tcBorders>
              <w:top w:val="nil"/>
              <w:left w:val="nil"/>
              <w:bottom w:val="single" w:sz="4" w:space="0" w:color="auto"/>
              <w:right w:val="single" w:sz="4" w:space="0" w:color="auto"/>
            </w:tcBorders>
            <w:noWrap/>
            <w:vAlign w:val="bottom"/>
          </w:tcPr>
          <w:p w14:paraId="37A7950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386" w:type="dxa"/>
            <w:tcBorders>
              <w:top w:val="nil"/>
              <w:left w:val="nil"/>
              <w:bottom w:val="single" w:sz="4" w:space="0" w:color="auto"/>
              <w:right w:val="single" w:sz="4" w:space="0" w:color="auto"/>
            </w:tcBorders>
            <w:noWrap/>
            <w:vAlign w:val="bottom"/>
          </w:tcPr>
          <w:p w14:paraId="330BF8B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134" w:type="dxa"/>
            <w:tcBorders>
              <w:top w:val="nil"/>
              <w:left w:val="nil"/>
              <w:bottom w:val="single" w:sz="4" w:space="0" w:color="auto"/>
              <w:right w:val="single" w:sz="4" w:space="0" w:color="auto"/>
            </w:tcBorders>
            <w:noWrap/>
            <w:vAlign w:val="bottom"/>
          </w:tcPr>
          <w:p w14:paraId="6D525F6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260" w:type="dxa"/>
            <w:tcBorders>
              <w:top w:val="nil"/>
              <w:left w:val="nil"/>
              <w:bottom w:val="single" w:sz="4" w:space="0" w:color="auto"/>
              <w:right w:val="single" w:sz="4" w:space="0" w:color="auto"/>
            </w:tcBorders>
            <w:noWrap/>
            <w:vAlign w:val="bottom"/>
          </w:tcPr>
          <w:p w14:paraId="0C22A5B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275" w:type="dxa"/>
            <w:tcBorders>
              <w:top w:val="nil"/>
              <w:left w:val="nil"/>
              <w:bottom w:val="single" w:sz="4" w:space="0" w:color="auto"/>
              <w:right w:val="single" w:sz="4" w:space="0" w:color="auto"/>
            </w:tcBorders>
            <w:noWrap/>
            <w:vAlign w:val="bottom"/>
          </w:tcPr>
          <w:p w14:paraId="283D543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w:t>
            </w:r>
          </w:p>
        </w:tc>
      </w:tr>
      <w:tr w:rsidR="001006EC" w:rsidRPr="001006EC" w14:paraId="44E5FE72" w14:textId="77777777" w:rsidTr="00470B61">
        <w:trPr>
          <w:trHeight w:val="344"/>
        </w:trPr>
        <w:tc>
          <w:tcPr>
            <w:tcW w:w="1957" w:type="dxa"/>
            <w:tcBorders>
              <w:top w:val="nil"/>
              <w:left w:val="single" w:sz="4" w:space="0" w:color="auto"/>
              <w:bottom w:val="single" w:sz="4" w:space="0" w:color="auto"/>
              <w:right w:val="single" w:sz="4" w:space="0" w:color="auto"/>
            </w:tcBorders>
            <w:vAlign w:val="bottom"/>
          </w:tcPr>
          <w:p w14:paraId="03E22A90"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 PRIHODI:</w:t>
            </w:r>
          </w:p>
        </w:tc>
        <w:tc>
          <w:tcPr>
            <w:tcW w:w="1440" w:type="dxa"/>
            <w:tcBorders>
              <w:top w:val="nil"/>
              <w:left w:val="nil"/>
              <w:bottom w:val="single" w:sz="4" w:space="0" w:color="auto"/>
              <w:right w:val="single" w:sz="4" w:space="0" w:color="auto"/>
            </w:tcBorders>
            <w:noWrap/>
            <w:vAlign w:val="bottom"/>
          </w:tcPr>
          <w:p w14:paraId="1687831F"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2.825.708,17</w:t>
            </w:r>
          </w:p>
        </w:tc>
        <w:tc>
          <w:tcPr>
            <w:tcW w:w="1182" w:type="dxa"/>
            <w:tcBorders>
              <w:top w:val="nil"/>
              <w:left w:val="nil"/>
              <w:bottom w:val="single" w:sz="4" w:space="0" w:color="auto"/>
              <w:right w:val="single" w:sz="4" w:space="0" w:color="auto"/>
            </w:tcBorders>
            <w:noWrap/>
            <w:vAlign w:val="bottom"/>
          </w:tcPr>
          <w:p w14:paraId="67BE0790"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4.709.188,72</w:t>
            </w:r>
          </w:p>
        </w:tc>
        <w:tc>
          <w:tcPr>
            <w:tcW w:w="1386" w:type="dxa"/>
            <w:tcBorders>
              <w:top w:val="nil"/>
              <w:left w:val="nil"/>
              <w:bottom w:val="single" w:sz="4" w:space="0" w:color="auto"/>
              <w:right w:val="single" w:sz="4" w:space="0" w:color="auto"/>
            </w:tcBorders>
            <w:noWrap/>
            <w:vAlign w:val="bottom"/>
          </w:tcPr>
          <w:p w14:paraId="00350E3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3.475.341,75</w:t>
            </w:r>
          </w:p>
        </w:tc>
        <w:tc>
          <w:tcPr>
            <w:tcW w:w="1134" w:type="dxa"/>
            <w:tcBorders>
              <w:top w:val="nil"/>
              <w:left w:val="nil"/>
              <w:bottom w:val="single" w:sz="4" w:space="0" w:color="auto"/>
              <w:right w:val="single" w:sz="4" w:space="0" w:color="auto"/>
            </w:tcBorders>
            <w:noWrap/>
            <w:vAlign w:val="bottom"/>
          </w:tcPr>
          <w:p w14:paraId="0E6EDA81"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100,00</w:t>
            </w:r>
          </w:p>
        </w:tc>
        <w:tc>
          <w:tcPr>
            <w:tcW w:w="1260" w:type="dxa"/>
            <w:tcBorders>
              <w:top w:val="nil"/>
              <w:left w:val="nil"/>
              <w:bottom w:val="single" w:sz="4" w:space="0" w:color="auto"/>
              <w:right w:val="single" w:sz="4" w:space="0" w:color="auto"/>
            </w:tcBorders>
            <w:noWrap/>
            <w:vAlign w:val="bottom"/>
          </w:tcPr>
          <w:p w14:paraId="4DC132C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73,80</w:t>
            </w:r>
          </w:p>
        </w:tc>
        <w:tc>
          <w:tcPr>
            <w:tcW w:w="1275" w:type="dxa"/>
            <w:tcBorders>
              <w:top w:val="nil"/>
              <w:left w:val="nil"/>
              <w:bottom w:val="single" w:sz="4" w:space="0" w:color="auto"/>
              <w:right w:val="single" w:sz="4" w:space="0" w:color="auto"/>
            </w:tcBorders>
            <w:noWrap/>
            <w:vAlign w:val="bottom"/>
          </w:tcPr>
          <w:p w14:paraId="07C5A8B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123,0</w:t>
            </w:r>
          </w:p>
        </w:tc>
      </w:tr>
    </w:tbl>
    <w:p w14:paraId="465F3B52" w14:textId="77777777" w:rsidR="001006EC" w:rsidRPr="001006EC" w:rsidRDefault="001006EC" w:rsidP="001006EC">
      <w:pPr>
        <w:spacing w:after="0" w:line="240" w:lineRule="auto"/>
        <w:rPr>
          <w:rFonts w:ascii="Garamond" w:eastAsia="SimSun" w:hAnsi="Garamond" w:cs="Calibri"/>
          <w:kern w:val="0"/>
          <w:sz w:val="24"/>
          <w:szCs w:val="24"/>
          <w14:ligatures w14:val="none"/>
        </w:rPr>
      </w:pPr>
    </w:p>
    <w:p w14:paraId="4E73A5CF" w14:textId="77777777" w:rsidR="001006EC" w:rsidRPr="001006EC" w:rsidRDefault="001006EC" w:rsidP="001006EC">
      <w:pPr>
        <w:spacing w:after="0" w:line="240" w:lineRule="auto"/>
        <w:jc w:val="center"/>
        <w:rPr>
          <w:rFonts w:ascii="Garamond" w:eastAsia="SimSun" w:hAnsi="Garamond" w:cs="Calibri"/>
          <w:kern w:val="0"/>
          <w:sz w:val="24"/>
          <w:szCs w:val="24"/>
          <w:lang w:val="hr-HR"/>
          <w14:ligatures w14:val="none"/>
        </w:rPr>
      </w:pPr>
    </w:p>
    <w:p w14:paraId="45ACDB0D" w14:textId="77777777" w:rsidR="001006EC" w:rsidRPr="001006EC" w:rsidRDefault="001006EC" w:rsidP="001006EC">
      <w:pPr>
        <w:spacing w:after="0" w:line="240" w:lineRule="auto"/>
        <w:jc w:val="center"/>
        <w:rPr>
          <w:rFonts w:ascii="Garamond" w:eastAsia="SimSun" w:hAnsi="Garamond" w:cs="Calibri"/>
          <w:kern w:val="0"/>
          <w:sz w:val="24"/>
          <w:szCs w:val="24"/>
          <w:lang w:val="hr-HR"/>
          <w14:ligatures w14:val="none"/>
        </w:rPr>
      </w:pPr>
    </w:p>
    <w:p w14:paraId="135C6E4C" w14:textId="77777777" w:rsidR="001006EC" w:rsidRPr="001006EC" w:rsidRDefault="001006EC" w:rsidP="001006EC">
      <w:pPr>
        <w:spacing w:after="0" w:line="240" w:lineRule="auto"/>
        <w:jc w:val="center"/>
        <w:rPr>
          <w:rFonts w:ascii="Garamond" w:eastAsia="SimSun" w:hAnsi="Garamond" w:cs="Calibri"/>
          <w:kern w:val="0"/>
          <w:sz w:val="24"/>
          <w:szCs w:val="24"/>
          <w:lang w:val="hr-HR"/>
          <w14:ligatures w14:val="none"/>
        </w:rPr>
      </w:pPr>
    </w:p>
    <w:p w14:paraId="5C0014A7" w14:textId="77777777" w:rsidR="001006EC" w:rsidRPr="001006EC" w:rsidRDefault="001006EC" w:rsidP="001006EC">
      <w:pPr>
        <w:spacing w:after="0" w:line="240" w:lineRule="auto"/>
        <w:jc w:val="center"/>
        <w:rPr>
          <w:rFonts w:ascii="Garamond" w:eastAsia="SimSun" w:hAnsi="Garamond" w:cs="Calibri"/>
          <w:kern w:val="0"/>
          <w:sz w:val="24"/>
          <w:szCs w:val="24"/>
          <w:lang w:val="hr-HR"/>
          <w14:ligatures w14:val="none"/>
        </w:rPr>
      </w:pPr>
    </w:p>
    <w:p w14:paraId="0A25299B" w14:textId="77777777" w:rsidR="001006EC" w:rsidRPr="001006EC" w:rsidRDefault="001006EC" w:rsidP="001006EC">
      <w:pPr>
        <w:spacing w:after="0" w:line="240" w:lineRule="auto"/>
        <w:jc w:val="center"/>
        <w:rPr>
          <w:rFonts w:ascii="Garamond" w:eastAsia="SimSun" w:hAnsi="Garamond" w:cs="Calibri"/>
          <w:kern w:val="0"/>
          <w:sz w:val="24"/>
          <w:szCs w:val="24"/>
          <w:lang w:val="hr-HR"/>
          <w14:ligatures w14:val="none"/>
        </w:rPr>
      </w:pPr>
      <w:r w:rsidRPr="001006EC">
        <w:rPr>
          <w:rFonts w:ascii="Garamond" w:eastAsia="SimSun" w:hAnsi="Garamond" w:cs="Calibri"/>
          <w:noProof/>
          <w:kern w:val="0"/>
          <w:sz w:val="24"/>
          <w:szCs w:val="24"/>
          <w:lang w:val="hr-HR"/>
          <w14:ligatures w14:val="none"/>
        </w:rPr>
        <w:lastRenderedPageBreak/>
        <w:drawing>
          <wp:inline distT="0" distB="0" distL="0" distR="0" wp14:anchorId="4531A8BB" wp14:editId="1D22D9B0">
            <wp:extent cx="4581525" cy="2219325"/>
            <wp:effectExtent l="0" t="0" r="9525" b="9525"/>
            <wp:docPr id="217765422" name="Picture 9" descr="Gra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raf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2219325"/>
                    </a:xfrm>
                    <a:prstGeom prst="rect">
                      <a:avLst/>
                    </a:prstGeom>
                    <a:noFill/>
                    <a:ln>
                      <a:noFill/>
                    </a:ln>
                  </pic:spPr>
                </pic:pic>
              </a:graphicData>
            </a:graphic>
          </wp:inline>
        </w:drawing>
      </w:r>
    </w:p>
    <w:p w14:paraId="4EB9D81B" w14:textId="77777777" w:rsidR="001006EC" w:rsidRPr="001006EC" w:rsidRDefault="001006EC" w:rsidP="001006EC">
      <w:pPr>
        <w:spacing w:after="0" w:line="240" w:lineRule="auto"/>
        <w:rPr>
          <w:rFonts w:ascii="Garamond" w:eastAsia="SimSun" w:hAnsi="Garamond" w:cs="Calibri"/>
          <w:b/>
          <w:bCs/>
          <w:color w:val="000000"/>
          <w:kern w:val="0"/>
          <w:sz w:val="24"/>
          <w:szCs w:val="24"/>
          <w:lang w:val="hr-HR"/>
          <w14:ligatures w14:val="none"/>
        </w:rPr>
      </w:pPr>
    </w:p>
    <w:p w14:paraId="4AA45182" w14:textId="77777777" w:rsidR="001006EC" w:rsidRPr="001006EC" w:rsidRDefault="001006EC" w:rsidP="001006EC">
      <w:pPr>
        <w:spacing w:after="0" w:line="240" w:lineRule="auto"/>
        <w:rPr>
          <w:rFonts w:ascii="Garamond" w:eastAsia="SimSun" w:hAnsi="Garamond" w:cs="Calibri"/>
          <w:b/>
          <w:bCs/>
          <w:color w:val="000000"/>
          <w:kern w:val="0"/>
          <w:sz w:val="24"/>
          <w:szCs w:val="24"/>
          <w:lang w:val="hr-HR"/>
          <w14:ligatures w14:val="none"/>
        </w:rPr>
      </w:pPr>
      <w:r w:rsidRPr="001006EC">
        <w:rPr>
          <w:rFonts w:ascii="Garamond" w:eastAsia="SimSun" w:hAnsi="Garamond" w:cs="Calibri"/>
          <w:b/>
          <w:bCs/>
          <w:color w:val="000000"/>
          <w:kern w:val="0"/>
          <w:sz w:val="24"/>
          <w:szCs w:val="24"/>
          <w:lang w:val="hr-HR"/>
          <w14:ligatures w14:val="none"/>
        </w:rPr>
        <w:t>6.1.1.  PRIHODI POSLOVANJA</w:t>
      </w:r>
    </w:p>
    <w:p w14:paraId="1CD7CFEE" w14:textId="77777777" w:rsidR="001006EC" w:rsidRPr="001006EC" w:rsidRDefault="001006EC" w:rsidP="001006EC">
      <w:pPr>
        <w:spacing w:after="0" w:line="240" w:lineRule="auto"/>
        <w:jc w:val="both"/>
        <w:rPr>
          <w:rFonts w:ascii="Garamond" w:eastAsia="SimSun" w:hAnsi="Garamond" w:cs="Calibri"/>
          <w:color w:val="FF0000"/>
          <w:kern w:val="0"/>
          <w:sz w:val="24"/>
          <w:szCs w:val="24"/>
          <w:lang w:val="hr-HR"/>
          <w14:ligatures w14:val="none"/>
        </w:rPr>
      </w:pPr>
    </w:p>
    <w:tbl>
      <w:tblPr>
        <w:tblW w:w="9606" w:type="dxa"/>
        <w:tblInd w:w="113" w:type="dxa"/>
        <w:tblLook w:val="0000" w:firstRow="0" w:lastRow="0" w:firstColumn="0" w:lastColumn="0" w:noHBand="0" w:noVBand="0"/>
      </w:tblPr>
      <w:tblGrid>
        <w:gridCol w:w="2641"/>
        <w:gridCol w:w="1423"/>
        <w:gridCol w:w="1398"/>
        <w:gridCol w:w="1538"/>
        <w:gridCol w:w="891"/>
        <w:gridCol w:w="1024"/>
        <w:gridCol w:w="1261"/>
      </w:tblGrid>
      <w:tr w:rsidR="001006EC" w:rsidRPr="001006EC" w14:paraId="3F8539B7" w14:textId="77777777" w:rsidTr="00470B61">
        <w:trPr>
          <w:trHeight w:val="476"/>
        </w:trPr>
        <w:tc>
          <w:tcPr>
            <w:tcW w:w="2263" w:type="dxa"/>
            <w:tcBorders>
              <w:top w:val="single" w:sz="4" w:space="0" w:color="auto"/>
              <w:left w:val="single" w:sz="4" w:space="0" w:color="auto"/>
              <w:bottom w:val="single" w:sz="4" w:space="0" w:color="auto"/>
              <w:right w:val="single" w:sz="4" w:space="0" w:color="auto"/>
            </w:tcBorders>
            <w:vAlign w:val="bottom"/>
          </w:tcPr>
          <w:p w14:paraId="1E509FED"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PRIHODI POSLOVANJA</w:t>
            </w:r>
          </w:p>
        </w:tc>
        <w:tc>
          <w:tcPr>
            <w:tcW w:w="1418" w:type="dxa"/>
            <w:tcBorders>
              <w:top w:val="single" w:sz="4" w:space="0" w:color="auto"/>
              <w:left w:val="nil"/>
              <w:bottom w:val="single" w:sz="4" w:space="0" w:color="auto"/>
              <w:right w:val="single" w:sz="4" w:space="0" w:color="auto"/>
            </w:tcBorders>
            <w:vAlign w:val="bottom"/>
          </w:tcPr>
          <w:p w14:paraId="1613FEFF"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2022.</w:t>
            </w:r>
          </w:p>
        </w:tc>
        <w:tc>
          <w:tcPr>
            <w:tcW w:w="1417" w:type="dxa"/>
            <w:tcBorders>
              <w:top w:val="single" w:sz="4" w:space="0" w:color="auto"/>
              <w:left w:val="nil"/>
              <w:bottom w:val="single" w:sz="4" w:space="0" w:color="auto"/>
              <w:right w:val="single" w:sz="4" w:space="0" w:color="auto"/>
            </w:tcBorders>
            <w:vAlign w:val="bottom"/>
          </w:tcPr>
          <w:p w14:paraId="182A4372"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PLAN 2023.</w:t>
            </w:r>
          </w:p>
        </w:tc>
        <w:tc>
          <w:tcPr>
            <w:tcW w:w="1560" w:type="dxa"/>
            <w:tcBorders>
              <w:top w:val="single" w:sz="4" w:space="0" w:color="auto"/>
              <w:left w:val="nil"/>
              <w:bottom w:val="single" w:sz="4" w:space="0" w:color="auto"/>
              <w:right w:val="single" w:sz="4" w:space="0" w:color="auto"/>
            </w:tcBorders>
            <w:vAlign w:val="bottom"/>
          </w:tcPr>
          <w:p w14:paraId="286A38D8"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2023.</w:t>
            </w:r>
          </w:p>
        </w:tc>
        <w:tc>
          <w:tcPr>
            <w:tcW w:w="902" w:type="dxa"/>
            <w:tcBorders>
              <w:top w:val="single" w:sz="4" w:space="0" w:color="auto"/>
              <w:left w:val="nil"/>
              <w:bottom w:val="single" w:sz="4" w:space="0" w:color="auto"/>
              <w:right w:val="single" w:sz="4" w:space="0" w:color="auto"/>
            </w:tcBorders>
            <w:vAlign w:val="bottom"/>
          </w:tcPr>
          <w:p w14:paraId="0E137470"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učešća</w:t>
            </w:r>
          </w:p>
        </w:tc>
        <w:tc>
          <w:tcPr>
            <w:tcW w:w="1027" w:type="dxa"/>
            <w:tcBorders>
              <w:top w:val="single" w:sz="4" w:space="0" w:color="auto"/>
              <w:left w:val="nil"/>
              <w:bottom w:val="single" w:sz="4" w:space="0" w:color="auto"/>
              <w:right w:val="single" w:sz="4" w:space="0" w:color="auto"/>
            </w:tcBorders>
            <w:vAlign w:val="bottom"/>
          </w:tcPr>
          <w:p w14:paraId="1B66A87C"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izvršenja</w:t>
            </w:r>
          </w:p>
        </w:tc>
        <w:tc>
          <w:tcPr>
            <w:tcW w:w="1019" w:type="dxa"/>
            <w:tcBorders>
              <w:top w:val="single" w:sz="4" w:space="0" w:color="auto"/>
              <w:left w:val="nil"/>
              <w:bottom w:val="single" w:sz="4" w:space="0" w:color="auto"/>
              <w:right w:val="single" w:sz="4" w:space="0" w:color="auto"/>
            </w:tcBorders>
            <w:vAlign w:val="bottom"/>
          </w:tcPr>
          <w:p w14:paraId="4C5A4E93"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Indeks 2023./2022.</w:t>
            </w:r>
          </w:p>
        </w:tc>
      </w:tr>
      <w:tr w:rsidR="001006EC" w:rsidRPr="001006EC" w14:paraId="7C9FFA18" w14:textId="77777777" w:rsidTr="00470B61">
        <w:trPr>
          <w:trHeight w:val="386"/>
        </w:trPr>
        <w:tc>
          <w:tcPr>
            <w:tcW w:w="2263" w:type="dxa"/>
            <w:tcBorders>
              <w:top w:val="nil"/>
              <w:left w:val="single" w:sz="4" w:space="0" w:color="auto"/>
              <w:bottom w:val="single" w:sz="4" w:space="0" w:color="auto"/>
              <w:right w:val="single" w:sz="4" w:space="0" w:color="auto"/>
            </w:tcBorders>
            <w:vAlign w:val="bottom"/>
          </w:tcPr>
          <w:p w14:paraId="7503F2ED"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PRIHODI OD POREZA</w:t>
            </w:r>
          </w:p>
        </w:tc>
        <w:tc>
          <w:tcPr>
            <w:tcW w:w="1418" w:type="dxa"/>
            <w:tcBorders>
              <w:top w:val="nil"/>
              <w:left w:val="nil"/>
              <w:bottom w:val="single" w:sz="4" w:space="0" w:color="auto"/>
              <w:right w:val="single" w:sz="4" w:space="0" w:color="auto"/>
            </w:tcBorders>
            <w:noWrap/>
            <w:vAlign w:val="bottom"/>
          </w:tcPr>
          <w:p w14:paraId="338B58F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1.543.225,02</w:t>
            </w:r>
          </w:p>
        </w:tc>
        <w:tc>
          <w:tcPr>
            <w:tcW w:w="1417" w:type="dxa"/>
            <w:tcBorders>
              <w:top w:val="nil"/>
              <w:left w:val="nil"/>
              <w:bottom w:val="single" w:sz="4" w:space="0" w:color="auto"/>
              <w:right w:val="single" w:sz="4" w:space="0" w:color="auto"/>
            </w:tcBorders>
            <w:noWrap/>
            <w:vAlign w:val="bottom"/>
          </w:tcPr>
          <w:p w14:paraId="03E016A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2.009.085,00</w:t>
            </w:r>
          </w:p>
        </w:tc>
        <w:tc>
          <w:tcPr>
            <w:tcW w:w="1560" w:type="dxa"/>
            <w:tcBorders>
              <w:top w:val="nil"/>
              <w:left w:val="nil"/>
              <w:bottom w:val="single" w:sz="8" w:space="0" w:color="auto"/>
              <w:right w:val="single" w:sz="8" w:space="0" w:color="auto"/>
            </w:tcBorders>
            <w:noWrap/>
            <w:vAlign w:val="center"/>
          </w:tcPr>
          <w:p w14:paraId="46D1DD3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p>
          <w:p w14:paraId="7C21151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 xml:space="preserve">            1.867.082,30</w:t>
            </w:r>
          </w:p>
        </w:tc>
        <w:tc>
          <w:tcPr>
            <w:tcW w:w="902" w:type="dxa"/>
            <w:tcBorders>
              <w:top w:val="nil"/>
              <w:left w:val="single" w:sz="4" w:space="0" w:color="auto"/>
              <w:bottom w:val="single" w:sz="4" w:space="0" w:color="auto"/>
              <w:right w:val="single" w:sz="4" w:space="0" w:color="auto"/>
            </w:tcBorders>
            <w:noWrap/>
            <w:vAlign w:val="bottom"/>
          </w:tcPr>
          <w:p w14:paraId="1C3332C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55,63</w:t>
            </w:r>
          </w:p>
        </w:tc>
        <w:tc>
          <w:tcPr>
            <w:tcW w:w="1027" w:type="dxa"/>
            <w:tcBorders>
              <w:top w:val="nil"/>
              <w:left w:val="nil"/>
              <w:bottom w:val="single" w:sz="4" w:space="0" w:color="auto"/>
              <w:right w:val="single" w:sz="4" w:space="0" w:color="auto"/>
            </w:tcBorders>
            <w:noWrap/>
            <w:vAlign w:val="bottom"/>
          </w:tcPr>
          <w:p w14:paraId="7330D0B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92,93</w:t>
            </w:r>
          </w:p>
        </w:tc>
        <w:tc>
          <w:tcPr>
            <w:tcW w:w="1019" w:type="dxa"/>
            <w:tcBorders>
              <w:top w:val="nil"/>
              <w:left w:val="nil"/>
              <w:bottom w:val="single" w:sz="4" w:space="0" w:color="auto"/>
              <w:right w:val="single" w:sz="4" w:space="0" w:color="auto"/>
            </w:tcBorders>
            <w:noWrap/>
            <w:vAlign w:val="bottom"/>
          </w:tcPr>
          <w:p w14:paraId="32C2F78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121,0</w:t>
            </w:r>
          </w:p>
        </w:tc>
      </w:tr>
      <w:tr w:rsidR="001006EC" w:rsidRPr="001006EC" w14:paraId="2B52553A" w14:textId="77777777" w:rsidTr="00470B61">
        <w:trPr>
          <w:trHeight w:val="386"/>
        </w:trPr>
        <w:tc>
          <w:tcPr>
            <w:tcW w:w="2263" w:type="dxa"/>
            <w:tcBorders>
              <w:top w:val="nil"/>
              <w:left w:val="single" w:sz="4" w:space="0" w:color="auto"/>
              <w:bottom w:val="single" w:sz="4" w:space="0" w:color="auto"/>
              <w:right w:val="single" w:sz="4" w:space="0" w:color="auto"/>
            </w:tcBorders>
            <w:vAlign w:val="bottom"/>
          </w:tcPr>
          <w:p w14:paraId="204A600F"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POMOĆI</w:t>
            </w:r>
          </w:p>
        </w:tc>
        <w:tc>
          <w:tcPr>
            <w:tcW w:w="1418" w:type="dxa"/>
            <w:tcBorders>
              <w:top w:val="nil"/>
              <w:left w:val="nil"/>
              <w:bottom w:val="single" w:sz="4" w:space="0" w:color="auto"/>
              <w:right w:val="single" w:sz="4" w:space="0" w:color="auto"/>
            </w:tcBorders>
            <w:noWrap/>
            <w:vAlign w:val="bottom"/>
          </w:tcPr>
          <w:p w14:paraId="6053E44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92.588,05</w:t>
            </w:r>
          </w:p>
        </w:tc>
        <w:tc>
          <w:tcPr>
            <w:tcW w:w="1417" w:type="dxa"/>
            <w:tcBorders>
              <w:top w:val="nil"/>
              <w:left w:val="nil"/>
              <w:bottom w:val="single" w:sz="4" w:space="0" w:color="auto"/>
              <w:right w:val="single" w:sz="4" w:space="0" w:color="auto"/>
            </w:tcBorders>
            <w:noWrap/>
            <w:vAlign w:val="bottom"/>
          </w:tcPr>
          <w:p w14:paraId="0D6A81C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370.698,00</w:t>
            </w:r>
          </w:p>
        </w:tc>
        <w:tc>
          <w:tcPr>
            <w:tcW w:w="1560" w:type="dxa"/>
            <w:tcBorders>
              <w:top w:val="nil"/>
              <w:left w:val="nil"/>
              <w:bottom w:val="single" w:sz="8" w:space="0" w:color="auto"/>
              <w:right w:val="single" w:sz="8" w:space="0" w:color="auto"/>
            </w:tcBorders>
            <w:noWrap/>
            <w:vAlign w:val="center"/>
          </w:tcPr>
          <w:p w14:paraId="4A01189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208.632,02</w:t>
            </w:r>
          </w:p>
        </w:tc>
        <w:tc>
          <w:tcPr>
            <w:tcW w:w="902" w:type="dxa"/>
            <w:tcBorders>
              <w:top w:val="nil"/>
              <w:left w:val="single" w:sz="4" w:space="0" w:color="auto"/>
              <w:bottom w:val="single" w:sz="4" w:space="0" w:color="auto"/>
              <w:right w:val="single" w:sz="4" w:space="0" w:color="auto"/>
            </w:tcBorders>
            <w:noWrap/>
            <w:vAlign w:val="bottom"/>
          </w:tcPr>
          <w:p w14:paraId="2719314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6,22</w:t>
            </w:r>
          </w:p>
        </w:tc>
        <w:tc>
          <w:tcPr>
            <w:tcW w:w="1027" w:type="dxa"/>
            <w:tcBorders>
              <w:top w:val="nil"/>
              <w:left w:val="nil"/>
              <w:bottom w:val="single" w:sz="4" w:space="0" w:color="auto"/>
              <w:right w:val="single" w:sz="4" w:space="0" w:color="auto"/>
            </w:tcBorders>
            <w:noWrap/>
            <w:vAlign w:val="bottom"/>
          </w:tcPr>
          <w:p w14:paraId="0C840AC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56,28</w:t>
            </w:r>
          </w:p>
        </w:tc>
        <w:tc>
          <w:tcPr>
            <w:tcW w:w="1019" w:type="dxa"/>
            <w:tcBorders>
              <w:top w:val="nil"/>
              <w:left w:val="nil"/>
              <w:bottom w:val="single" w:sz="4" w:space="0" w:color="auto"/>
              <w:right w:val="single" w:sz="4" w:space="0" w:color="auto"/>
            </w:tcBorders>
            <w:noWrap/>
            <w:vAlign w:val="bottom"/>
          </w:tcPr>
          <w:p w14:paraId="409EE8B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225,3</w:t>
            </w:r>
          </w:p>
        </w:tc>
      </w:tr>
      <w:tr w:rsidR="001006EC" w:rsidRPr="001006EC" w14:paraId="777A707B" w14:textId="77777777" w:rsidTr="00470B61">
        <w:trPr>
          <w:trHeight w:val="386"/>
        </w:trPr>
        <w:tc>
          <w:tcPr>
            <w:tcW w:w="2263" w:type="dxa"/>
            <w:tcBorders>
              <w:top w:val="nil"/>
              <w:left w:val="single" w:sz="4" w:space="0" w:color="auto"/>
              <w:bottom w:val="single" w:sz="4" w:space="0" w:color="auto"/>
              <w:right w:val="single" w:sz="4" w:space="0" w:color="auto"/>
            </w:tcBorders>
            <w:vAlign w:val="bottom"/>
          </w:tcPr>
          <w:p w14:paraId="109C5403"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PRIHODI OD IMOVINE</w:t>
            </w:r>
          </w:p>
        </w:tc>
        <w:tc>
          <w:tcPr>
            <w:tcW w:w="1418" w:type="dxa"/>
            <w:tcBorders>
              <w:top w:val="nil"/>
              <w:left w:val="nil"/>
              <w:bottom w:val="single" w:sz="4" w:space="0" w:color="auto"/>
              <w:right w:val="single" w:sz="4" w:space="0" w:color="auto"/>
            </w:tcBorders>
            <w:noWrap/>
            <w:vAlign w:val="bottom"/>
          </w:tcPr>
          <w:p w14:paraId="584FA49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294.604,29</w:t>
            </w:r>
          </w:p>
        </w:tc>
        <w:tc>
          <w:tcPr>
            <w:tcW w:w="1417" w:type="dxa"/>
            <w:tcBorders>
              <w:top w:val="nil"/>
              <w:left w:val="nil"/>
              <w:bottom w:val="single" w:sz="4" w:space="0" w:color="auto"/>
              <w:right w:val="single" w:sz="4" w:space="0" w:color="auto"/>
            </w:tcBorders>
            <w:noWrap/>
            <w:vAlign w:val="bottom"/>
          </w:tcPr>
          <w:p w14:paraId="026958B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367.830,00</w:t>
            </w:r>
          </w:p>
        </w:tc>
        <w:tc>
          <w:tcPr>
            <w:tcW w:w="1560" w:type="dxa"/>
            <w:tcBorders>
              <w:top w:val="nil"/>
              <w:left w:val="nil"/>
              <w:bottom w:val="single" w:sz="8" w:space="0" w:color="auto"/>
              <w:right w:val="single" w:sz="8" w:space="0" w:color="auto"/>
            </w:tcBorders>
            <w:noWrap/>
            <w:vAlign w:val="center"/>
          </w:tcPr>
          <w:p w14:paraId="1E7C6E7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285.769,16</w:t>
            </w:r>
          </w:p>
        </w:tc>
        <w:tc>
          <w:tcPr>
            <w:tcW w:w="902" w:type="dxa"/>
            <w:tcBorders>
              <w:top w:val="nil"/>
              <w:left w:val="single" w:sz="4" w:space="0" w:color="auto"/>
              <w:bottom w:val="single" w:sz="4" w:space="0" w:color="auto"/>
              <w:right w:val="single" w:sz="4" w:space="0" w:color="auto"/>
            </w:tcBorders>
            <w:noWrap/>
            <w:vAlign w:val="bottom"/>
          </w:tcPr>
          <w:p w14:paraId="26A6C83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8,51</w:t>
            </w:r>
          </w:p>
        </w:tc>
        <w:tc>
          <w:tcPr>
            <w:tcW w:w="1027" w:type="dxa"/>
            <w:tcBorders>
              <w:top w:val="nil"/>
              <w:left w:val="nil"/>
              <w:bottom w:val="single" w:sz="4" w:space="0" w:color="auto"/>
              <w:right w:val="single" w:sz="4" w:space="0" w:color="auto"/>
            </w:tcBorders>
            <w:noWrap/>
            <w:vAlign w:val="bottom"/>
          </w:tcPr>
          <w:p w14:paraId="675BAF8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77,69</w:t>
            </w:r>
          </w:p>
        </w:tc>
        <w:tc>
          <w:tcPr>
            <w:tcW w:w="1019" w:type="dxa"/>
            <w:tcBorders>
              <w:top w:val="nil"/>
              <w:left w:val="nil"/>
              <w:bottom w:val="single" w:sz="4" w:space="0" w:color="auto"/>
              <w:right w:val="single" w:sz="4" w:space="0" w:color="auto"/>
            </w:tcBorders>
            <w:noWrap/>
            <w:vAlign w:val="bottom"/>
          </w:tcPr>
          <w:p w14:paraId="436AE90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97,0</w:t>
            </w:r>
          </w:p>
        </w:tc>
      </w:tr>
      <w:tr w:rsidR="001006EC" w:rsidRPr="001006EC" w14:paraId="1B979BCB" w14:textId="77777777" w:rsidTr="00470B61">
        <w:trPr>
          <w:trHeight w:val="535"/>
        </w:trPr>
        <w:tc>
          <w:tcPr>
            <w:tcW w:w="2263" w:type="dxa"/>
            <w:tcBorders>
              <w:top w:val="nil"/>
              <w:left w:val="single" w:sz="4" w:space="0" w:color="auto"/>
              <w:bottom w:val="single" w:sz="4" w:space="0" w:color="auto"/>
              <w:right w:val="single" w:sz="4" w:space="0" w:color="auto"/>
            </w:tcBorders>
            <w:vAlign w:val="bottom"/>
          </w:tcPr>
          <w:p w14:paraId="2F3A0EB4"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PRIHODI OD ADMIN.PRIST.PRISTOJBI PO POSEBNIM PRIPISIMA</w:t>
            </w:r>
          </w:p>
        </w:tc>
        <w:tc>
          <w:tcPr>
            <w:tcW w:w="1418" w:type="dxa"/>
            <w:tcBorders>
              <w:top w:val="nil"/>
              <w:left w:val="nil"/>
              <w:bottom w:val="single" w:sz="4" w:space="0" w:color="auto"/>
              <w:right w:val="single" w:sz="4" w:space="0" w:color="auto"/>
            </w:tcBorders>
            <w:noWrap/>
            <w:vAlign w:val="bottom"/>
          </w:tcPr>
          <w:p w14:paraId="6152D82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817.584,56</w:t>
            </w:r>
          </w:p>
        </w:tc>
        <w:tc>
          <w:tcPr>
            <w:tcW w:w="1417" w:type="dxa"/>
            <w:tcBorders>
              <w:top w:val="nil"/>
              <w:left w:val="nil"/>
              <w:bottom w:val="single" w:sz="4" w:space="0" w:color="auto"/>
              <w:right w:val="single" w:sz="4" w:space="0" w:color="auto"/>
            </w:tcBorders>
            <w:noWrap/>
            <w:vAlign w:val="bottom"/>
          </w:tcPr>
          <w:p w14:paraId="423AEB9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1.077.817,00</w:t>
            </w:r>
          </w:p>
        </w:tc>
        <w:tc>
          <w:tcPr>
            <w:tcW w:w="1560" w:type="dxa"/>
            <w:tcBorders>
              <w:top w:val="nil"/>
              <w:left w:val="nil"/>
              <w:bottom w:val="nil"/>
              <w:right w:val="single" w:sz="8" w:space="0" w:color="auto"/>
            </w:tcBorders>
            <w:noWrap/>
            <w:vAlign w:val="center"/>
          </w:tcPr>
          <w:p w14:paraId="696CEC2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933.870,66</w:t>
            </w:r>
          </w:p>
        </w:tc>
        <w:tc>
          <w:tcPr>
            <w:tcW w:w="902" w:type="dxa"/>
            <w:tcBorders>
              <w:top w:val="nil"/>
              <w:left w:val="single" w:sz="4" w:space="0" w:color="auto"/>
              <w:bottom w:val="single" w:sz="4" w:space="0" w:color="auto"/>
              <w:right w:val="single" w:sz="4" w:space="0" w:color="auto"/>
            </w:tcBorders>
            <w:noWrap/>
            <w:vAlign w:val="bottom"/>
          </w:tcPr>
          <w:p w14:paraId="12AB738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27,83</w:t>
            </w:r>
          </w:p>
        </w:tc>
        <w:tc>
          <w:tcPr>
            <w:tcW w:w="1027" w:type="dxa"/>
            <w:tcBorders>
              <w:top w:val="nil"/>
              <w:left w:val="nil"/>
              <w:bottom w:val="single" w:sz="4" w:space="0" w:color="auto"/>
              <w:right w:val="single" w:sz="4" w:space="0" w:color="auto"/>
            </w:tcBorders>
            <w:noWrap/>
            <w:vAlign w:val="bottom"/>
          </w:tcPr>
          <w:p w14:paraId="567BA4B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86,64</w:t>
            </w:r>
          </w:p>
        </w:tc>
        <w:tc>
          <w:tcPr>
            <w:tcW w:w="1019" w:type="dxa"/>
            <w:tcBorders>
              <w:top w:val="nil"/>
              <w:left w:val="nil"/>
              <w:bottom w:val="single" w:sz="4" w:space="0" w:color="auto"/>
              <w:right w:val="single" w:sz="4" w:space="0" w:color="auto"/>
            </w:tcBorders>
            <w:noWrap/>
            <w:vAlign w:val="bottom"/>
          </w:tcPr>
          <w:p w14:paraId="606B9DF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114,2</w:t>
            </w:r>
          </w:p>
        </w:tc>
      </w:tr>
      <w:tr w:rsidR="001006EC" w:rsidRPr="001006EC" w14:paraId="4FB82783" w14:textId="77777777" w:rsidTr="00470B61">
        <w:trPr>
          <w:trHeight w:val="476"/>
        </w:trPr>
        <w:tc>
          <w:tcPr>
            <w:tcW w:w="2263" w:type="dxa"/>
            <w:tcBorders>
              <w:top w:val="nil"/>
              <w:left w:val="single" w:sz="4" w:space="0" w:color="auto"/>
              <w:bottom w:val="single" w:sz="4" w:space="0" w:color="auto"/>
              <w:right w:val="single" w:sz="4" w:space="0" w:color="auto"/>
            </w:tcBorders>
            <w:vAlign w:val="bottom"/>
          </w:tcPr>
          <w:p w14:paraId="224081C8"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PRIHODI OD PRODAJE PROIZV. I PRIHODI OD DONACIJA</w:t>
            </w:r>
          </w:p>
        </w:tc>
        <w:tc>
          <w:tcPr>
            <w:tcW w:w="1418" w:type="dxa"/>
            <w:tcBorders>
              <w:top w:val="nil"/>
              <w:left w:val="nil"/>
              <w:bottom w:val="single" w:sz="4" w:space="0" w:color="auto"/>
              <w:right w:val="single" w:sz="4" w:space="0" w:color="auto"/>
            </w:tcBorders>
            <w:noWrap/>
            <w:vAlign w:val="bottom"/>
          </w:tcPr>
          <w:p w14:paraId="1FBF90A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417" w:type="dxa"/>
            <w:tcBorders>
              <w:top w:val="nil"/>
              <w:left w:val="nil"/>
              <w:bottom w:val="single" w:sz="4" w:space="0" w:color="auto"/>
              <w:right w:val="single" w:sz="4" w:space="0" w:color="auto"/>
            </w:tcBorders>
            <w:noWrap/>
            <w:vAlign w:val="bottom"/>
          </w:tcPr>
          <w:p w14:paraId="131C221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560" w:type="dxa"/>
            <w:tcBorders>
              <w:top w:val="single" w:sz="4" w:space="0" w:color="auto"/>
              <w:left w:val="nil"/>
              <w:bottom w:val="single" w:sz="4" w:space="0" w:color="auto"/>
              <w:right w:val="single" w:sz="4" w:space="0" w:color="auto"/>
            </w:tcBorders>
            <w:noWrap/>
            <w:vAlign w:val="center"/>
          </w:tcPr>
          <w:p w14:paraId="3954AFA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902" w:type="dxa"/>
            <w:tcBorders>
              <w:top w:val="nil"/>
              <w:left w:val="nil"/>
              <w:bottom w:val="single" w:sz="4" w:space="0" w:color="auto"/>
              <w:right w:val="single" w:sz="4" w:space="0" w:color="auto"/>
            </w:tcBorders>
            <w:noWrap/>
            <w:vAlign w:val="bottom"/>
          </w:tcPr>
          <w:p w14:paraId="00E2CD8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p>
        </w:tc>
        <w:tc>
          <w:tcPr>
            <w:tcW w:w="1027" w:type="dxa"/>
            <w:tcBorders>
              <w:top w:val="nil"/>
              <w:left w:val="nil"/>
              <w:bottom w:val="single" w:sz="4" w:space="0" w:color="auto"/>
              <w:right w:val="single" w:sz="4" w:space="0" w:color="auto"/>
            </w:tcBorders>
            <w:noWrap/>
            <w:vAlign w:val="bottom"/>
          </w:tcPr>
          <w:p w14:paraId="17F4125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019" w:type="dxa"/>
            <w:tcBorders>
              <w:top w:val="nil"/>
              <w:left w:val="nil"/>
              <w:bottom w:val="single" w:sz="4" w:space="0" w:color="auto"/>
              <w:right w:val="single" w:sz="4" w:space="0" w:color="auto"/>
            </w:tcBorders>
            <w:noWrap/>
            <w:vAlign w:val="bottom"/>
          </w:tcPr>
          <w:p w14:paraId="0971042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w:t>
            </w:r>
          </w:p>
        </w:tc>
      </w:tr>
      <w:tr w:rsidR="001006EC" w:rsidRPr="001006EC" w14:paraId="3C61B0BE" w14:textId="77777777" w:rsidTr="00470B61">
        <w:trPr>
          <w:trHeight w:val="371"/>
        </w:trPr>
        <w:tc>
          <w:tcPr>
            <w:tcW w:w="2263" w:type="dxa"/>
            <w:tcBorders>
              <w:top w:val="nil"/>
              <w:left w:val="single" w:sz="4" w:space="0" w:color="auto"/>
              <w:bottom w:val="single" w:sz="4" w:space="0" w:color="auto"/>
              <w:right w:val="single" w:sz="4" w:space="0" w:color="auto"/>
            </w:tcBorders>
            <w:vAlign w:val="bottom"/>
          </w:tcPr>
          <w:p w14:paraId="66D0B3A7"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 xml:space="preserve"> KAZNE, UPRAVNE MJERE I OST. PRIHODI</w:t>
            </w:r>
          </w:p>
        </w:tc>
        <w:tc>
          <w:tcPr>
            <w:tcW w:w="1418" w:type="dxa"/>
            <w:tcBorders>
              <w:top w:val="nil"/>
              <w:left w:val="nil"/>
              <w:bottom w:val="single" w:sz="4" w:space="0" w:color="auto"/>
              <w:right w:val="single" w:sz="4" w:space="0" w:color="auto"/>
            </w:tcBorders>
            <w:noWrap/>
            <w:vAlign w:val="bottom"/>
          </w:tcPr>
          <w:p w14:paraId="6F88F4C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42.009,51</w:t>
            </w:r>
          </w:p>
        </w:tc>
        <w:tc>
          <w:tcPr>
            <w:tcW w:w="1417" w:type="dxa"/>
            <w:tcBorders>
              <w:top w:val="nil"/>
              <w:left w:val="nil"/>
              <w:bottom w:val="single" w:sz="4" w:space="0" w:color="auto"/>
              <w:right w:val="single" w:sz="4" w:space="0" w:color="auto"/>
            </w:tcBorders>
            <w:noWrap/>
            <w:vAlign w:val="bottom"/>
          </w:tcPr>
          <w:p w14:paraId="7423010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63.258,72</w:t>
            </w:r>
          </w:p>
        </w:tc>
        <w:tc>
          <w:tcPr>
            <w:tcW w:w="1560" w:type="dxa"/>
            <w:tcBorders>
              <w:top w:val="nil"/>
              <w:left w:val="nil"/>
              <w:bottom w:val="single" w:sz="4" w:space="0" w:color="auto"/>
              <w:right w:val="single" w:sz="4" w:space="0" w:color="auto"/>
            </w:tcBorders>
            <w:noWrap/>
            <w:vAlign w:val="center"/>
          </w:tcPr>
          <w:p w14:paraId="7DEA82A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60.880,54</w:t>
            </w:r>
          </w:p>
        </w:tc>
        <w:tc>
          <w:tcPr>
            <w:tcW w:w="902" w:type="dxa"/>
            <w:tcBorders>
              <w:top w:val="nil"/>
              <w:left w:val="nil"/>
              <w:bottom w:val="single" w:sz="4" w:space="0" w:color="auto"/>
              <w:right w:val="single" w:sz="4" w:space="0" w:color="auto"/>
            </w:tcBorders>
            <w:noWrap/>
            <w:vAlign w:val="bottom"/>
          </w:tcPr>
          <w:p w14:paraId="28A3A4F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1,81</w:t>
            </w:r>
          </w:p>
        </w:tc>
        <w:tc>
          <w:tcPr>
            <w:tcW w:w="1027" w:type="dxa"/>
            <w:tcBorders>
              <w:top w:val="nil"/>
              <w:left w:val="nil"/>
              <w:bottom w:val="single" w:sz="4" w:space="0" w:color="auto"/>
              <w:right w:val="single" w:sz="4" w:space="0" w:color="auto"/>
            </w:tcBorders>
            <w:noWrap/>
            <w:vAlign w:val="bottom"/>
          </w:tcPr>
          <w:p w14:paraId="28FCCFF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96,24</w:t>
            </w:r>
          </w:p>
        </w:tc>
        <w:tc>
          <w:tcPr>
            <w:tcW w:w="1019" w:type="dxa"/>
            <w:tcBorders>
              <w:top w:val="nil"/>
              <w:left w:val="nil"/>
              <w:bottom w:val="single" w:sz="4" w:space="0" w:color="auto"/>
              <w:right w:val="single" w:sz="4" w:space="0" w:color="auto"/>
            </w:tcBorders>
            <w:noWrap/>
            <w:vAlign w:val="bottom"/>
          </w:tcPr>
          <w:p w14:paraId="05C39CC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144,9</w:t>
            </w:r>
          </w:p>
        </w:tc>
      </w:tr>
      <w:tr w:rsidR="001006EC" w:rsidRPr="001006EC" w14:paraId="73340BF9" w14:textId="77777777" w:rsidTr="00470B61">
        <w:trPr>
          <w:trHeight w:val="371"/>
        </w:trPr>
        <w:tc>
          <w:tcPr>
            <w:tcW w:w="2263" w:type="dxa"/>
            <w:tcBorders>
              <w:top w:val="nil"/>
              <w:left w:val="single" w:sz="4" w:space="0" w:color="auto"/>
              <w:bottom w:val="single" w:sz="4" w:space="0" w:color="auto"/>
              <w:right w:val="single" w:sz="4" w:space="0" w:color="auto"/>
            </w:tcBorders>
            <w:vAlign w:val="bottom"/>
          </w:tcPr>
          <w:p w14:paraId="0AC642F1"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c>
          <w:tcPr>
            <w:tcW w:w="1418" w:type="dxa"/>
            <w:tcBorders>
              <w:top w:val="nil"/>
              <w:left w:val="nil"/>
              <w:bottom w:val="single" w:sz="4" w:space="0" w:color="auto"/>
              <w:right w:val="single" w:sz="4" w:space="0" w:color="auto"/>
            </w:tcBorders>
            <w:noWrap/>
            <w:vAlign w:val="bottom"/>
          </w:tcPr>
          <w:p w14:paraId="7302C9D3"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2.790.011,43</w:t>
            </w:r>
          </w:p>
        </w:tc>
        <w:tc>
          <w:tcPr>
            <w:tcW w:w="1417" w:type="dxa"/>
            <w:tcBorders>
              <w:top w:val="nil"/>
              <w:left w:val="nil"/>
              <w:bottom w:val="single" w:sz="4" w:space="0" w:color="auto"/>
              <w:right w:val="single" w:sz="4" w:space="0" w:color="auto"/>
            </w:tcBorders>
            <w:noWrap/>
            <w:vAlign w:val="bottom"/>
          </w:tcPr>
          <w:p w14:paraId="4D059F49"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3.888.688,72</w:t>
            </w:r>
          </w:p>
        </w:tc>
        <w:tc>
          <w:tcPr>
            <w:tcW w:w="1560" w:type="dxa"/>
            <w:tcBorders>
              <w:top w:val="nil"/>
              <w:left w:val="nil"/>
              <w:bottom w:val="single" w:sz="4" w:space="0" w:color="auto"/>
              <w:right w:val="single" w:sz="4" w:space="0" w:color="auto"/>
            </w:tcBorders>
            <w:noWrap/>
            <w:vAlign w:val="bottom"/>
          </w:tcPr>
          <w:p w14:paraId="6BBC8244"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3.356.234,68</w:t>
            </w:r>
          </w:p>
        </w:tc>
        <w:tc>
          <w:tcPr>
            <w:tcW w:w="902" w:type="dxa"/>
            <w:tcBorders>
              <w:top w:val="nil"/>
              <w:left w:val="nil"/>
              <w:bottom w:val="single" w:sz="4" w:space="0" w:color="auto"/>
              <w:right w:val="single" w:sz="4" w:space="0" w:color="auto"/>
            </w:tcBorders>
            <w:noWrap/>
            <w:vAlign w:val="bottom"/>
          </w:tcPr>
          <w:p w14:paraId="39DE673C"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xml:space="preserve">100,00   </w:t>
            </w:r>
          </w:p>
        </w:tc>
        <w:tc>
          <w:tcPr>
            <w:tcW w:w="1027" w:type="dxa"/>
            <w:tcBorders>
              <w:top w:val="nil"/>
              <w:left w:val="nil"/>
              <w:bottom w:val="single" w:sz="4" w:space="0" w:color="auto"/>
              <w:right w:val="single" w:sz="4" w:space="0" w:color="auto"/>
            </w:tcBorders>
            <w:noWrap/>
            <w:vAlign w:val="bottom"/>
          </w:tcPr>
          <w:p w14:paraId="242B3E71"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86,30</w:t>
            </w:r>
          </w:p>
        </w:tc>
        <w:tc>
          <w:tcPr>
            <w:tcW w:w="1019" w:type="dxa"/>
            <w:tcBorders>
              <w:top w:val="nil"/>
              <w:left w:val="nil"/>
              <w:bottom w:val="single" w:sz="4" w:space="0" w:color="auto"/>
              <w:right w:val="single" w:sz="4" w:space="0" w:color="auto"/>
            </w:tcBorders>
            <w:noWrap/>
            <w:vAlign w:val="bottom"/>
          </w:tcPr>
          <w:p w14:paraId="2A074021"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120,3</w:t>
            </w:r>
          </w:p>
        </w:tc>
      </w:tr>
    </w:tbl>
    <w:p w14:paraId="2EBC556E" w14:textId="77777777" w:rsidR="001006EC" w:rsidRPr="001006EC" w:rsidRDefault="001006EC" w:rsidP="001006EC">
      <w:pPr>
        <w:spacing w:after="0" w:line="240" w:lineRule="auto"/>
        <w:jc w:val="both"/>
        <w:rPr>
          <w:rFonts w:ascii="Garamond" w:eastAsia="SimSun" w:hAnsi="Garamond" w:cs="Calibri"/>
          <w:color w:val="FF0000"/>
          <w:kern w:val="0"/>
          <w:sz w:val="24"/>
          <w:szCs w:val="24"/>
          <w:lang w:val="hr-HR"/>
          <w14:ligatures w14:val="none"/>
        </w:rPr>
      </w:pPr>
    </w:p>
    <w:p w14:paraId="0A262E1D" w14:textId="77777777" w:rsidR="001006EC" w:rsidRPr="001006EC" w:rsidRDefault="001006EC" w:rsidP="001006EC">
      <w:pPr>
        <w:tabs>
          <w:tab w:val="left" w:pos="848"/>
          <w:tab w:val="left" w:pos="5541"/>
        </w:tabs>
        <w:jc w:val="both"/>
        <w:rPr>
          <w:rFonts w:ascii="Garamond" w:eastAsia="Times New Roman" w:hAnsi="Garamond" w:cs="Calibri"/>
          <w:kern w:val="0"/>
          <w:sz w:val="24"/>
          <w:szCs w:val="24"/>
          <w:lang w:val="hr-HR" w:eastAsia="zh-CN"/>
          <w14:ligatures w14:val="none"/>
        </w:rPr>
      </w:pPr>
      <w:r w:rsidRPr="001006EC">
        <w:rPr>
          <w:rFonts w:ascii="Garamond" w:eastAsia="SimSun" w:hAnsi="Garamond" w:cs="Calibri"/>
          <w:kern w:val="0"/>
          <w:sz w:val="24"/>
          <w:szCs w:val="24"/>
          <w:lang w:val="hr-HR"/>
          <w14:ligatures w14:val="none"/>
        </w:rPr>
        <w:tab/>
      </w:r>
      <w:r w:rsidRPr="001006EC">
        <w:rPr>
          <w:rFonts w:ascii="Garamond" w:eastAsia="Times New Roman" w:hAnsi="Garamond" w:cs="Calibri"/>
          <w:kern w:val="0"/>
          <w:sz w:val="24"/>
          <w:szCs w:val="24"/>
          <w:lang w:val="hr-HR" w:eastAsia="zh-CN"/>
          <w14:ligatures w14:val="none"/>
        </w:rPr>
        <w:t>Prihodi poslovanja su za 20,3% veći u odnosu na promatrano razdoblje 2022.g. te povećanje iznosi 566.223,24 €. Povećanje se prvenstveno odnosi na povećanje prihoda od pomoći iz državnog i županijskog proračuna za prijavljene projekte Općine Punat, zatim na povećanje prihoda od kazni i ostalih prihoda, prihoda od poreza te prihoda od administrativnih pristojbi i pristojbi po posebnim propisima s obzirom na više ostvareni prihod od turističke pristojbe, naknade štete, vodnog i komunalnog doprinosa. Smanjenje bilježe prihodi od imovine s obzirom na manji prihod od zateznih kamata, kamata na oročena sredstva, naknade za uporabu pomorskog dobra, prihoda od zakupa i iznajmljivanja imovine, spomeničke rente i naknade za promjenu namjene poljoprivrednog zemljišta.</w:t>
      </w:r>
    </w:p>
    <w:p w14:paraId="75C3B725" w14:textId="77777777" w:rsidR="001006EC" w:rsidRPr="001006EC" w:rsidRDefault="001006EC" w:rsidP="001006EC">
      <w:pPr>
        <w:tabs>
          <w:tab w:val="left" w:pos="848"/>
          <w:tab w:val="left" w:pos="5541"/>
        </w:tabs>
        <w:spacing w:after="0" w:line="240" w:lineRule="auto"/>
        <w:jc w:val="center"/>
        <w:rPr>
          <w:rFonts w:ascii="Garamond" w:eastAsia="SimSun" w:hAnsi="Garamond" w:cs="Calibri"/>
          <w:kern w:val="0"/>
          <w:sz w:val="24"/>
          <w:szCs w:val="24"/>
          <w:lang w:val="hr-HR"/>
          <w14:ligatures w14:val="none"/>
        </w:rPr>
      </w:pPr>
      <w:r w:rsidRPr="001006EC">
        <w:rPr>
          <w:rFonts w:ascii="Garamond" w:eastAsia="SimSun" w:hAnsi="Garamond" w:cs="Calibri"/>
          <w:noProof/>
          <w:kern w:val="0"/>
          <w:sz w:val="24"/>
          <w:szCs w:val="24"/>
          <w:lang w:val="hr-HR"/>
          <w14:ligatures w14:val="none"/>
        </w:rPr>
        <w:lastRenderedPageBreak/>
        <w:drawing>
          <wp:inline distT="0" distB="0" distL="0" distR="0" wp14:anchorId="5D0600EA" wp14:editId="4A5DF1E4">
            <wp:extent cx="5295900" cy="3181350"/>
            <wp:effectExtent l="0" t="0" r="0" b="0"/>
            <wp:docPr id="1034328259" name="Picture 8" descr="C:\Users\DiG11\OneDrive\Dokumenti\PO\Graf 4.pngGraf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iG11\OneDrive\Dokumenti\PO\Graf 4.pngGraf 4"/>
                    <pic:cNvPicPr>
                      <a:picLocks noChangeAspect="1" noChangeArrowheads="1"/>
                    </pic:cNvPicPr>
                  </pic:nvPicPr>
                  <pic:blipFill>
                    <a:blip r:embed="rId9">
                      <a:extLst>
                        <a:ext uri="{28A0092B-C50C-407E-A947-70E740481C1C}">
                          <a14:useLocalDpi xmlns:a14="http://schemas.microsoft.com/office/drawing/2010/main" val="0"/>
                        </a:ext>
                      </a:extLst>
                    </a:blip>
                    <a:srcRect t="90" b="90"/>
                    <a:stretch>
                      <a:fillRect/>
                    </a:stretch>
                  </pic:blipFill>
                  <pic:spPr bwMode="auto">
                    <a:xfrm>
                      <a:off x="0" y="0"/>
                      <a:ext cx="5295900" cy="3181350"/>
                    </a:xfrm>
                    <a:prstGeom prst="rect">
                      <a:avLst/>
                    </a:prstGeom>
                    <a:noFill/>
                    <a:ln>
                      <a:noFill/>
                    </a:ln>
                  </pic:spPr>
                </pic:pic>
              </a:graphicData>
            </a:graphic>
          </wp:inline>
        </w:drawing>
      </w:r>
    </w:p>
    <w:p w14:paraId="7055F183" w14:textId="77777777" w:rsidR="001006EC" w:rsidRPr="001006EC" w:rsidRDefault="001006EC" w:rsidP="001006EC">
      <w:pPr>
        <w:tabs>
          <w:tab w:val="left" w:pos="848"/>
          <w:tab w:val="left" w:pos="5541"/>
        </w:tabs>
        <w:spacing w:after="0" w:line="240" w:lineRule="auto"/>
        <w:jc w:val="both"/>
        <w:rPr>
          <w:rFonts w:ascii="Garamond" w:eastAsia="SimSun" w:hAnsi="Garamond" w:cs="Calibri"/>
          <w:kern w:val="0"/>
          <w:sz w:val="24"/>
          <w:szCs w:val="24"/>
          <w:lang w:val="hr-HR"/>
          <w14:ligatures w14:val="none"/>
        </w:rPr>
      </w:pPr>
    </w:p>
    <w:p w14:paraId="2C1F1E29" w14:textId="77777777" w:rsidR="001006EC" w:rsidRPr="001006EC" w:rsidRDefault="001006EC" w:rsidP="001006EC">
      <w:pPr>
        <w:spacing w:after="0" w:line="240" w:lineRule="auto"/>
        <w:rPr>
          <w:rFonts w:ascii="Garamond" w:eastAsia="SimSun" w:hAnsi="Garamond" w:cs="Calibri"/>
          <w:b/>
          <w:bCs/>
          <w:kern w:val="0"/>
          <w:sz w:val="24"/>
          <w:szCs w:val="24"/>
          <w:lang w:val="hr-HR"/>
          <w14:ligatures w14:val="none"/>
        </w:rPr>
      </w:pPr>
      <w:r w:rsidRPr="001006EC">
        <w:rPr>
          <w:rFonts w:ascii="Garamond" w:eastAsia="SimSun" w:hAnsi="Garamond" w:cs="Calibri"/>
          <w:b/>
          <w:bCs/>
          <w:kern w:val="0"/>
          <w:sz w:val="24"/>
          <w:szCs w:val="24"/>
          <w:lang w:val="hr-HR"/>
          <w14:ligatures w14:val="none"/>
        </w:rPr>
        <w:t xml:space="preserve">Prihodi od poreza </w:t>
      </w:r>
    </w:p>
    <w:p w14:paraId="40D4D034" w14:textId="77777777" w:rsidR="001006EC" w:rsidRPr="001006EC" w:rsidRDefault="001006EC" w:rsidP="001006EC">
      <w:pPr>
        <w:spacing w:after="0" w:line="240" w:lineRule="auto"/>
        <w:rPr>
          <w:rFonts w:ascii="Garamond" w:eastAsia="SimSun" w:hAnsi="Garamond" w:cs="Calibri"/>
          <w:b/>
          <w:bCs/>
          <w:kern w:val="0"/>
          <w:sz w:val="24"/>
          <w:szCs w:val="24"/>
          <w:lang w:val="hr-HR"/>
          <w14:ligatures w14:val="none"/>
        </w:rPr>
      </w:pPr>
    </w:p>
    <w:tbl>
      <w:tblPr>
        <w:tblW w:w="10060" w:type="dxa"/>
        <w:tblInd w:w="113" w:type="dxa"/>
        <w:tblLook w:val="0000" w:firstRow="0" w:lastRow="0" w:firstColumn="0" w:lastColumn="0" w:noHBand="0" w:noVBand="0"/>
      </w:tblPr>
      <w:tblGrid>
        <w:gridCol w:w="1886"/>
        <w:gridCol w:w="1443"/>
        <w:gridCol w:w="1316"/>
        <w:gridCol w:w="1443"/>
        <w:gridCol w:w="993"/>
        <w:gridCol w:w="1134"/>
        <w:gridCol w:w="1845"/>
      </w:tblGrid>
      <w:tr w:rsidR="001006EC" w:rsidRPr="001006EC" w14:paraId="0ADE29EE" w14:textId="77777777" w:rsidTr="00470B61">
        <w:trPr>
          <w:trHeight w:val="675"/>
        </w:trPr>
        <w:tc>
          <w:tcPr>
            <w:tcW w:w="1886" w:type="dxa"/>
            <w:tcBorders>
              <w:top w:val="single" w:sz="4" w:space="0" w:color="auto"/>
              <w:left w:val="single" w:sz="4" w:space="0" w:color="auto"/>
              <w:bottom w:val="single" w:sz="4" w:space="0" w:color="auto"/>
              <w:right w:val="single" w:sz="4" w:space="0" w:color="auto"/>
            </w:tcBorders>
            <w:vAlign w:val="bottom"/>
          </w:tcPr>
          <w:p w14:paraId="3F443568" w14:textId="77777777" w:rsidR="001006EC" w:rsidRPr="001006EC" w:rsidRDefault="001006EC" w:rsidP="001006EC">
            <w:pPr>
              <w:spacing w:after="0" w:line="240" w:lineRule="auto"/>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PRIHODI OD POREZA</w:t>
            </w:r>
          </w:p>
        </w:tc>
        <w:tc>
          <w:tcPr>
            <w:tcW w:w="1443" w:type="dxa"/>
            <w:tcBorders>
              <w:top w:val="single" w:sz="4" w:space="0" w:color="auto"/>
              <w:left w:val="nil"/>
              <w:bottom w:val="single" w:sz="4" w:space="0" w:color="auto"/>
              <w:right w:val="single" w:sz="4" w:space="0" w:color="auto"/>
            </w:tcBorders>
            <w:vAlign w:val="center"/>
          </w:tcPr>
          <w:p w14:paraId="36C19A71"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2022.</w:t>
            </w:r>
          </w:p>
        </w:tc>
        <w:tc>
          <w:tcPr>
            <w:tcW w:w="1316" w:type="dxa"/>
            <w:tcBorders>
              <w:top w:val="single" w:sz="4" w:space="0" w:color="auto"/>
              <w:left w:val="nil"/>
              <w:bottom w:val="single" w:sz="4" w:space="0" w:color="auto"/>
              <w:right w:val="single" w:sz="4" w:space="0" w:color="auto"/>
            </w:tcBorders>
            <w:vAlign w:val="center"/>
          </w:tcPr>
          <w:p w14:paraId="3C4EBBB7"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PLAN 2023.</w:t>
            </w:r>
          </w:p>
        </w:tc>
        <w:tc>
          <w:tcPr>
            <w:tcW w:w="1443" w:type="dxa"/>
            <w:tcBorders>
              <w:top w:val="single" w:sz="4" w:space="0" w:color="auto"/>
              <w:left w:val="nil"/>
              <w:bottom w:val="single" w:sz="4" w:space="0" w:color="auto"/>
              <w:right w:val="single" w:sz="4" w:space="0" w:color="auto"/>
            </w:tcBorders>
            <w:vAlign w:val="center"/>
          </w:tcPr>
          <w:p w14:paraId="33842D14"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2023.</w:t>
            </w:r>
          </w:p>
        </w:tc>
        <w:tc>
          <w:tcPr>
            <w:tcW w:w="993" w:type="dxa"/>
            <w:tcBorders>
              <w:top w:val="single" w:sz="4" w:space="0" w:color="auto"/>
              <w:left w:val="nil"/>
              <w:bottom w:val="single" w:sz="4" w:space="0" w:color="auto"/>
              <w:right w:val="single" w:sz="4" w:space="0" w:color="auto"/>
            </w:tcBorders>
            <w:vAlign w:val="center"/>
          </w:tcPr>
          <w:p w14:paraId="70C22AAF"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učešća</w:t>
            </w:r>
          </w:p>
        </w:tc>
        <w:tc>
          <w:tcPr>
            <w:tcW w:w="1134" w:type="dxa"/>
            <w:tcBorders>
              <w:top w:val="single" w:sz="4" w:space="0" w:color="auto"/>
              <w:left w:val="nil"/>
              <w:bottom w:val="single" w:sz="4" w:space="0" w:color="auto"/>
              <w:right w:val="single" w:sz="4" w:space="0" w:color="auto"/>
            </w:tcBorders>
            <w:vAlign w:val="center"/>
          </w:tcPr>
          <w:p w14:paraId="63EC7448"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izvršenja</w:t>
            </w:r>
          </w:p>
        </w:tc>
        <w:tc>
          <w:tcPr>
            <w:tcW w:w="1845" w:type="dxa"/>
            <w:tcBorders>
              <w:top w:val="single" w:sz="4" w:space="0" w:color="auto"/>
              <w:left w:val="nil"/>
              <w:bottom w:val="single" w:sz="4" w:space="0" w:color="auto"/>
              <w:right w:val="single" w:sz="4" w:space="0" w:color="auto"/>
            </w:tcBorders>
            <w:vAlign w:val="center"/>
          </w:tcPr>
          <w:p w14:paraId="0135DFFA"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Indeks 2023./2022.</w:t>
            </w:r>
          </w:p>
        </w:tc>
      </w:tr>
      <w:tr w:rsidR="001006EC" w:rsidRPr="001006EC" w14:paraId="35569FB7" w14:textId="77777777" w:rsidTr="00470B61">
        <w:trPr>
          <w:trHeight w:val="375"/>
        </w:trPr>
        <w:tc>
          <w:tcPr>
            <w:tcW w:w="1886" w:type="dxa"/>
            <w:tcBorders>
              <w:top w:val="nil"/>
              <w:left w:val="single" w:sz="4" w:space="0" w:color="auto"/>
              <w:bottom w:val="single" w:sz="4" w:space="0" w:color="auto"/>
              <w:right w:val="single" w:sz="4" w:space="0" w:color="auto"/>
            </w:tcBorders>
            <w:vAlign w:val="bottom"/>
          </w:tcPr>
          <w:p w14:paraId="07FB341B"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POREZ I PRIREZ NA DOHODAK</w:t>
            </w:r>
          </w:p>
        </w:tc>
        <w:tc>
          <w:tcPr>
            <w:tcW w:w="1443" w:type="dxa"/>
            <w:tcBorders>
              <w:top w:val="nil"/>
              <w:left w:val="nil"/>
              <w:bottom w:val="single" w:sz="4" w:space="0" w:color="auto"/>
              <w:right w:val="single" w:sz="4" w:space="0" w:color="auto"/>
            </w:tcBorders>
            <w:noWrap/>
            <w:vAlign w:val="bottom"/>
          </w:tcPr>
          <w:p w14:paraId="4B0AA7F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915.165,01</w:t>
            </w:r>
          </w:p>
        </w:tc>
        <w:tc>
          <w:tcPr>
            <w:tcW w:w="1316" w:type="dxa"/>
            <w:tcBorders>
              <w:top w:val="nil"/>
              <w:left w:val="nil"/>
              <w:bottom w:val="single" w:sz="4" w:space="0" w:color="auto"/>
              <w:right w:val="single" w:sz="4" w:space="0" w:color="auto"/>
            </w:tcBorders>
            <w:noWrap/>
            <w:vAlign w:val="bottom"/>
          </w:tcPr>
          <w:p w14:paraId="72DAA11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1.080.085,00</w:t>
            </w:r>
          </w:p>
        </w:tc>
        <w:tc>
          <w:tcPr>
            <w:tcW w:w="1443" w:type="dxa"/>
            <w:tcBorders>
              <w:top w:val="nil"/>
              <w:left w:val="nil"/>
              <w:bottom w:val="single" w:sz="4" w:space="0" w:color="auto"/>
              <w:right w:val="single" w:sz="4" w:space="0" w:color="auto"/>
            </w:tcBorders>
            <w:noWrap/>
            <w:vAlign w:val="bottom"/>
          </w:tcPr>
          <w:p w14:paraId="4863806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1.180.271,93</w:t>
            </w:r>
          </w:p>
        </w:tc>
        <w:tc>
          <w:tcPr>
            <w:tcW w:w="993" w:type="dxa"/>
            <w:tcBorders>
              <w:top w:val="nil"/>
              <w:left w:val="nil"/>
              <w:bottom w:val="single" w:sz="4" w:space="0" w:color="auto"/>
              <w:right w:val="single" w:sz="4" w:space="0" w:color="auto"/>
            </w:tcBorders>
            <w:noWrap/>
            <w:vAlign w:val="bottom"/>
          </w:tcPr>
          <w:p w14:paraId="2C4178A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63,21</w:t>
            </w:r>
          </w:p>
        </w:tc>
        <w:tc>
          <w:tcPr>
            <w:tcW w:w="1134" w:type="dxa"/>
            <w:tcBorders>
              <w:top w:val="nil"/>
              <w:left w:val="nil"/>
              <w:bottom w:val="single" w:sz="4" w:space="0" w:color="auto"/>
              <w:right w:val="single" w:sz="4" w:space="0" w:color="auto"/>
            </w:tcBorders>
            <w:noWrap/>
            <w:vAlign w:val="bottom"/>
          </w:tcPr>
          <w:p w14:paraId="66BDC5C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109,27</w:t>
            </w:r>
          </w:p>
        </w:tc>
        <w:tc>
          <w:tcPr>
            <w:tcW w:w="1845" w:type="dxa"/>
            <w:tcBorders>
              <w:top w:val="nil"/>
              <w:left w:val="nil"/>
              <w:bottom w:val="single" w:sz="4" w:space="0" w:color="auto"/>
              <w:right w:val="single" w:sz="4" w:space="0" w:color="auto"/>
            </w:tcBorders>
            <w:noWrap/>
            <w:vAlign w:val="bottom"/>
          </w:tcPr>
          <w:p w14:paraId="195A395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129,0</w:t>
            </w:r>
          </w:p>
        </w:tc>
      </w:tr>
      <w:tr w:rsidR="001006EC" w:rsidRPr="001006EC" w14:paraId="013C508E" w14:textId="77777777" w:rsidTr="00470B61">
        <w:trPr>
          <w:trHeight w:val="375"/>
        </w:trPr>
        <w:tc>
          <w:tcPr>
            <w:tcW w:w="1886" w:type="dxa"/>
            <w:tcBorders>
              <w:top w:val="nil"/>
              <w:left w:val="single" w:sz="4" w:space="0" w:color="auto"/>
              <w:bottom w:val="single" w:sz="4" w:space="0" w:color="auto"/>
              <w:right w:val="single" w:sz="4" w:space="0" w:color="auto"/>
            </w:tcBorders>
            <w:vAlign w:val="bottom"/>
          </w:tcPr>
          <w:p w14:paraId="5739F28A"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POREZI NA IMOVINU</w:t>
            </w:r>
          </w:p>
        </w:tc>
        <w:tc>
          <w:tcPr>
            <w:tcW w:w="1443" w:type="dxa"/>
            <w:tcBorders>
              <w:top w:val="nil"/>
              <w:left w:val="nil"/>
              <w:bottom w:val="single" w:sz="4" w:space="0" w:color="auto"/>
              <w:right w:val="single" w:sz="4" w:space="0" w:color="auto"/>
            </w:tcBorders>
            <w:noWrap/>
            <w:vAlign w:val="bottom"/>
          </w:tcPr>
          <w:p w14:paraId="651A87C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559.569,97</w:t>
            </w:r>
          </w:p>
        </w:tc>
        <w:tc>
          <w:tcPr>
            <w:tcW w:w="1316" w:type="dxa"/>
            <w:tcBorders>
              <w:top w:val="nil"/>
              <w:left w:val="nil"/>
              <w:bottom w:val="single" w:sz="4" w:space="0" w:color="auto"/>
              <w:right w:val="single" w:sz="4" w:space="0" w:color="auto"/>
            </w:tcBorders>
            <w:noWrap/>
            <w:vAlign w:val="bottom"/>
          </w:tcPr>
          <w:p w14:paraId="45D7A97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877.000,00</w:t>
            </w:r>
          </w:p>
        </w:tc>
        <w:tc>
          <w:tcPr>
            <w:tcW w:w="1443" w:type="dxa"/>
            <w:tcBorders>
              <w:top w:val="nil"/>
              <w:left w:val="nil"/>
              <w:bottom w:val="single" w:sz="4" w:space="0" w:color="auto"/>
              <w:right w:val="single" w:sz="4" w:space="0" w:color="auto"/>
            </w:tcBorders>
            <w:noWrap/>
            <w:vAlign w:val="bottom"/>
          </w:tcPr>
          <w:p w14:paraId="7D8E3C8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614.583,46</w:t>
            </w:r>
          </w:p>
        </w:tc>
        <w:tc>
          <w:tcPr>
            <w:tcW w:w="993" w:type="dxa"/>
            <w:tcBorders>
              <w:top w:val="nil"/>
              <w:left w:val="nil"/>
              <w:bottom w:val="single" w:sz="4" w:space="0" w:color="auto"/>
              <w:right w:val="single" w:sz="4" w:space="0" w:color="auto"/>
            </w:tcBorders>
            <w:noWrap/>
            <w:vAlign w:val="bottom"/>
          </w:tcPr>
          <w:p w14:paraId="54B6287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32,92</w:t>
            </w:r>
          </w:p>
        </w:tc>
        <w:tc>
          <w:tcPr>
            <w:tcW w:w="1134" w:type="dxa"/>
            <w:tcBorders>
              <w:top w:val="nil"/>
              <w:left w:val="nil"/>
              <w:bottom w:val="single" w:sz="4" w:space="0" w:color="auto"/>
              <w:right w:val="single" w:sz="4" w:space="0" w:color="auto"/>
            </w:tcBorders>
            <w:noWrap/>
            <w:vAlign w:val="bottom"/>
          </w:tcPr>
          <w:p w14:paraId="6B3B5A6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70,08</w:t>
            </w:r>
          </w:p>
        </w:tc>
        <w:tc>
          <w:tcPr>
            <w:tcW w:w="1845" w:type="dxa"/>
            <w:tcBorders>
              <w:top w:val="nil"/>
              <w:left w:val="nil"/>
              <w:bottom w:val="single" w:sz="4" w:space="0" w:color="auto"/>
              <w:right w:val="single" w:sz="4" w:space="0" w:color="auto"/>
            </w:tcBorders>
            <w:noWrap/>
            <w:vAlign w:val="bottom"/>
          </w:tcPr>
          <w:p w14:paraId="5F09422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109,8</w:t>
            </w:r>
          </w:p>
        </w:tc>
      </w:tr>
      <w:tr w:rsidR="001006EC" w:rsidRPr="001006EC" w14:paraId="0BB645A4" w14:textId="77777777" w:rsidTr="00470B61">
        <w:trPr>
          <w:trHeight w:val="375"/>
        </w:trPr>
        <w:tc>
          <w:tcPr>
            <w:tcW w:w="1886" w:type="dxa"/>
            <w:tcBorders>
              <w:top w:val="nil"/>
              <w:left w:val="single" w:sz="4" w:space="0" w:color="auto"/>
              <w:bottom w:val="single" w:sz="4" w:space="0" w:color="auto"/>
              <w:right w:val="single" w:sz="4" w:space="0" w:color="auto"/>
            </w:tcBorders>
            <w:vAlign w:val="bottom"/>
          </w:tcPr>
          <w:p w14:paraId="01EAFE67"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POREZI NA ROBU I USLUGE</w:t>
            </w:r>
          </w:p>
        </w:tc>
        <w:tc>
          <w:tcPr>
            <w:tcW w:w="1443" w:type="dxa"/>
            <w:tcBorders>
              <w:top w:val="nil"/>
              <w:left w:val="nil"/>
              <w:bottom w:val="single" w:sz="4" w:space="0" w:color="auto"/>
              <w:right w:val="single" w:sz="4" w:space="0" w:color="auto"/>
            </w:tcBorders>
            <w:noWrap/>
            <w:vAlign w:val="bottom"/>
          </w:tcPr>
          <w:p w14:paraId="2F2E6C5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68.490,04</w:t>
            </w:r>
          </w:p>
        </w:tc>
        <w:tc>
          <w:tcPr>
            <w:tcW w:w="1316" w:type="dxa"/>
            <w:tcBorders>
              <w:top w:val="nil"/>
              <w:left w:val="nil"/>
              <w:bottom w:val="single" w:sz="4" w:space="0" w:color="auto"/>
              <w:right w:val="single" w:sz="4" w:space="0" w:color="auto"/>
            </w:tcBorders>
            <w:noWrap/>
            <w:vAlign w:val="bottom"/>
          </w:tcPr>
          <w:p w14:paraId="22FF306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52.000,00</w:t>
            </w:r>
          </w:p>
        </w:tc>
        <w:tc>
          <w:tcPr>
            <w:tcW w:w="1443" w:type="dxa"/>
            <w:tcBorders>
              <w:top w:val="nil"/>
              <w:left w:val="nil"/>
              <w:bottom w:val="single" w:sz="4" w:space="0" w:color="auto"/>
              <w:right w:val="single" w:sz="4" w:space="0" w:color="auto"/>
            </w:tcBorders>
            <w:noWrap/>
            <w:vAlign w:val="bottom"/>
          </w:tcPr>
          <w:p w14:paraId="32F125C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72.226,91</w:t>
            </w:r>
          </w:p>
        </w:tc>
        <w:tc>
          <w:tcPr>
            <w:tcW w:w="993" w:type="dxa"/>
            <w:tcBorders>
              <w:top w:val="nil"/>
              <w:left w:val="nil"/>
              <w:bottom w:val="single" w:sz="4" w:space="0" w:color="auto"/>
              <w:right w:val="single" w:sz="4" w:space="0" w:color="auto"/>
            </w:tcBorders>
            <w:noWrap/>
            <w:vAlign w:val="bottom"/>
          </w:tcPr>
          <w:p w14:paraId="68439F5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3,87</w:t>
            </w:r>
          </w:p>
        </w:tc>
        <w:tc>
          <w:tcPr>
            <w:tcW w:w="1134" w:type="dxa"/>
            <w:tcBorders>
              <w:top w:val="nil"/>
              <w:left w:val="nil"/>
              <w:bottom w:val="single" w:sz="4" w:space="0" w:color="auto"/>
              <w:right w:val="single" w:sz="4" w:space="0" w:color="auto"/>
            </w:tcBorders>
            <w:noWrap/>
            <w:vAlign w:val="bottom"/>
          </w:tcPr>
          <w:p w14:paraId="0543E25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138,88</w:t>
            </w:r>
          </w:p>
        </w:tc>
        <w:tc>
          <w:tcPr>
            <w:tcW w:w="1845" w:type="dxa"/>
            <w:tcBorders>
              <w:top w:val="nil"/>
              <w:left w:val="nil"/>
              <w:bottom w:val="single" w:sz="4" w:space="0" w:color="auto"/>
              <w:right w:val="single" w:sz="4" w:space="0" w:color="auto"/>
            </w:tcBorders>
            <w:noWrap/>
            <w:vAlign w:val="bottom"/>
          </w:tcPr>
          <w:p w14:paraId="184E379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105,5</w:t>
            </w:r>
          </w:p>
        </w:tc>
      </w:tr>
      <w:tr w:rsidR="001006EC" w:rsidRPr="001006EC" w14:paraId="6355A1FB" w14:textId="77777777" w:rsidTr="00470B61">
        <w:trPr>
          <w:trHeight w:val="375"/>
        </w:trPr>
        <w:tc>
          <w:tcPr>
            <w:tcW w:w="1886" w:type="dxa"/>
            <w:tcBorders>
              <w:top w:val="nil"/>
              <w:left w:val="single" w:sz="4" w:space="0" w:color="auto"/>
              <w:bottom w:val="single" w:sz="4" w:space="0" w:color="auto"/>
              <w:right w:val="single" w:sz="4" w:space="0" w:color="auto"/>
            </w:tcBorders>
            <w:vAlign w:val="bottom"/>
          </w:tcPr>
          <w:p w14:paraId="6A9A4C23"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c>
          <w:tcPr>
            <w:tcW w:w="1443" w:type="dxa"/>
            <w:tcBorders>
              <w:top w:val="nil"/>
              <w:left w:val="nil"/>
              <w:bottom w:val="single" w:sz="4" w:space="0" w:color="auto"/>
              <w:right w:val="single" w:sz="4" w:space="0" w:color="auto"/>
            </w:tcBorders>
            <w:noWrap/>
            <w:vAlign w:val="bottom"/>
          </w:tcPr>
          <w:p w14:paraId="3C67D752"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1.543.225,02</w:t>
            </w:r>
          </w:p>
        </w:tc>
        <w:tc>
          <w:tcPr>
            <w:tcW w:w="1316" w:type="dxa"/>
            <w:tcBorders>
              <w:top w:val="nil"/>
              <w:left w:val="nil"/>
              <w:bottom w:val="single" w:sz="4" w:space="0" w:color="auto"/>
              <w:right w:val="single" w:sz="4" w:space="0" w:color="auto"/>
            </w:tcBorders>
            <w:noWrap/>
            <w:vAlign w:val="bottom"/>
          </w:tcPr>
          <w:p w14:paraId="76BC413F"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2.009.085,00</w:t>
            </w:r>
          </w:p>
        </w:tc>
        <w:tc>
          <w:tcPr>
            <w:tcW w:w="1443" w:type="dxa"/>
            <w:tcBorders>
              <w:top w:val="nil"/>
              <w:left w:val="nil"/>
              <w:bottom w:val="single" w:sz="4" w:space="0" w:color="auto"/>
              <w:right w:val="single" w:sz="4" w:space="0" w:color="auto"/>
            </w:tcBorders>
            <w:noWrap/>
            <w:vAlign w:val="bottom"/>
          </w:tcPr>
          <w:p w14:paraId="2F2013A3"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1.867.082,30</w:t>
            </w:r>
          </w:p>
        </w:tc>
        <w:tc>
          <w:tcPr>
            <w:tcW w:w="993" w:type="dxa"/>
            <w:tcBorders>
              <w:top w:val="nil"/>
              <w:left w:val="nil"/>
              <w:bottom w:val="single" w:sz="4" w:space="0" w:color="auto"/>
              <w:right w:val="single" w:sz="4" w:space="0" w:color="auto"/>
            </w:tcBorders>
            <w:noWrap/>
            <w:vAlign w:val="bottom"/>
          </w:tcPr>
          <w:p w14:paraId="7C9E1087"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100,00</w:t>
            </w:r>
          </w:p>
        </w:tc>
        <w:tc>
          <w:tcPr>
            <w:tcW w:w="1134" w:type="dxa"/>
            <w:tcBorders>
              <w:top w:val="nil"/>
              <w:left w:val="nil"/>
              <w:bottom w:val="single" w:sz="4" w:space="0" w:color="auto"/>
              <w:right w:val="single" w:sz="4" w:space="0" w:color="auto"/>
            </w:tcBorders>
            <w:noWrap/>
            <w:vAlign w:val="bottom"/>
          </w:tcPr>
          <w:p w14:paraId="56ED13B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92,93</w:t>
            </w:r>
          </w:p>
        </w:tc>
        <w:tc>
          <w:tcPr>
            <w:tcW w:w="1845" w:type="dxa"/>
            <w:tcBorders>
              <w:top w:val="nil"/>
              <w:left w:val="nil"/>
              <w:bottom w:val="single" w:sz="4" w:space="0" w:color="auto"/>
              <w:right w:val="single" w:sz="4" w:space="0" w:color="auto"/>
            </w:tcBorders>
            <w:noWrap/>
            <w:vAlign w:val="bottom"/>
          </w:tcPr>
          <w:p w14:paraId="601A12F1"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130,98</w:t>
            </w:r>
          </w:p>
        </w:tc>
      </w:tr>
    </w:tbl>
    <w:p w14:paraId="673412BE" w14:textId="77777777" w:rsidR="001006EC" w:rsidRPr="001006EC" w:rsidRDefault="001006EC" w:rsidP="001006EC">
      <w:pPr>
        <w:spacing w:after="0" w:line="240" w:lineRule="auto"/>
        <w:rPr>
          <w:rFonts w:ascii="Garamond" w:eastAsia="SimSun" w:hAnsi="Garamond" w:cs="Calibri"/>
          <w:b/>
          <w:bCs/>
          <w:kern w:val="0"/>
          <w:sz w:val="24"/>
          <w:szCs w:val="24"/>
          <w:lang w:val="hr-HR"/>
          <w14:ligatures w14:val="none"/>
        </w:rPr>
      </w:pPr>
    </w:p>
    <w:p w14:paraId="53BFE6D4" w14:textId="77777777" w:rsidR="001006EC" w:rsidRPr="001006EC" w:rsidRDefault="001006EC" w:rsidP="001006EC">
      <w:pPr>
        <w:tabs>
          <w:tab w:val="left" w:pos="9639"/>
        </w:tabs>
        <w:spacing w:after="0" w:line="240" w:lineRule="auto"/>
        <w:ind w:right="660" w:firstLine="708"/>
        <w:jc w:val="both"/>
        <w:rPr>
          <w:rFonts w:ascii="Garamond" w:eastAsia="SimSun" w:hAnsi="Garamond" w:cs="Calibri"/>
          <w:bCs/>
          <w:kern w:val="0"/>
          <w:sz w:val="24"/>
          <w:szCs w:val="24"/>
          <w:lang w:val="hr-HR"/>
          <w14:ligatures w14:val="none"/>
        </w:rPr>
      </w:pPr>
      <w:r w:rsidRPr="001006EC">
        <w:rPr>
          <w:rFonts w:ascii="Garamond" w:eastAsia="SimSun" w:hAnsi="Garamond" w:cs="Calibri"/>
          <w:kern w:val="0"/>
          <w:sz w:val="24"/>
          <w:szCs w:val="24"/>
          <w:lang w:val="hr-HR"/>
          <w14:ligatures w14:val="none"/>
        </w:rPr>
        <w:t>Prihodi od poreza veći su u odnosu na promatrano razdoblje 2022.g. za iznos od 323.857,28 € odnosno 20,99 %.</w:t>
      </w:r>
      <w:r w:rsidRPr="001006EC">
        <w:rPr>
          <w:rFonts w:ascii="Garamond" w:eastAsia="SimSun" w:hAnsi="Garamond" w:cs="Calibri"/>
          <w:b/>
          <w:color w:val="FF0000"/>
          <w:kern w:val="0"/>
          <w:sz w:val="24"/>
          <w:szCs w:val="24"/>
          <w:lang w:val="hr-HR"/>
          <w14:ligatures w14:val="none"/>
        </w:rPr>
        <w:t xml:space="preserve"> </w:t>
      </w:r>
      <w:r w:rsidRPr="001006EC">
        <w:rPr>
          <w:rFonts w:ascii="Garamond" w:eastAsia="SimSun" w:hAnsi="Garamond" w:cs="Calibri"/>
          <w:bCs/>
          <w:kern w:val="0"/>
          <w:sz w:val="24"/>
          <w:szCs w:val="24"/>
          <w:lang w:val="hr-HR"/>
          <w14:ligatures w14:val="none"/>
        </w:rPr>
        <w:t>Najveće povećanje bilježi prihod od poreza na dohodak (29%), zatim porez na imovinu s obzirom na veći prihod od poreza na kuće za odmor te poreza na promet nekretnina. Porez na robu i usluge veći je u odnosu na prethodnu godinu za 5,5%,  a odnosi se na porez na promet proizvoda i usluga (porez na potrošnju).</w:t>
      </w:r>
    </w:p>
    <w:p w14:paraId="04072AC3" w14:textId="77777777" w:rsidR="001006EC" w:rsidRPr="001006EC" w:rsidRDefault="001006EC" w:rsidP="001006EC">
      <w:pPr>
        <w:tabs>
          <w:tab w:val="left" w:pos="9639"/>
        </w:tabs>
        <w:spacing w:after="0" w:line="240" w:lineRule="auto"/>
        <w:jc w:val="both"/>
        <w:rPr>
          <w:rFonts w:ascii="Garamond" w:eastAsia="SimSun" w:hAnsi="Garamond" w:cs="Calibri"/>
          <w:bCs/>
          <w:kern w:val="0"/>
          <w:sz w:val="24"/>
          <w:szCs w:val="24"/>
          <w:lang w:val="hr-HR"/>
          <w14:ligatures w14:val="none"/>
        </w:rPr>
      </w:pPr>
    </w:p>
    <w:p w14:paraId="220022DB" w14:textId="77777777" w:rsidR="001006EC" w:rsidRPr="001006EC" w:rsidRDefault="001006EC" w:rsidP="001006EC">
      <w:pPr>
        <w:tabs>
          <w:tab w:val="left" w:pos="9639"/>
        </w:tabs>
        <w:spacing w:after="0" w:line="240" w:lineRule="auto"/>
        <w:jc w:val="center"/>
        <w:rPr>
          <w:rFonts w:ascii="Garamond" w:eastAsia="SimSun" w:hAnsi="Garamond" w:cs="Calibri"/>
          <w:bCs/>
          <w:kern w:val="0"/>
          <w:sz w:val="24"/>
          <w:szCs w:val="24"/>
          <w:lang w:val="hr-HR"/>
          <w14:ligatures w14:val="none"/>
        </w:rPr>
      </w:pPr>
      <w:r w:rsidRPr="001006EC">
        <w:rPr>
          <w:rFonts w:ascii="Garamond" w:eastAsia="SimSun" w:hAnsi="Garamond" w:cs="Calibri"/>
          <w:bCs/>
          <w:noProof/>
          <w:kern w:val="0"/>
          <w:sz w:val="24"/>
          <w:szCs w:val="24"/>
          <w:lang w:val="hr-HR"/>
          <w14:ligatures w14:val="none"/>
        </w:rPr>
        <w:lastRenderedPageBreak/>
        <w:drawing>
          <wp:inline distT="0" distB="0" distL="0" distR="0" wp14:anchorId="11158C5A" wp14:editId="02B607FB">
            <wp:extent cx="4581525" cy="2990850"/>
            <wp:effectExtent l="0" t="0" r="9525" b="0"/>
            <wp:docPr id="1494130323" name="Picture 7"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ur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525" cy="2990850"/>
                    </a:xfrm>
                    <a:prstGeom prst="rect">
                      <a:avLst/>
                    </a:prstGeom>
                    <a:noFill/>
                    <a:ln>
                      <a:noFill/>
                    </a:ln>
                  </pic:spPr>
                </pic:pic>
              </a:graphicData>
            </a:graphic>
          </wp:inline>
        </w:drawing>
      </w:r>
    </w:p>
    <w:p w14:paraId="7A45DEE2" w14:textId="77777777" w:rsidR="001006EC" w:rsidRPr="001006EC" w:rsidRDefault="001006EC" w:rsidP="001006EC">
      <w:pPr>
        <w:spacing w:after="0" w:line="240" w:lineRule="auto"/>
        <w:jc w:val="center"/>
        <w:rPr>
          <w:rFonts w:ascii="Garamond" w:eastAsia="SimSun" w:hAnsi="Garamond" w:cs="Calibri"/>
          <w:bCs/>
          <w:kern w:val="0"/>
          <w:sz w:val="24"/>
          <w:szCs w:val="24"/>
          <w:lang w:val="hr-HR"/>
          <w14:ligatures w14:val="none"/>
        </w:rPr>
      </w:pPr>
    </w:p>
    <w:p w14:paraId="65846E33"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p w14:paraId="24847C29" w14:textId="77777777" w:rsidR="001006EC" w:rsidRPr="001006EC" w:rsidRDefault="001006EC" w:rsidP="001006EC">
      <w:pPr>
        <w:spacing w:after="0" w:line="240" w:lineRule="auto"/>
        <w:rPr>
          <w:rFonts w:ascii="Garamond" w:eastAsia="SimSun" w:hAnsi="Garamond" w:cs="Calibri"/>
          <w:b/>
          <w:bCs/>
          <w:kern w:val="0"/>
          <w:sz w:val="24"/>
          <w:szCs w:val="24"/>
          <w:lang w:val="hr-HR"/>
          <w14:ligatures w14:val="none"/>
        </w:rPr>
      </w:pPr>
      <w:r w:rsidRPr="001006EC">
        <w:rPr>
          <w:rFonts w:ascii="Garamond" w:eastAsia="SimSun" w:hAnsi="Garamond" w:cs="Calibri"/>
          <w:b/>
          <w:bCs/>
          <w:kern w:val="0"/>
          <w:sz w:val="24"/>
          <w:szCs w:val="24"/>
          <w:lang w:val="hr-HR"/>
          <w14:ligatures w14:val="none"/>
        </w:rPr>
        <w:t>Pomoći</w:t>
      </w:r>
    </w:p>
    <w:p w14:paraId="099BFE60" w14:textId="77777777" w:rsidR="001006EC" w:rsidRPr="001006EC" w:rsidRDefault="001006EC" w:rsidP="001006EC">
      <w:pPr>
        <w:spacing w:after="0" w:line="240" w:lineRule="auto"/>
        <w:rPr>
          <w:rFonts w:ascii="Garamond" w:eastAsia="SimSun" w:hAnsi="Garamond" w:cs="Calibri"/>
          <w:b/>
          <w:bCs/>
          <w:kern w:val="0"/>
          <w:sz w:val="24"/>
          <w:szCs w:val="24"/>
          <w:lang w:val="hr-HR"/>
          <w14:ligatures w14:val="none"/>
        </w:rPr>
      </w:pPr>
    </w:p>
    <w:p w14:paraId="407A554F" w14:textId="77777777" w:rsidR="001006EC" w:rsidRPr="001006EC" w:rsidRDefault="001006EC" w:rsidP="001006EC">
      <w:pPr>
        <w:tabs>
          <w:tab w:val="left" w:pos="848"/>
          <w:tab w:val="left" w:pos="5541"/>
        </w:tabs>
        <w:suppressAutoHyphens/>
        <w:spacing w:after="0" w:line="240" w:lineRule="auto"/>
        <w:ind w:right="659"/>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S obzirom da Općina nema stalne prihode od pomoći one se razlikuju iz godine u godinu. U 2023. g. ostvaren je prihod u iznosu od 208.632,02 € od pomoći:</w:t>
      </w:r>
    </w:p>
    <w:p w14:paraId="30278686" w14:textId="77777777" w:rsidR="001006EC" w:rsidRPr="001006EC" w:rsidRDefault="001006EC" w:rsidP="001006EC">
      <w:pPr>
        <w:numPr>
          <w:ilvl w:val="0"/>
          <w:numId w:val="2"/>
        </w:numPr>
        <w:tabs>
          <w:tab w:val="left" w:pos="848"/>
          <w:tab w:val="left" w:pos="5541"/>
        </w:tabs>
        <w:suppressAutoHyphens/>
        <w:spacing w:after="0" w:line="240" w:lineRule="auto"/>
        <w:ind w:right="659"/>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Tekuće pomoći iz državnog proračuna u iznosu od 954,00 € za Dječji vrtić Sv. Male Terezije kao sredstva za fiskalnu održivost dječjih vrtića</w:t>
      </w:r>
    </w:p>
    <w:p w14:paraId="77609FD0" w14:textId="77777777" w:rsidR="001006EC" w:rsidRPr="001006EC" w:rsidRDefault="001006EC" w:rsidP="001006EC">
      <w:pPr>
        <w:numPr>
          <w:ilvl w:val="0"/>
          <w:numId w:val="2"/>
        </w:numPr>
        <w:tabs>
          <w:tab w:val="left" w:pos="848"/>
          <w:tab w:val="left" w:pos="5541"/>
        </w:tabs>
        <w:suppressAutoHyphens/>
        <w:spacing w:after="0" w:line="240" w:lineRule="auto"/>
        <w:ind w:right="659"/>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Tekuće pomoći iz županijskog proračuna u iznosu od 3.230,40 € za izbore članova vijeća nacionalnih manjina</w:t>
      </w:r>
    </w:p>
    <w:p w14:paraId="50DFE64C" w14:textId="77777777" w:rsidR="001006EC" w:rsidRPr="001006EC" w:rsidRDefault="001006EC" w:rsidP="001006EC">
      <w:pPr>
        <w:numPr>
          <w:ilvl w:val="0"/>
          <w:numId w:val="2"/>
        </w:numPr>
        <w:tabs>
          <w:tab w:val="left" w:pos="848"/>
          <w:tab w:val="left" w:pos="5541"/>
        </w:tabs>
        <w:suppressAutoHyphens/>
        <w:spacing w:after="0" w:line="240" w:lineRule="auto"/>
        <w:ind w:right="659"/>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 xml:space="preserve">Kapitalne pomoći iz državnog proračuna u iznosu od 65.500,00 € za rekonstrukciju zgrade stare škole </w:t>
      </w:r>
    </w:p>
    <w:p w14:paraId="3892D5A4" w14:textId="77777777" w:rsidR="001006EC" w:rsidRPr="001006EC" w:rsidRDefault="001006EC" w:rsidP="001006EC">
      <w:pPr>
        <w:numPr>
          <w:ilvl w:val="0"/>
          <w:numId w:val="2"/>
        </w:numPr>
        <w:tabs>
          <w:tab w:val="left" w:pos="848"/>
          <w:tab w:val="left" w:pos="5541"/>
        </w:tabs>
        <w:suppressAutoHyphens/>
        <w:spacing w:after="0" w:line="240" w:lineRule="auto"/>
        <w:ind w:right="659"/>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Tekuće pomoći iz državnog proračuna u iznosu od 59.069,71 € za otplatu glavnice za „Projekt prikupljanja odvodnje i pročišćavanja otpadnih voda na području otoka Krka“ - Ponikve voda d.o.o.</w:t>
      </w:r>
    </w:p>
    <w:p w14:paraId="741ABADC" w14:textId="77777777" w:rsidR="001006EC" w:rsidRPr="001006EC" w:rsidRDefault="001006EC" w:rsidP="001006EC">
      <w:pPr>
        <w:numPr>
          <w:ilvl w:val="0"/>
          <w:numId w:val="2"/>
        </w:numPr>
        <w:tabs>
          <w:tab w:val="left" w:pos="848"/>
          <w:tab w:val="left" w:pos="5541"/>
        </w:tabs>
        <w:suppressAutoHyphens/>
        <w:spacing w:after="0" w:line="240" w:lineRule="auto"/>
        <w:ind w:right="659"/>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Kapitalne pomoći iz državnog proračuna za uređenje šetnice od Punta de Bija do Medana u iznosu od 21.924,66 €</w:t>
      </w:r>
    </w:p>
    <w:p w14:paraId="407F724C" w14:textId="77777777" w:rsidR="001006EC" w:rsidRPr="001006EC" w:rsidRDefault="001006EC" w:rsidP="001006EC">
      <w:pPr>
        <w:numPr>
          <w:ilvl w:val="0"/>
          <w:numId w:val="2"/>
        </w:numPr>
        <w:tabs>
          <w:tab w:val="left" w:pos="848"/>
          <w:tab w:val="left" w:pos="5541"/>
        </w:tabs>
        <w:suppressAutoHyphens/>
        <w:spacing w:after="0" w:line="240" w:lineRule="auto"/>
        <w:ind w:right="659"/>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Kapitalne pomoći iz županijskih proračuna u ukupnom iznosu od 27.360,00 €, od toga se na uređenje Street workout parka odnosi 13.360,00 €, dok za modernizaciju JR 14.000,00 €</w:t>
      </w:r>
    </w:p>
    <w:p w14:paraId="7450A87F" w14:textId="77777777" w:rsidR="001006EC" w:rsidRPr="001006EC" w:rsidRDefault="001006EC" w:rsidP="001006EC">
      <w:pPr>
        <w:numPr>
          <w:ilvl w:val="0"/>
          <w:numId w:val="2"/>
        </w:numPr>
        <w:tabs>
          <w:tab w:val="left" w:pos="848"/>
          <w:tab w:val="left" w:pos="5541"/>
        </w:tabs>
        <w:suppressAutoHyphens/>
        <w:spacing w:after="0" w:line="240" w:lineRule="auto"/>
        <w:ind w:right="659"/>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Kapitalne pomoći od ostalih izvanproračunskih korisnika državnog proračuna u iznosu od 30.593,25 € za sredstva za kante za komunalni otpad</w:t>
      </w:r>
    </w:p>
    <w:p w14:paraId="555CF6A3" w14:textId="77777777" w:rsidR="001006EC" w:rsidRPr="001006EC" w:rsidRDefault="001006EC" w:rsidP="001006EC">
      <w:pPr>
        <w:spacing w:after="0" w:line="240" w:lineRule="auto"/>
        <w:rPr>
          <w:rFonts w:ascii="Garamond" w:eastAsia="SimSun" w:hAnsi="Garamond" w:cs="Calibri"/>
          <w:b/>
          <w:bCs/>
          <w:kern w:val="0"/>
          <w:sz w:val="24"/>
          <w:szCs w:val="24"/>
          <w:lang w:val="hr-HR"/>
          <w14:ligatures w14:val="none"/>
        </w:rPr>
      </w:pPr>
    </w:p>
    <w:p w14:paraId="6A6EB7A2" w14:textId="77777777" w:rsidR="001006EC" w:rsidRPr="001006EC" w:rsidRDefault="001006EC" w:rsidP="001006EC">
      <w:pPr>
        <w:spacing w:after="0" w:line="240" w:lineRule="auto"/>
        <w:rPr>
          <w:rFonts w:ascii="Garamond" w:eastAsia="SimSun" w:hAnsi="Garamond" w:cs="Calibri"/>
          <w:b/>
          <w:bCs/>
          <w:kern w:val="0"/>
          <w:sz w:val="24"/>
          <w:szCs w:val="24"/>
          <w:lang w:val="hr-HR"/>
          <w14:ligatures w14:val="none"/>
        </w:rPr>
      </w:pPr>
      <w:r w:rsidRPr="001006EC">
        <w:rPr>
          <w:rFonts w:ascii="Garamond" w:eastAsia="SimSun" w:hAnsi="Garamond" w:cs="Calibri"/>
          <w:b/>
          <w:bCs/>
          <w:kern w:val="0"/>
          <w:sz w:val="24"/>
          <w:szCs w:val="24"/>
          <w:lang w:val="hr-HR"/>
          <w14:ligatures w14:val="none"/>
        </w:rPr>
        <w:t>Prihodi od imovine</w:t>
      </w:r>
    </w:p>
    <w:p w14:paraId="3487BBB0"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10060" w:type="dxa"/>
        <w:tblInd w:w="113" w:type="dxa"/>
        <w:tblLook w:val="0000" w:firstRow="0" w:lastRow="0" w:firstColumn="0" w:lastColumn="0" w:noHBand="0" w:noVBand="0"/>
      </w:tblPr>
      <w:tblGrid>
        <w:gridCol w:w="2098"/>
        <w:gridCol w:w="1443"/>
        <w:gridCol w:w="1275"/>
        <w:gridCol w:w="1443"/>
        <w:gridCol w:w="884"/>
        <w:gridCol w:w="1499"/>
        <w:gridCol w:w="1418"/>
      </w:tblGrid>
      <w:tr w:rsidR="001006EC" w:rsidRPr="001006EC" w14:paraId="1BC5F2D2" w14:textId="77777777" w:rsidTr="00470B61">
        <w:trPr>
          <w:trHeight w:val="678"/>
        </w:trPr>
        <w:tc>
          <w:tcPr>
            <w:tcW w:w="2098" w:type="dxa"/>
            <w:tcBorders>
              <w:top w:val="single" w:sz="4" w:space="0" w:color="auto"/>
              <w:left w:val="single" w:sz="4" w:space="0" w:color="auto"/>
              <w:bottom w:val="single" w:sz="4" w:space="0" w:color="auto"/>
              <w:right w:val="single" w:sz="4" w:space="0" w:color="auto"/>
            </w:tcBorders>
            <w:vAlign w:val="bottom"/>
          </w:tcPr>
          <w:p w14:paraId="56380FC0" w14:textId="77777777" w:rsidR="001006EC" w:rsidRPr="001006EC" w:rsidRDefault="001006EC" w:rsidP="001006EC">
            <w:pPr>
              <w:spacing w:after="0" w:line="240" w:lineRule="auto"/>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PRIHODI OD IMOVINE</w:t>
            </w:r>
          </w:p>
        </w:tc>
        <w:tc>
          <w:tcPr>
            <w:tcW w:w="1443" w:type="dxa"/>
            <w:tcBorders>
              <w:top w:val="single" w:sz="4" w:space="0" w:color="auto"/>
              <w:left w:val="nil"/>
              <w:bottom w:val="single" w:sz="4" w:space="0" w:color="auto"/>
              <w:right w:val="single" w:sz="4" w:space="0" w:color="auto"/>
            </w:tcBorders>
            <w:vAlign w:val="center"/>
          </w:tcPr>
          <w:p w14:paraId="3FC11729" w14:textId="77777777" w:rsidR="001006EC" w:rsidRPr="001006EC" w:rsidRDefault="001006EC" w:rsidP="001006EC">
            <w:pPr>
              <w:spacing w:after="0" w:line="240" w:lineRule="auto"/>
              <w:jc w:val="center"/>
              <w:rPr>
                <w:rFonts w:ascii="Garamond" w:eastAsia="Times New Roman" w:hAnsi="Garamond" w:cs="Calibri"/>
                <w:b/>
                <w:bCs/>
                <w:i/>
                <w:iCs/>
                <w:color w:val="000000"/>
                <w:kern w:val="0"/>
                <w:highlight w:val="yellow"/>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2022.</w:t>
            </w:r>
          </w:p>
        </w:tc>
        <w:tc>
          <w:tcPr>
            <w:tcW w:w="1275" w:type="dxa"/>
            <w:tcBorders>
              <w:top w:val="single" w:sz="4" w:space="0" w:color="auto"/>
              <w:left w:val="nil"/>
              <w:bottom w:val="single" w:sz="4" w:space="0" w:color="auto"/>
              <w:right w:val="single" w:sz="4" w:space="0" w:color="auto"/>
            </w:tcBorders>
            <w:vAlign w:val="center"/>
          </w:tcPr>
          <w:p w14:paraId="6DA254A3"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PLAN 2023.</w:t>
            </w:r>
          </w:p>
        </w:tc>
        <w:tc>
          <w:tcPr>
            <w:tcW w:w="1443" w:type="dxa"/>
            <w:tcBorders>
              <w:top w:val="single" w:sz="4" w:space="0" w:color="auto"/>
              <w:left w:val="nil"/>
              <w:bottom w:val="single" w:sz="4" w:space="0" w:color="auto"/>
              <w:right w:val="single" w:sz="4" w:space="0" w:color="auto"/>
            </w:tcBorders>
            <w:vAlign w:val="center"/>
          </w:tcPr>
          <w:p w14:paraId="0795DBC4"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2023.</w:t>
            </w:r>
          </w:p>
        </w:tc>
        <w:tc>
          <w:tcPr>
            <w:tcW w:w="884" w:type="dxa"/>
            <w:tcBorders>
              <w:top w:val="single" w:sz="4" w:space="0" w:color="auto"/>
              <w:left w:val="nil"/>
              <w:bottom w:val="single" w:sz="4" w:space="0" w:color="auto"/>
              <w:right w:val="single" w:sz="4" w:space="0" w:color="auto"/>
            </w:tcBorders>
            <w:vAlign w:val="center"/>
          </w:tcPr>
          <w:p w14:paraId="1B1CAD12"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učešća</w:t>
            </w:r>
          </w:p>
        </w:tc>
        <w:tc>
          <w:tcPr>
            <w:tcW w:w="1499" w:type="dxa"/>
            <w:tcBorders>
              <w:top w:val="single" w:sz="4" w:space="0" w:color="auto"/>
              <w:left w:val="nil"/>
              <w:bottom w:val="single" w:sz="4" w:space="0" w:color="auto"/>
              <w:right w:val="single" w:sz="4" w:space="0" w:color="auto"/>
            </w:tcBorders>
            <w:vAlign w:val="center"/>
          </w:tcPr>
          <w:p w14:paraId="36284E3A"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izvršenja</w:t>
            </w:r>
          </w:p>
        </w:tc>
        <w:tc>
          <w:tcPr>
            <w:tcW w:w="1418" w:type="dxa"/>
            <w:tcBorders>
              <w:top w:val="single" w:sz="4" w:space="0" w:color="auto"/>
              <w:left w:val="nil"/>
              <w:bottom w:val="single" w:sz="4" w:space="0" w:color="auto"/>
              <w:right w:val="single" w:sz="4" w:space="0" w:color="auto"/>
            </w:tcBorders>
            <w:vAlign w:val="center"/>
          </w:tcPr>
          <w:p w14:paraId="434DD3DF"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Indeks 2023./2022.</w:t>
            </w:r>
          </w:p>
        </w:tc>
      </w:tr>
      <w:tr w:rsidR="001006EC" w:rsidRPr="001006EC" w14:paraId="230D83BA" w14:textId="77777777" w:rsidTr="00470B61">
        <w:trPr>
          <w:trHeight w:val="301"/>
        </w:trPr>
        <w:tc>
          <w:tcPr>
            <w:tcW w:w="2098" w:type="dxa"/>
            <w:tcBorders>
              <w:top w:val="nil"/>
              <w:left w:val="single" w:sz="4" w:space="0" w:color="auto"/>
              <w:bottom w:val="single" w:sz="4" w:space="0" w:color="auto"/>
              <w:right w:val="single" w:sz="4" w:space="0" w:color="auto"/>
            </w:tcBorders>
            <w:vAlign w:val="bottom"/>
          </w:tcPr>
          <w:p w14:paraId="14012FD8"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KAMATE NA DEPOZITE</w:t>
            </w:r>
          </w:p>
        </w:tc>
        <w:tc>
          <w:tcPr>
            <w:tcW w:w="1443" w:type="dxa"/>
            <w:tcBorders>
              <w:top w:val="nil"/>
              <w:left w:val="nil"/>
              <w:bottom w:val="single" w:sz="4" w:space="0" w:color="auto"/>
              <w:right w:val="single" w:sz="4" w:space="0" w:color="auto"/>
            </w:tcBorders>
            <w:noWrap/>
            <w:vAlign w:val="bottom"/>
          </w:tcPr>
          <w:p w14:paraId="0C9524D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307,95</w:t>
            </w:r>
          </w:p>
        </w:tc>
        <w:tc>
          <w:tcPr>
            <w:tcW w:w="1275" w:type="dxa"/>
            <w:tcBorders>
              <w:top w:val="nil"/>
              <w:left w:val="nil"/>
              <w:bottom w:val="single" w:sz="4" w:space="0" w:color="auto"/>
              <w:right w:val="single" w:sz="4" w:space="0" w:color="auto"/>
            </w:tcBorders>
            <w:noWrap/>
            <w:vAlign w:val="bottom"/>
          </w:tcPr>
          <w:p w14:paraId="50B449B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133,00</w:t>
            </w:r>
          </w:p>
        </w:tc>
        <w:tc>
          <w:tcPr>
            <w:tcW w:w="1443" w:type="dxa"/>
            <w:tcBorders>
              <w:top w:val="nil"/>
              <w:left w:val="nil"/>
              <w:bottom w:val="single" w:sz="4" w:space="0" w:color="auto"/>
              <w:right w:val="single" w:sz="4" w:space="0" w:color="auto"/>
            </w:tcBorders>
            <w:noWrap/>
            <w:vAlign w:val="bottom"/>
          </w:tcPr>
          <w:p w14:paraId="2F7CCEF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189,53</w:t>
            </w:r>
          </w:p>
        </w:tc>
        <w:tc>
          <w:tcPr>
            <w:tcW w:w="884" w:type="dxa"/>
            <w:tcBorders>
              <w:top w:val="nil"/>
              <w:left w:val="nil"/>
              <w:bottom w:val="single" w:sz="4" w:space="0" w:color="auto"/>
              <w:right w:val="single" w:sz="4" w:space="0" w:color="auto"/>
            </w:tcBorders>
            <w:noWrap/>
            <w:vAlign w:val="bottom"/>
          </w:tcPr>
          <w:p w14:paraId="621DB41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0,07</w:t>
            </w:r>
          </w:p>
        </w:tc>
        <w:tc>
          <w:tcPr>
            <w:tcW w:w="1499" w:type="dxa"/>
            <w:tcBorders>
              <w:top w:val="nil"/>
              <w:left w:val="nil"/>
              <w:bottom w:val="single" w:sz="4" w:space="0" w:color="auto"/>
              <w:right w:val="single" w:sz="4" w:space="0" w:color="auto"/>
            </w:tcBorders>
            <w:noWrap/>
            <w:vAlign w:val="bottom"/>
          </w:tcPr>
          <w:p w14:paraId="2893FEE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42,50</w:t>
            </w:r>
          </w:p>
        </w:tc>
        <w:tc>
          <w:tcPr>
            <w:tcW w:w="1418" w:type="dxa"/>
            <w:tcBorders>
              <w:top w:val="nil"/>
              <w:left w:val="nil"/>
              <w:bottom w:val="single" w:sz="4" w:space="0" w:color="auto"/>
              <w:right w:val="single" w:sz="4" w:space="0" w:color="auto"/>
            </w:tcBorders>
            <w:noWrap/>
            <w:vAlign w:val="bottom"/>
          </w:tcPr>
          <w:p w14:paraId="50A69E2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61,5</w:t>
            </w:r>
          </w:p>
        </w:tc>
      </w:tr>
      <w:tr w:rsidR="001006EC" w:rsidRPr="001006EC" w14:paraId="1EB71BC8" w14:textId="77777777" w:rsidTr="00470B61">
        <w:trPr>
          <w:trHeight w:val="301"/>
        </w:trPr>
        <w:tc>
          <w:tcPr>
            <w:tcW w:w="2098" w:type="dxa"/>
            <w:tcBorders>
              <w:top w:val="nil"/>
              <w:left w:val="single" w:sz="4" w:space="0" w:color="auto"/>
              <w:bottom w:val="single" w:sz="4" w:space="0" w:color="auto"/>
              <w:right w:val="single" w:sz="4" w:space="0" w:color="auto"/>
            </w:tcBorders>
            <w:vAlign w:val="bottom"/>
          </w:tcPr>
          <w:p w14:paraId="58833655"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PRIHODI OD ZATEZNIH KAMATA</w:t>
            </w:r>
          </w:p>
        </w:tc>
        <w:tc>
          <w:tcPr>
            <w:tcW w:w="1443" w:type="dxa"/>
            <w:tcBorders>
              <w:top w:val="nil"/>
              <w:left w:val="nil"/>
              <w:bottom w:val="single" w:sz="4" w:space="0" w:color="auto"/>
              <w:right w:val="single" w:sz="4" w:space="0" w:color="auto"/>
            </w:tcBorders>
            <w:noWrap/>
            <w:vAlign w:val="bottom"/>
          </w:tcPr>
          <w:p w14:paraId="3CC84AD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9.050,32</w:t>
            </w:r>
          </w:p>
        </w:tc>
        <w:tc>
          <w:tcPr>
            <w:tcW w:w="1275" w:type="dxa"/>
            <w:tcBorders>
              <w:top w:val="nil"/>
              <w:left w:val="nil"/>
              <w:bottom w:val="single" w:sz="4" w:space="0" w:color="auto"/>
              <w:right w:val="single" w:sz="4" w:space="0" w:color="auto"/>
            </w:tcBorders>
            <w:noWrap/>
            <w:vAlign w:val="bottom"/>
          </w:tcPr>
          <w:p w14:paraId="6AEB425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10.618,00</w:t>
            </w:r>
          </w:p>
        </w:tc>
        <w:tc>
          <w:tcPr>
            <w:tcW w:w="1443" w:type="dxa"/>
            <w:tcBorders>
              <w:top w:val="nil"/>
              <w:left w:val="nil"/>
              <w:bottom w:val="single" w:sz="4" w:space="0" w:color="auto"/>
              <w:right w:val="single" w:sz="4" w:space="0" w:color="auto"/>
            </w:tcBorders>
            <w:noWrap/>
            <w:vAlign w:val="bottom"/>
          </w:tcPr>
          <w:p w14:paraId="5E5DCF1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4.218,35</w:t>
            </w:r>
          </w:p>
        </w:tc>
        <w:tc>
          <w:tcPr>
            <w:tcW w:w="884" w:type="dxa"/>
            <w:tcBorders>
              <w:top w:val="nil"/>
              <w:left w:val="nil"/>
              <w:bottom w:val="single" w:sz="4" w:space="0" w:color="auto"/>
              <w:right w:val="single" w:sz="4" w:space="0" w:color="auto"/>
            </w:tcBorders>
            <w:noWrap/>
            <w:vAlign w:val="bottom"/>
          </w:tcPr>
          <w:p w14:paraId="4FDE6F0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1,48</w:t>
            </w:r>
          </w:p>
        </w:tc>
        <w:tc>
          <w:tcPr>
            <w:tcW w:w="1499" w:type="dxa"/>
            <w:tcBorders>
              <w:top w:val="nil"/>
              <w:left w:val="nil"/>
              <w:bottom w:val="single" w:sz="4" w:space="0" w:color="auto"/>
              <w:right w:val="single" w:sz="4" w:space="0" w:color="auto"/>
            </w:tcBorders>
            <w:noWrap/>
            <w:vAlign w:val="bottom"/>
          </w:tcPr>
          <w:p w14:paraId="23558EC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39,73</w:t>
            </w:r>
          </w:p>
        </w:tc>
        <w:tc>
          <w:tcPr>
            <w:tcW w:w="1418" w:type="dxa"/>
            <w:tcBorders>
              <w:top w:val="nil"/>
              <w:left w:val="nil"/>
              <w:bottom w:val="single" w:sz="4" w:space="0" w:color="auto"/>
              <w:right w:val="single" w:sz="4" w:space="0" w:color="auto"/>
            </w:tcBorders>
            <w:noWrap/>
            <w:vAlign w:val="bottom"/>
          </w:tcPr>
          <w:p w14:paraId="2452FCC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46,6</w:t>
            </w:r>
          </w:p>
        </w:tc>
      </w:tr>
      <w:tr w:rsidR="001006EC" w:rsidRPr="001006EC" w14:paraId="38BEB4DC" w14:textId="77777777" w:rsidTr="00470B61">
        <w:trPr>
          <w:trHeight w:val="301"/>
        </w:trPr>
        <w:tc>
          <w:tcPr>
            <w:tcW w:w="2098" w:type="dxa"/>
            <w:tcBorders>
              <w:top w:val="nil"/>
              <w:left w:val="single" w:sz="4" w:space="0" w:color="auto"/>
              <w:bottom w:val="single" w:sz="4" w:space="0" w:color="auto"/>
              <w:right w:val="single" w:sz="4" w:space="0" w:color="auto"/>
            </w:tcBorders>
            <w:vAlign w:val="bottom"/>
          </w:tcPr>
          <w:p w14:paraId="71B18CD0"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NAKNADE ZA KONCESIJE</w:t>
            </w:r>
          </w:p>
        </w:tc>
        <w:tc>
          <w:tcPr>
            <w:tcW w:w="1443" w:type="dxa"/>
            <w:tcBorders>
              <w:top w:val="nil"/>
              <w:left w:val="nil"/>
              <w:bottom w:val="single" w:sz="4" w:space="0" w:color="auto"/>
              <w:right w:val="single" w:sz="4" w:space="0" w:color="auto"/>
            </w:tcBorders>
            <w:noWrap/>
            <w:vAlign w:val="bottom"/>
          </w:tcPr>
          <w:p w14:paraId="4373FA8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130.317,77</w:t>
            </w:r>
          </w:p>
        </w:tc>
        <w:tc>
          <w:tcPr>
            <w:tcW w:w="1275" w:type="dxa"/>
            <w:tcBorders>
              <w:top w:val="nil"/>
              <w:left w:val="nil"/>
              <w:bottom w:val="single" w:sz="4" w:space="0" w:color="auto"/>
              <w:right w:val="single" w:sz="4" w:space="0" w:color="auto"/>
            </w:tcBorders>
            <w:noWrap/>
            <w:vAlign w:val="bottom"/>
          </w:tcPr>
          <w:p w14:paraId="535DF2E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154.888,00</w:t>
            </w:r>
          </w:p>
        </w:tc>
        <w:tc>
          <w:tcPr>
            <w:tcW w:w="1443" w:type="dxa"/>
            <w:tcBorders>
              <w:top w:val="nil"/>
              <w:left w:val="nil"/>
              <w:bottom w:val="single" w:sz="4" w:space="0" w:color="auto"/>
              <w:right w:val="single" w:sz="4" w:space="0" w:color="auto"/>
            </w:tcBorders>
            <w:noWrap/>
            <w:vAlign w:val="bottom"/>
          </w:tcPr>
          <w:p w14:paraId="563CE2D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120.239,09</w:t>
            </w:r>
          </w:p>
        </w:tc>
        <w:tc>
          <w:tcPr>
            <w:tcW w:w="884" w:type="dxa"/>
            <w:tcBorders>
              <w:top w:val="nil"/>
              <w:left w:val="nil"/>
              <w:bottom w:val="single" w:sz="4" w:space="0" w:color="auto"/>
              <w:right w:val="single" w:sz="4" w:space="0" w:color="auto"/>
            </w:tcBorders>
            <w:noWrap/>
            <w:vAlign w:val="bottom"/>
          </w:tcPr>
          <w:p w14:paraId="78D7E25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42,07</w:t>
            </w:r>
          </w:p>
        </w:tc>
        <w:tc>
          <w:tcPr>
            <w:tcW w:w="1499" w:type="dxa"/>
            <w:tcBorders>
              <w:top w:val="nil"/>
              <w:left w:val="nil"/>
              <w:bottom w:val="single" w:sz="4" w:space="0" w:color="auto"/>
              <w:right w:val="single" w:sz="4" w:space="0" w:color="auto"/>
            </w:tcBorders>
            <w:noWrap/>
            <w:vAlign w:val="bottom"/>
          </w:tcPr>
          <w:p w14:paraId="0D1239C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77,63</w:t>
            </w:r>
          </w:p>
        </w:tc>
        <w:tc>
          <w:tcPr>
            <w:tcW w:w="1418" w:type="dxa"/>
            <w:tcBorders>
              <w:top w:val="nil"/>
              <w:left w:val="nil"/>
              <w:bottom w:val="single" w:sz="4" w:space="0" w:color="auto"/>
              <w:right w:val="single" w:sz="4" w:space="0" w:color="auto"/>
            </w:tcBorders>
            <w:noWrap/>
            <w:vAlign w:val="bottom"/>
          </w:tcPr>
          <w:p w14:paraId="0F4081C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92,3</w:t>
            </w:r>
          </w:p>
        </w:tc>
      </w:tr>
      <w:tr w:rsidR="001006EC" w:rsidRPr="001006EC" w14:paraId="6F9C80ED" w14:textId="77777777" w:rsidTr="00470B61">
        <w:trPr>
          <w:trHeight w:val="467"/>
        </w:trPr>
        <w:tc>
          <w:tcPr>
            <w:tcW w:w="2098" w:type="dxa"/>
            <w:tcBorders>
              <w:top w:val="nil"/>
              <w:left w:val="single" w:sz="4" w:space="0" w:color="auto"/>
              <w:bottom w:val="single" w:sz="4" w:space="0" w:color="auto"/>
              <w:right w:val="single" w:sz="4" w:space="0" w:color="auto"/>
            </w:tcBorders>
            <w:vAlign w:val="bottom"/>
          </w:tcPr>
          <w:p w14:paraId="072D3D68"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lastRenderedPageBreak/>
              <w:t>PRIHODI OD ZAKUPA I IZNAJMLJIVANJA IMOVINE</w:t>
            </w:r>
          </w:p>
        </w:tc>
        <w:tc>
          <w:tcPr>
            <w:tcW w:w="1443" w:type="dxa"/>
            <w:tcBorders>
              <w:top w:val="nil"/>
              <w:left w:val="nil"/>
              <w:bottom w:val="single" w:sz="4" w:space="0" w:color="auto"/>
              <w:right w:val="single" w:sz="4" w:space="0" w:color="auto"/>
            </w:tcBorders>
            <w:noWrap/>
            <w:vAlign w:val="bottom"/>
          </w:tcPr>
          <w:p w14:paraId="6D997E5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136.338,93</w:t>
            </w:r>
          </w:p>
        </w:tc>
        <w:tc>
          <w:tcPr>
            <w:tcW w:w="1275" w:type="dxa"/>
            <w:tcBorders>
              <w:top w:val="nil"/>
              <w:left w:val="nil"/>
              <w:bottom w:val="single" w:sz="4" w:space="0" w:color="auto"/>
              <w:right w:val="single" w:sz="4" w:space="0" w:color="auto"/>
            </w:tcBorders>
            <w:noWrap/>
            <w:vAlign w:val="bottom"/>
          </w:tcPr>
          <w:p w14:paraId="348FEAD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149.048,00</w:t>
            </w:r>
          </w:p>
        </w:tc>
        <w:tc>
          <w:tcPr>
            <w:tcW w:w="1443" w:type="dxa"/>
            <w:tcBorders>
              <w:top w:val="nil"/>
              <w:left w:val="nil"/>
              <w:bottom w:val="single" w:sz="4" w:space="0" w:color="auto"/>
              <w:right w:val="single" w:sz="4" w:space="0" w:color="auto"/>
            </w:tcBorders>
            <w:noWrap/>
            <w:vAlign w:val="bottom"/>
          </w:tcPr>
          <w:p w14:paraId="1030952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142.742,33</w:t>
            </w:r>
          </w:p>
        </w:tc>
        <w:tc>
          <w:tcPr>
            <w:tcW w:w="884" w:type="dxa"/>
            <w:tcBorders>
              <w:top w:val="nil"/>
              <w:left w:val="nil"/>
              <w:bottom w:val="single" w:sz="4" w:space="0" w:color="auto"/>
              <w:right w:val="single" w:sz="4" w:space="0" w:color="auto"/>
            </w:tcBorders>
            <w:noWrap/>
            <w:vAlign w:val="bottom"/>
          </w:tcPr>
          <w:p w14:paraId="32D7576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49,95</w:t>
            </w:r>
          </w:p>
        </w:tc>
        <w:tc>
          <w:tcPr>
            <w:tcW w:w="1499" w:type="dxa"/>
            <w:tcBorders>
              <w:top w:val="nil"/>
              <w:left w:val="nil"/>
              <w:bottom w:val="single" w:sz="4" w:space="0" w:color="auto"/>
              <w:right w:val="single" w:sz="4" w:space="0" w:color="auto"/>
            </w:tcBorders>
            <w:noWrap/>
            <w:vAlign w:val="bottom"/>
          </w:tcPr>
          <w:p w14:paraId="0A4100E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95,77</w:t>
            </w:r>
          </w:p>
        </w:tc>
        <w:tc>
          <w:tcPr>
            <w:tcW w:w="1418" w:type="dxa"/>
            <w:tcBorders>
              <w:top w:val="nil"/>
              <w:left w:val="nil"/>
              <w:bottom w:val="single" w:sz="4" w:space="0" w:color="auto"/>
              <w:right w:val="single" w:sz="4" w:space="0" w:color="auto"/>
            </w:tcBorders>
            <w:noWrap/>
            <w:vAlign w:val="bottom"/>
          </w:tcPr>
          <w:p w14:paraId="7ACB983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104,7</w:t>
            </w:r>
          </w:p>
        </w:tc>
      </w:tr>
      <w:tr w:rsidR="001006EC" w:rsidRPr="001006EC" w14:paraId="23E1AD34" w14:textId="77777777" w:rsidTr="00470B61">
        <w:trPr>
          <w:trHeight w:val="301"/>
        </w:trPr>
        <w:tc>
          <w:tcPr>
            <w:tcW w:w="2098" w:type="dxa"/>
            <w:tcBorders>
              <w:top w:val="nil"/>
              <w:left w:val="single" w:sz="4" w:space="0" w:color="auto"/>
              <w:bottom w:val="single" w:sz="4" w:space="0" w:color="auto"/>
              <w:right w:val="single" w:sz="4" w:space="0" w:color="auto"/>
            </w:tcBorders>
            <w:vAlign w:val="bottom"/>
          </w:tcPr>
          <w:p w14:paraId="620AEE6B"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NAKNADA ZA KORIŠTENJE NEFINANCIJSKE IMOVINE</w:t>
            </w:r>
          </w:p>
        </w:tc>
        <w:tc>
          <w:tcPr>
            <w:tcW w:w="1443" w:type="dxa"/>
            <w:tcBorders>
              <w:top w:val="nil"/>
              <w:left w:val="nil"/>
              <w:bottom w:val="single" w:sz="4" w:space="0" w:color="auto"/>
              <w:right w:val="single" w:sz="4" w:space="0" w:color="auto"/>
            </w:tcBorders>
            <w:noWrap/>
            <w:vAlign w:val="bottom"/>
          </w:tcPr>
          <w:p w14:paraId="5869757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18.589,32</w:t>
            </w:r>
          </w:p>
        </w:tc>
        <w:tc>
          <w:tcPr>
            <w:tcW w:w="1275" w:type="dxa"/>
            <w:tcBorders>
              <w:top w:val="nil"/>
              <w:left w:val="nil"/>
              <w:bottom w:val="single" w:sz="4" w:space="0" w:color="auto"/>
              <w:right w:val="single" w:sz="4" w:space="0" w:color="auto"/>
            </w:tcBorders>
            <w:noWrap/>
            <w:vAlign w:val="bottom"/>
          </w:tcPr>
          <w:p w14:paraId="60CCDE2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18.158,00</w:t>
            </w:r>
          </w:p>
        </w:tc>
        <w:tc>
          <w:tcPr>
            <w:tcW w:w="1443" w:type="dxa"/>
            <w:tcBorders>
              <w:top w:val="nil"/>
              <w:left w:val="nil"/>
              <w:bottom w:val="single" w:sz="4" w:space="0" w:color="auto"/>
              <w:right w:val="single" w:sz="4" w:space="0" w:color="auto"/>
            </w:tcBorders>
            <w:noWrap/>
            <w:vAlign w:val="bottom"/>
          </w:tcPr>
          <w:p w14:paraId="2E7267C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18.379,86</w:t>
            </w:r>
          </w:p>
        </w:tc>
        <w:tc>
          <w:tcPr>
            <w:tcW w:w="884" w:type="dxa"/>
            <w:tcBorders>
              <w:top w:val="nil"/>
              <w:left w:val="nil"/>
              <w:bottom w:val="single" w:sz="4" w:space="0" w:color="auto"/>
              <w:right w:val="single" w:sz="4" w:space="0" w:color="auto"/>
            </w:tcBorders>
            <w:noWrap/>
            <w:vAlign w:val="bottom"/>
          </w:tcPr>
          <w:p w14:paraId="7604750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6,43</w:t>
            </w:r>
          </w:p>
        </w:tc>
        <w:tc>
          <w:tcPr>
            <w:tcW w:w="1499" w:type="dxa"/>
            <w:tcBorders>
              <w:top w:val="nil"/>
              <w:left w:val="nil"/>
              <w:bottom w:val="single" w:sz="4" w:space="0" w:color="auto"/>
              <w:right w:val="single" w:sz="4" w:space="0" w:color="auto"/>
            </w:tcBorders>
            <w:noWrap/>
            <w:vAlign w:val="bottom"/>
          </w:tcPr>
          <w:p w14:paraId="240A02F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101,22</w:t>
            </w:r>
          </w:p>
        </w:tc>
        <w:tc>
          <w:tcPr>
            <w:tcW w:w="1418" w:type="dxa"/>
            <w:tcBorders>
              <w:top w:val="nil"/>
              <w:left w:val="nil"/>
              <w:bottom w:val="single" w:sz="4" w:space="0" w:color="auto"/>
              <w:right w:val="single" w:sz="4" w:space="0" w:color="auto"/>
            </w:tcBorders>
            <w:noWrap/>
            <w:vAlign w:val="bottom"/>
          </w:tcPr>
          <w:p w14:paraId="2F2119A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98,9</w:t>
            </w:r>
          </w:p>
        </w:tc>
      </w:tr>
      <w:tr w:rsidR="001006EC" w:rsidRPr="001006EC" w14:paraId="5698EA1D" w14:textId="77777777" w:rsidTr="00470B61">
        <w:trPr>
          <w:trHeight w:val="301"/>
        </w:trPr>
        <w:tc>
          <w:tcPr>
            <w:tcW w:w="2098" w:type="dxa"/>
            <w:tcBorders>
              <w:top w:val="nil"/>
              <w:left w:val="single" w:sz="4" w:space="0" w:color="auto"/>
              <w:bottom w:val="single" w:sz="4" w:space="0" w:color="auto"/>
              <w:right w:val="single" w:sz="4" w:space="0" w:color="auto"/>
            </w:tcBorders>
            <w:vAlign w:val="bottom"/>
          </w:tcPr>
          <w:p w14:paraId="23BE6AB3"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c>
          <w:tcPr>
            <w:tcW w:w="1443" w:type="dxa"/>
            <w:tcBorders>
              <w:top w:val="nil"/>
              <w:left w:val="nil"/>
              <w:bottom w:val="single" w:sz="4" w:space="0" w:color="auto"/>
              <w:right w:val="single" w:sz="4" w:space="0" w:color="auto"/>
            </w:tcBorders>
            <w:noWrap/>
            <w:vAlign w:val="bottom"/>
          </w:tcPr>
          <w:p w14:paraId="5B102174"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294.604,29</w:t>
            </w:r>
          </w:p>
        </w:tc>
        <w:tc>
          <w:tcPr>
            <w:tcW w:w="1275" w:type="dxa"/>
            <w:tcBorders>
              <w:top w:val="nil"/>
              <w:left w:val="nil"/>
              <w:bottom w:val="single" w:sz="4" w:space="0" w:color="auto"/>
              <w:right w:val="single" w:sz="4" w:space="0" w:color="auto"/>
            </w:tcBorders>
            <w:noWrap/>
            <w:vAlign w:val="bottom"/>
          </w:tcPr>
          <w:p w14:paraId="14E04379"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332.845,00</w:t>
            </w:r>
          </w:p>
        </w:tc>
        <w:tc>
          <w:tcPr>
            <w:tcW w:w="1443" w:type="dxa"/>
            <w:tcBorders>
              <w:top w:val="nil"/>
              <w:left w:val="nil"/>
              <w:bottom w:val="single" w:sz="4" w:space="0" w:color="auto"/>
              <w:right w:val="single" w:sz="4" w:space="0" w:color="auto"/>
            </w:tcBorders>
            <w:noWrap/>
            <w:vAlign w:val="bottom"/>
          </w:tcPr>
          <w:p w14:paraId="7A8934BF"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285.769,16</w:t>
            </w:r>
          </w:p>
        </w:tc>
        <w:tc>
          <w:tcPr>
            <w:tcW w:w="884" w:type="dxa"/>
            <w:tcBorders>
              <w:top w:val="nil"/>
              <w:left w:val="nil"/>
              <w:bottom w:val="single" w:sz="4" w:space="0" w:color="auto"/>
              <w:right w:val="single" w:sz="4" w:space="0" w:color="auto"/>
            </w:tcBorders>
            <w:noWrap/>
            <w:vAlign w:val="bottom"/>
          </w:tcPr>
          <w:p w14:paraId="7CB981A3"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100,00</w:t>
            </w:r>
          </w:p>
        </w:tc>
        <w:tc>
          <w:tcPr>
            <w:tcW w:w="1499" w:type="dxa"/>
            <w:tcBorders>
              <w:top w:val="nil"/>
              <w:left w:val="nil"/>
              <w:bottom w:val="single" w:sz="4" w:space="0" w:color="auto"/>
              <w:right w:val="single" w:sz="4" w:space="0" w:color="auto"/>
            </w:tcBorders>
            <w:noWrap/>
            <w:vAlign w:val="bottom"/>
          </w:tcPr>
          <w:p w14:paraId="73AF4CF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85,86</w:t>
            </w:r>
          </w:p>
        </w:tc>
        <w:tc>
          <w:tcPr>
            <w:tcW w:w="1418" w:type="dxa"/>
            <w:tcBorders>
              <w:top w:val="nil"/>
              <w:left w:val="nil"/>
              <w:bottom w:val="single" w:sz="4" w:space="0" w:color="auto"/>
              <w:right w:val="single" w:sz="4" w:space="0" w:color="auto"/>
            </w:tcBorders>
            <w:noWrap/>
            <w:vAlign w:val="bottom"/>
          </w:tcPr>
          <w:p w14:paraId="27287839"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97,0</w:t>
            </w:r>
          </w:p>
        </w:tc>
      </w:tr>
    </w:tbl>
    <w:p w14:paraId="435A3858" w14:textId="77777777" w:rsidR="001006EC" w:rsidRPr="001006EC" w:rsidRDefault="001006EC" w:rsidP="001006EC">
      <w:pPr>
        <w:spacing w:after="0" w:line="240" w:lineRule="auto"/>
        <w:jc w:val="both"/>
        <w:rPr>
          <w:rFonts w:ascii="Garamond" w:eastAsia="SimSun" w:hAnsi="Garamond" w:cs="Calibri"/>
          <w:kern w:val="0"/>
          <w:sz w:val="24"/>
          <w:szCs w:val="24"/>
          <w14:ligatures w14:val="none"/>
        </w:rPr>
      </w:pPr>
    </w:p>
    <w:p w14:paraId="773071B1" w14:textId="77777777" w:rsidR="001006EC" w:rsidRPr="001006EC" w:rsidRDefault="001006EC" w:rsidP="001006EC">
      <w:pPr>
        <w:tabs>
          <w:tab w:val="left" w:pos="848"/>
          <w:tab w:val="left" w:pos="5541"/>
        </w:tabs>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t>Prihodi od imovine ostvareni su 3,00% manje u odnosu na 2022. godinu.</w:t>
      </w:r>
      <w:r w:rsidRPr="001006EC">
        <w:rPr>
          <w:rFonts w:ascii="Garamond" w:eastAsia="SimSun" w:hAnsi="Garamond" w:cs="Calibri"/>
          <w:kern w:val="0"/>
          <w:sz w:val="24"/>
          <w:szCs w:val="24"/>
          <w:lang w:val="hr-HR"/>
          <w14:ligatures w14:val="none"/>
        </w:rPr>
        <w:tab/>
      </w:r>
    </w:p>
    <w:p w14:paraId="18867875" w14:textId="77777777" w:rsidR="001006EC" w:rsidRPr="001006EC" w:rsidRDefault="001006EC" w:rsidP="001006EC">
      <w:pPr>
        <w:tabs>
          <w:tab w:val="left" w:pos="848"/>
          <w:tab w:val="left" w:pos="5541"/>
        </w:tabs>
        <w:spacing w:after="0" w:line="240" w:lineRule="auto"/>
        <w:ind w:right="518"/>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Prihodi od financijske imovine manji su za 52,9% u odnosu na prethodnu godinu, a smanjenje se odnosi na manje ostvarene prihode od kamata na oročena sredstva i zateznih kamata.</w:t>
      </w:r>
    </w:p>
    <w:p w14:paraId="79C7DC5E" w14:textId="77777777" w:rsidR="001006EC" w:rsidRPr="001006EC" w:rsidRDefault="001006EC" w:rsidP="001006EC">
      <w:pPr>
        <w:tabs>
          <w:tab w:val="left" w:pos="848"/>
          <w:tab w:val="left" w:pos="5541"/>
        </w:tabs>
        <w:spacing w:after="0" w:line="240" w:lineRule="auto"/>
        <w:ind w:right="518"/>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Prihodi od nefinancijske imovine manji su za 1,36%, a smanjenje bilježi manji prihod od naknade za uporabu pomorskog dobra i prihoda od zakupa i iznajmljivanja imovine te spomeničke rente i naknade za promjenu poljoprivrednog zemljišta.</w:t>
      </w:r>
    </w:p>
    <w:p w14:paraId="035E0760" w14:textId="77777777" w:rsidR="001006EC" w:rsidRPr="001006EC" w:rsidRDefault="001006EC" w:rsidP="001006EC">
      <w:pPr>
        <w:tabs>
          <w:tab w:val="left" w:pos="848"/>
          <w:tab w:val="left" w:pos="5541"/>
        </w:tabs>
        <w:rPr>
          <w:rFonts w:ascii="Garamond" w:eastAsia="SimSun" w:hAnsi="Garamond" w:cs="Calibri"/>
          <w:kern w:val="0"/>
          <w:sz w:val="24"/>
          <w:szCs w:val="24"/>
          <w:lang w:val="hr-HR"/>
          <w14:ligatures w14:val="none"/>
        </w:rPr>
      </w:pPr>
    </w:p>
    <w:p w14:paraId="494D9FDA" w14:textId="77777777" w:rsidR="001006EC" w:rsidRPr="001006EC" w:rsidRDefault="001006EC" w:rsidP="001006EC">
      <w:pPr>
        <w:tabs>
          <w:tab w:val="left" w:pos="848"/>
          <w:tab w:val="left" w:pos="5541"/>
        </w:tabs>
        <w:jc w:val="center"/>
        <w:rPr>
          <w:rFonts w:ascii="Garamond" w:eastAsia="SimSun" w:hAnsi="Garamond" w:cs="Calibri"/>
          <w:kern w:val="0"/>
          <w:sz w:val="24"/>
          <w:szCs w:val="24"/>
          <w:lang w:val="hr-HR"/>
          <w14:ligatures w14:val="none"/>
        </w:rPr>
      </w:pPr>
      <w:r w:rsidRPr="001006EC">
        <w:rPr>
          <w:rFonts w:ascii="Garamond" w:eastAsia="SimSun" w:hAnsi="Garamond" w:cs="Calibri"/>
          <w:noProof/>
          <w:kern w:val="0"/>
          <w:sz w:val="24"/>
          <w:szCs w:val="24"/>
          <w:lang w:val="hr-HR"/>
          <w14:ligatures w14:val="none"/>
        </w:rPr>
        <w:drawing>
          <wp:inline distT="0" distB="0" distL="0" distR="0" wp14:anchorId="1C5CCCE7" wp14:editId="2F2D6D8C">
            <wp:extent cx="4581525" cy="2752725"/>
            <wp:effectExtent l="0" t="0" r="9525" b="9525"/>
            <wp:docPr id="859791142" name="Picture 6"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ictur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41FA4DF4" w14:textId="77777777" w:rsidR="001006EC" w:rsidRPr="001006EC" w:rsidRDefault="001006EC" w:rsidP="001006EC">
      <w:pPr>
        <w:tabs>
          <w:tab w:val="left" w:pos="848"/>
          <w:tab w:val="left" w:pos="5541"/>
        </w:tabs>
        <w:spacing w:after="0" w:line="240" w:lineRule="auto"/>
        <w:rPr>
          <w:rFonts w:ascii="Garamond" w:eastAsia="SimSun" w:hAnsi="Garamond" w:cs="Calibri"/>
          <w:b/>
          <w:bCs/>
          <w:i/>
          <w:iCs/>
          <w:kern w:val="0"/>
          <w:sz w:val="24"/>
          <w:szCs w:val="24"/>
          <w:lang w:val="hr-HR"/>
          <w14:ligatures w14:val="none"/>
        </w:rPr>
      </w:pPr>
      <w:r w:rsidRPr="001006EC">
        <w:rPr>
          <w:rFonts w:ascii="Garamond" w:eastAsia="SimSun" w:hAnsi="Garamond" w:cs="Calibri"/>
          <w:b/>
          <w:bCs/>
          <w:i/>
          <w:iCs/>
          <w:kern w:val="0"/>
          <w:sz w:val="24"/>
          <w:szCs w:val="24"/>
          <w:lang w:val="hr-HR"/>
          <w14:ligatures w14:val="none"/>
        </w:rPr>
        <w:t>Prihodi od upravnih i administrativnih pristojbi, prihodi po posebnim propisima</w:t>
      </w:r>
    </w:p>
    <w:p w14:paraId="3A8D68BA" w14:textId="77777777" w:rsidR="001006EC" w:rsidRPr="001006EC" w:rsidRDefault="001006EC" w:rsidP="001006EC">
      <w:pPr>
        <w:tabs>
          <w:tab w:val="left" w:pos="848"/>
          <w:tab w:val="left" w:pos="5541"/>
        </w:tabs>
        <w:spacing w:after="0" w:line="240" w:lineRule="auto"/>
        <w:rPr>
          <w:rFonts w:ascii="Garamond" w:eastAsia="SimSun" w:hAnsi="Garamond" w:cs="Calibri"/>
          <w:kern w:val="0"/>
          <w:sz w:val="24"/>
          <w:szCs w:val="24"/>
          <w:lang w:val="hr-HR"/>
          <w14:ligatures w14:val="none"/>
        </w:rPr>
      </w:pPr>
    </w:p>
    <w:p w14:paraId="5DF76E4D" w14:textId="77777777" w:rsidR="001006EC" w:rsidRPr="001006EC" w:rsidRDefault="001006EC" w:rsidP="001006EC">
      <w:pPr>
        <w:tabs>
          <w:tab w:val="left" w:pos="848"/>
          <w:tab w:val="left" w:pos="5541"/>
        </w:tabs>
        <w:suppressAutoHyphens/>
        <w:spacing w:after="0" w:line="240" w:lineRule="auto"/>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Navedeni prihodi bilježe povećanje u iznosu od 116.286,10 € ili 14,22% u odnosu na prethodnu godinu.</w:t>
      </w:r>
    </w:p>
    <w:p w14:paraId="784F6BCB" w14:textId="77777777" w:rsidR="001006EC" w:rsidRPr="001006EC" w:rsidRDefault="001006EC" w:rsidP="001006EC">
      <w:pPr>
        <w:tabs>
          <w:tab w:val="left" w:pos="848"/>
          <w:tab w:val="left" w:pos="5541"/>
        </w:tabs>
        <w:spacing w:after="0" w:line="240" w:lineRule="auto"/>
        <w:jc w:val="both"/>
        <w:rPr>
          <w:rFonts w:ascii="Garamond" w:eastAsia="SimSun" w:hAnsi="Garamond" w:cs="Calibri"/>
          <w:color w:val="000000"/>
          <w:kern w:val="0"/>
          <w:sz w:val="24"/>
          <w:szCs w:val="24"/>
          <w:lang w:val="hr-HR"/>
          <w14:ligatures w14:val="none"/>
        </w:rPr>
      </w:pPr>
    </w:p>
    <w:tbl>
      <w:tblPr>
        <w:tblW w:w="10201" w:type="dxa"/>
        <w:tblInd w:w="113" w:type="dxa"/>
        <w:tblLook w:val="0000" w:firstRow="0" w:lastRow="0" w:firstColumn="0" w:lastColumn="0" w:noHBand="0" w:noVBand="0"/>
      </w:tblPr>
      <w:tblGrid>
        <w:gridCol w:w="1981"/>
        <w:gridCol w:w="1661"/>
        <w:gridCol w:w="1702"/>
        <w:gridCol w:w="1602"/>
        <w:gridCol w:w="922"/>
        <w:gridCol w:w="1201"/>
        <w:gridCol w:w="1278"/>
      </w:tblGrid>
      <w:tr w:rsidR="001006EC" w:rsidRPr="001006EC" w14:paraId="424AB006" w14:textId="77777777" w:rsidTr="00470B61">
        <w:trPr>
          <w:trHeight w:val="181"/>
        </w:trPr>
        <w:tc>
          <w:tcPr>
            <w:tcW w:w="1981" w:type="dxa"/>
            <w:tcBorders>
              <w:top w:val="single" w:sz="4" w:space="0" w:color="auto"/>
              <w:left w:val="single" w:sz="4" w:space="0" w:color="auto"/>
              <w:bottom w:val="single" w:sz="4" w:space="0" w:color="auto"/>
              <w:right w:val="single" w:sz="4" w:space="0" w:color="auto"/>
            </w:tcBorders>
            <w:vAlign w:val="bottom"/>
          </w:tcPr>
          <w:p w14:paraId="19E73333" w14:textId="77777777" w:rsidR="001006EC" w:rsidRPr="001006EC" w:rsidRDefault="001006EC" w:rsidP="001006EC">
            <w:pPr>
              <w:spacing w:after="0" w:line="240" w:lineRule="auto"/>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PRIHODI OD  ADM.PRISTOJBI,  PRISTOJBI PO POSEBNIM PROPISIMA</w:t>
            </w:r>
          </w:p>
        </w:tc>
        <w:tc>
          <w:tcPr>
            <w:tcW w:w="1661" w:type="dxa"/>
            <w:tcBorders>
              <w:top w:val="single" w:sz="4" w:space="0" w:color="auto"/>
              <w:left w:val="nil"/>
              <w:bottom w:val="single" w:sz="4" w:space="0" w:color="auto"/>
              <w:right w:val="single" w:sz="4" w:space="0" w:color="auto"/>
            </w:tcBorders>
            <w:vAlign w:val="center"/>
          </w:tcPr>
          <w:p w14:paraId="55A3E718"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2022.</w:t>
            </w:r>
          </w:p>
        </w:tc>
        <w:tc>
          <w:tcPr>
            <w:tcW w:w="1702" w:type="dxa"/>
            <w:tcBorders>
              <w:top w:val="single" w:sz="4" w:space="0" w:color="auto"/>
              <w:left w:val="nil"/>
              <w:bottom w:val="single" w:sz="4" w:space="0" w:color="auto"/>
              <w:right w:val="single" w:sz="4" w:space="0" w:color="auto"/>
            </w:tcBorders>
            <w:vAlign w:val="center"/>
          </w:tcPr>
          <w:p w14:paraId="0BE56D12"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PLAN 202</w:t>
            </w:r>
            <w:r w:rsidRPr="001006EC">
              <w:rPr>
                <w:rFonts w:ascii="Garamond" w:eastAsia="Times New Roman" w:hAnsi="Garamond" w:cs="Calibri"/>
                <w:b/>
                <w:bCs/>
                <w:i/>
                <w:iCs/>
                <w:color w:val="000000"/>
                <w:kern w:val="0"/>
                <w:lang w:eastAsia="hr-HR"/>
                <w14:ligatures w14:val="none"/>
              </w:rPr>
              <w:t>3</w:t>
            </w:r>
            <w:r w:rsidRPr="001006EC">
              <w:rPr>
                <w:rFonts w:ascii="Garamond" w:eastAsia="Times New Roman" w:hAnsi="Garamond" w:cs="Calibri"/>
                <w:b/>
                <w:bCs/>
                <w:i/>
                <w:iCs/>
                <w:color w:val="000000"/>
                <w:kern w:val="0"/>
                <w:lang w:val="hr-HR" w:eastAsia="hr-HR"/>
                <w14:ligatures w14:val="none"/>
              </w:rPr>
              <w:t>.</w:t>
            </w:r>
          </w:p>
        </w:tc>
        <w:tc>
          <w:tcPr>
            <w:tcW w:w="1602" w:type="dxa"/>
            <w:tcBorders>
              <w:top w:val="single" w:sz="4" w:space="0" w:color="auto"/>
              <w:left w:val="nil"/>
              <w:bottom w:val="single" w:sz="4" w:space="0" w:color="auto"/>
              <w:right w:val="single" w:sz="4" w:space="0" w:color="auto"/>
            </w:tcBorders>
            <w:vAlign w:val="center"/>
          </w:tcPr>
          <w:p w14:paraId="7B960DD9"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2023.</w:t>
            </w:r>
          </w:p>
        </w:tc>
        <w:tc>
          <w:tcPr>
            <w:tcW w:w="922" w:type="dxa"/>
            <w:tcBorders>
              <w:top w:val="single" w:sz="4" w:space="0" w:color="auto"/>
              <w:left w:val="nil"/>
              <w:bottom w:val="single" w:sz="4" w:space="0" w:color="auto"/>
              <w:right w:val="single" w:sz="4" w:space="0" w:color="auto"/>
            </w:tcBorders>
            <w:vAlign w:val="center"/>
          </w:tcPr>
          <w:p w14:paraId="469E3485"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učešća</w:t>
            </w:r>
          </w:p>
        </w:tc>
        <w:tc>
          <w:tcPr>
            <w:tcW w:w="1201" w:type="dxa"/>
            <w:tcBorders>
              <w:top w:val="single" w:sz="4" w:space="0" w:color="auto"/>
              <w:left w:val="nil"/>
              <w:bottom w:val="single" w:sz="4" w:space="0" w:color="auto"/>
              <w:right w:val="single" w:sz="4" w:space="0" w:color="auto"/>
            </w:tcBorders>
            <w:vAlign w:val="center"/>
          </w:tcPr>
          <w:p w14:paraId="3E51A15E"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izvršenja</w:t>
            </w:r>
          </w:p>
        </w:tc>
        <w:tc>
          <w:tcPr>
            <w:tcW w:w="1132" w:type="dxa"/>
            <w:tcBorders>
              <w:top w:val="single" w:sz="4" w:space="0" w:color="auto"/>
              <w:left w:val="nil"/>
              <w:bottom w:val="single" w:sz="4" w:space="0" w:color="auto"/>
              <w:right w:val="single" w:sz="4" w:space="0" w:color="auto"/>
            </w:tcBorders>
            <w:vAlign w:val="center"/>
          </w:tcPr>
          <w:p w14:paraId="5CA85ED3"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Indeks 2023./2022.</w:t>
            </w:r>
          </w:p>
        </w:tc>
      </w:tr>
      <w:tr w:rsidR="001006EC" w:rsidRPr="001006EC" w14:paraId="45FE8D0A" w14:textId="77777777" w:rsidTr="00470B61">
        <w:trPr>
          <w:trHeight w:val="128"/>
        </w:trPr>
        <w:tc>
          <w:tcPr>
            <w:tcW w:w="1981" w:type="dxa"/>
            <w:tcBorders>
              <w:top w:val="nil"/>
              <w:left w:val="single" w:sz="4" w:space="0" w:color="auto"/>
              <w:bottom w:val="single" w:sz="4" w:space="0" w:color="auto"/>
              <w:right w:val="single" w:sz="4" w:space="0" w:color="auto"/>
            </w:tcBorders>
            <w:vAlign w:val="bottom"/>
          </w:tcPr>
          <w:p w14:paraId="464FBB2F"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ŽUPAN.,OPĆ. I OPĆINSKE PRISTOJBE I NAKNADE</w:t>
            </w:r>
          </w:p>
        </w:tc>
        <w:tc>
          <w:tcPr>
            <w:tcW w:w="1661" w:type="dxa"/>
            <w:tcBorders>
              <w:top w:val="nil"/>
              <w:left w:val="nil"/>
              <w:bottom w:val="single" w:sz="4" w:space="0" w:color="auto"/>
              <w:right w:val="single" w:sz="4" w:space="0" w:color="auto"/>
            </w:tcBorders>
            <w:noWrap/>
            <w:vAlign w:val="bottom"/>
          </w:tcPr>
          <w:p w14:paraId="7BCCCE3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1.010,02</w:t>
            </w:r>
          </w:p>
        </w:tc>
        <w:tc>
          <w:tcPr>
            <w:tcW w:w="1702" w:type="dxa"/>
            <w:tcBorders>
              <w:top w:val="nil"/>
              <w:left w:val="nil"/>
              <w:bottom w:val="single" w:sz="4" w:space="0" w:color="auto"/>
              <w:right w:val="single" w:sz="4" w:space="0" w:color="auto"/>
            </w:tcBorders>
            <w:noWrap/>
            <w:vAlign w:val="bottom"/>
          </w:tcPr>
          <w:p w14:paraId="7B10138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1.991,00</w:t>
            </w:r>
          </w:p>
        </w:tc>
        <w:tc>
          <w:tcPr>
            <w:tcW w:w="1602" w:type="dxa"/>
            <w:tcBorders>
              <w:top w:val="nil"/>
              <w:left w:val="nil"/>
              <w:bottom w:val="single" w:sz="4" w:space="0" w:color="auto"/>
              <w:right w:val="single" w:sz="4" w:space="0" w:color="auto"/>
            </w:tcBorders>
            <w:noWrap/>
            <w:vAlign w:val="bottom"/>
          </w:tcPr>
          <w:p w14:paraId="32C9421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1.078,84</w:t>
            </w:r>
          </w:p>
        </w:tc>
        <w:tc>
          <w:tcPr>
            <w:tcW w:w="922" w:type="dxa"/>
            <w:tcBorders>
              <w:top w:val="nil"/>
              <w:left w:val="nil"/>
              <w:bottom w:val="single" w:sz="4" w:space="0" w:color="auto"/>
              <w:right w:val="single" w:sz="4" w:space="0" w:color="auto"/>
            </w:tcBorders>
            <w:noWrap/>
            <w:vAlign w:val="bottom"/>
          </w:tcPr>
          <w:p w14:paraId="6DF81F9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0,12</w:t>
            </w:r>
          </w:p>
        </w:tc>
        <w:tc>
          <w:tcPr>
            <w:tcW w:w="1201" w:type="dxa"/>
            <w:tcBorders>
              <w:top w:val="nil"/>
              <w:left w:val="nil"/>
              <w:bottom w:val="single" w:sz="4" w:space="0" w:color="auto"/>
              <w:right w:val="single" w:sz="4" w:space="0" w:color="auto"/>
            </w:tcBorders>
            <w:noWrap/>
            <w:vAlign w:val="bottom"/>
          </w:tcPr>
          <w:p w14:paraId="62E03A5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54,18</w:t>
            </w:r>
          </w:p>
        </w:tc>
        <w:tc>
          <w:tcPr>
            <w:tcW w:w="1132" w:type="dxa"/>
            <w:tcBorders>
              <w:top w:val="nil"/>
              <w:left w:val="nil"/>
              <w:bottom w:val="single" w:sz="4" w:space="0" w:color="auto"/>
              <w:right w:val="single" w:sz="4" w:space="0" w:color="auto"/>
            </w:tcBorders>
            <w:noWrap/>
            <w:vAlign w:val="bottom"/>
          </w:tcPr>
          <w:p w14:paraId="4F2B2A3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106,81</w:t>
            </w:r>
          </w:p>
        </w:tc>
      </w:tr>
      <w:tr w:rsidR="001006EC" w:rsidRPr="001006EC" w14:paraId="77AC2C07" w14:textId="77777777" w:rsidTr="00470B61">
        <w:trPr>
          <w:trHeight w:val="128"/>
        </w:trPr>
        <w:tc>
          <w:tcPr>
            <w:tcW w:w="1981" w:type="dxa"/>
            <w:tcBorders>
              <w:top w:val="nil"/>
              <w:left w:val="single" w:sz="4" w:space="0" w:color="auto"/>
              <w:bottom w:val="single" w:sz="4" w:space="0" w:color="auto"/>
              <w:right w:val="single" w:sz="4" w:space="0" w:color="auto"/>
            </w:tcBorders>
            <w:vAlign w:val="bottom"/>
          </w:tcPr>
          <w:p w14:paraId="5175A068"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OSTALE UPRAVNE PRISTOJBE I NAKNADE</w:t>
            </w:r>
          </w:p>
        </w:tc>
        <w:tc>
          <w:tcPr>
            <w:tcW w:w="1661" w:type="dxa"/>
            <w:tcBorders>
              <w:top w:val="nil"/>
              <w:left w:val="nil"/>
              <w:bottom w:val="single" w:sz="4" w:space="0" w:color="auto"/>
              <w:right w:val="single" w:sz="4" w:space="0" w:color="auto"/>
            </w:tcBorders>
            <w:noWrap/>
            <w:vAlign w:val="bottom"/>
          </w:tcPr>
          <w:p w14:paraId="2897A59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297,95</w:t>
            </w:r>
          </w:p>
        </w:tc>
        <w:tc>
          <w:tcPr>
            <w:tcW w:w="1702" w:type="dxa"/>
            <w:tcBorders>
              <w:top w:val="nil"/>
              <w:left w:val="nil"/>
              <w:bottom w:val="single" w:sz="4" w:space="0" w:color="auto"/>
              <w:right w:val="single" w:sz="4" w:space="0" w:color="auto"/>
            </w:tcBorders>
            <w:noWrap/>
            <w:vAlign w:val="bottom"/>
          </w:tcPr>
          <w:p w14:paraId="5CB7D28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664,00</w:t>
            </w:r>
          </w:p>
        </w:tc>
        <w:tc>
          <w:tcPr>
            <w:tcW w:w="1602" w:type="dxa"/>
            <w:tcBorders>
              <w:top w:val="nil"/>
              <w:left w:val="nil"/>
              <w:bottom w:val="single" w:sz="4" w:space="0" w:color="auto"/>
              <w:right w:val="single" w:sz="4" w:space="0" w:color="auto"/>
            </w:tcBorders>
            <w:noWrap/>
            <w:vAlign w:val="bottom"/>
          </w:tcPr>
          <w:p w14:paraId="1314E5A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110,43</w:t>
            </w:r>
          </w:p>
        </w:tc>
        <w:tc>
          <w:tcPr>
            <w:tcW w:w="922" w:type="dxa"/>
            <w:tcBorders>
              <w:top w:val="nil"/>
              <w:left w:val="nil"/>
              <w:bottom w:val="single" w:sz="4" w:space="0" w:color="auto"/>
              <w:right w:val="single" w:sz="4" w:space="0" w:color="auto"/>
            </w:tcBorders>
            <w:noWrap/>
            <w:vAlign w:val="bottom"/>
          </w:tcPr>
          <w:p w14:paraId="23BC0D1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0,01</w:t>
            </w:r>
          </w:p>
        </w:tc>
        <w:tc>
          <w:tcPr>
            <w:tcW w:w="1201" w:type="dxa"/>
            <w:tcBorders>
              <w:top w:val="nil"/>
              <w:left w:val="nil"/>
              <w:bottom w:val="single" w:sz="4" w:space="0" w:color="auto"/>
              <w:right w:val="single" w:sz="4" w:space="0" w:color="auto"/>
            </w:tcBorders>
            <w:noWrap/>
            <w:vAlign w:val="bottom"/>
          </w:tcPr>
          <w:p w14:paraId="005007A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16,63</w:t>
            </w:r>
          </w:p>
        </w:tc>
        <w:tc>
          <w:tcPr>
            <w:tcW w:w="1132" w:type="dxa"/>
            <w:tcBorders>
              <w:top w:val="nil"/>
              <w:left w:val="nil"/>
              <w:bottom w:val="single" w:sz="4" w:space="0" w:color="auto"/>
              <w:right w:val="single" w:sz="4" w:space="0" w:color="auto"/>
            </w:tcBorders>
            <w:noWrap/>
            <w:vAlign w:val="bottom"/>
          </w:tcPr>
          <w:p w14:paraId="194142C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37,06</w:t>
            </w:r>
          </w:p>
        </w:tc>
      </w:tr>
      <w:tr w:rsidR="001006EC" w:rsidRPr="001006EC" w14:paraId="708A0E83" w14:textId="77777777" w:rsidTr="00470B61">
        <w:trPr>
          <w:trHeight w:val="128"/>
        </w:trPr>
        <w:tc>
          <w:tcPr>
            <w:tcW w:w="1981" w:type="dxa"/>
            <w:tcBorders>
              <w:top w:val="nil"/>
              <w:left w:val="single" w:sz="4" w:space="0" w:color="auto"/>
              <w:bottom w:val="single" w:sz="4" w:space="0" w:color="auto"/>
              <w:right w:val="single" w:sz="4" w:space="0" w:color="auto"/>
            </w:tcBorders>
            <w:vAlign w:val="bottom"/>
          </w:tcPr>
          <w:p w14:paraId="2321FF4A"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lastRenderedPageBreak/>
              <w:t>OSTALE PRISTOJBE I NAKNADE</w:t>
            </w:r>
          </w:p>
        </w:tc>
        <w:tc>
          <w:tcPr>
            <w:tcW w:w="1661" w:type="dxa"/>
            <w:tcBorders>
              <w:top w:val="nil"/>
              <w:left w:val="nil"/>
              <w:bottom w:val="single" w:sz="4" w:space="0" w:color="auto"/>
              <w:right w:val="single" w:sz="4" w:space="0" w:color="auto"/>
            </w:tcBorders>
            <w:noWrap/>
            <w:vAlign w:val="bottom"/>
          </w:tcPr>
          <w:p w14:paraId="6A4B716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132.066,89</w:t>
            </w:r>
          </w:p>
        </w:tc>
        <w:tc>
          <w:tcPr>
            <w:tcW w:w="1702" w:type="dxa"/>
            <w:tcBorders>
              <w:top w:val="nil"/>
              <w:left w:val="nil"/>
              <w:bottom w:val="single" w:sz="4" w:space="0" w:color="auto"/>
              <w:right w:val="single" w:sz="4" w:space="0" w:color="auto"/>
            </w:tcBorders>
            <w:noWrap/>
            <w:vAlign w:val="bottom"/>
          </w:tcPr>
          <w:p w14:paraId="6B4A6D1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135.380,00</w:t>
            </w:r>
          </w:p>
        </w:tc>
        <w:tc>
          <w:tcPr>
            <w:tcW w:w="1602" w:type="dxa"/>
            <w:tcBorders>
              <w:top w:val="nil"/>
              <w:left w:val="nil"/>
              <w:bottom w:val="single" w:sz="4" w:space="0" w:color="auto"/>
              <w:right w:val="single" w:sz="4" w:space="0" w:color="auto"/>
            </w:tcBorders>
            <w:noWrap/>
            <w:vAlign w:val="bottom"/>
          </w:tcPr>
          <w:p w14:paraId="2148AC3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128.826,53</w:t>
            </w:r>
          </w:p>
        </w:tc>
        <w:tc>
          <w:tcPr>
            <w:tcW w:w="922" w:type="dxa"/>
            <w:tcBorders>
              <w:top w:val="nil"/>
              <w:left w:val="nil"/>
              <w:bottom w:val="single" w:sz="4" w:space="0" w:color="auto"/>
              <w:right w:val="single" w:sz="4" w:space="0" w:color="auto"/>
            </w:tcBorders>
            <w:noWrap/>
            <w:vAlign w:val="bottom"/>
          </w:tcPr>
          <w:p w14:paraId="7C03296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13,79</w:t>
            </w:r>
          </w:p>
        </w:tc>
        <w:tc>
          <w:tcPr>
            <w:tcW w:w="1201" w:type="dxa"/>
            <w:tcBorders>
              <w:top w:val="nil"/>
              <w:left w:val="nil"/>
              <w:bottom w:val="single" w:sz="4" w:space="0" w:color="auto"/>
              <w:right w:val="single" w:sz="4" w:space="0" w:color="auto"/>
            </w:tcBorders>
            <w:noWrap/>
            <w:vAlign w:val="bottom"/>
          </w:tcPr>
          <w:p w14:paraId="2058E89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95,16</w:t>
            </w:r>
          </w:p>
        </w:tc>
        <w:tc>
          <w:tcPr>
            <w:tcW w:w="1132" w:type="dxa"/>
            <w:tcBorders>
              <w:top w:val="nil"/>
              <w:left w:val="nil"/>
              <w:bottom w:val="single" w:sz="4" w:space="0" w:color="auto"/>
              <w:right w:val="single" w:sz="4" w:space="0" w:color="auto"/>
            </w:tcBorders>
            <w:noWrap/>
            <w:vAlign w:val="bottom"/>
          </w:tcPr>
          <w:p w14:paraId="0DE04A2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97,55</w:t>
            </w:r>
          </w:p>
        </w:tc>
      </w:tr>
      <w:tr w:rsidR="001006EC" w:rsidRPr="001006EC" w14:paraId="58EF3431" w14:textId="77777777" w:rsidTr="00470B61">
        <w:trPr>
          <w:trHeight w:val="128"/>
        </w:trPr>
        <w:tc>
          <w:tcPr>
            <w:tcW w:w="1981" w:type="dxa"/>
            <w:tcBorders>
              <w:top w:val="single" w:sz="4" w:space="0" w:color="auto"/>
              <w:left w:val="single" w:sz="4" w:space="0" w:color="auto"/>
              <w:bottom w:val="single" w:sz="4" w:space="0" w:color="auto"/>
              <w:right w:val="single" w:sz="4" w:space="0" w:color="auto"/>
            </w:tcBorders>
            <w:vAlign w:val="bottom"/>
          </w:tcPr>
          <w:p w14:paraId="7B5BAEF3"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PRIHOD VODNOG GOSPODARSTVA</w:t>
            </w:r>
          </w:p>
        </w:tc>
        <w:tc>
          <w:tcPr>
            <w:tcW w:w="1661" w:type="dxa"/>
            <w:tcBorders>
              <w:top w:val="single" w:sz="4" w:space="0" w:color="auto"/>
              <w:left w:val="single" w:sz="4" w:space="0" w:color="auto"/>
              <w:bottom w:val="single" w:sz="4" w:space="0" w:color="auto"/>
              <w:right w:val="single" w:sz="4" w:space="0" w:color="auto"/>
            </w:tcBorders>
            <w:noWrap/>
            <w:vAlign w:val="bottom"/>
          </w:tcPr>
          <w:p w14:paraId="075387C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363,92</w:t>
            </w:r>
          </w:p>
        </w:tc>
        <w:tc>
          <w:tcPr>
            <w:tcW w:w="1702" w:type="dxa"/>
            <w:tcBorders>
              <w:top w:val="single" w:sz="4" w:space="0" w:color="auto"/>
              <w:left w:val="single" w:sz="4" w:space="0" w:color="auto"/>
              <w:bottom w:val="single" w:sz="4" w:space="0" w:color="auto"/>
              <w:right w:val="single" w:sz="4" w:space="0" w:color="auto"/>
            </w:tcBorders>
            <w:noWrap/>
            <w:vAlign w:val="bottom"/>
          </w:tcPr>
          <w:p w14:paraId="2A8BCB1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1.327,00</w:t>
            </w:r>
          </w:p>
        </w:tc>
        <w:tc>
          <w:tcPr>
            <w:tcW w:w="1602" w:type="dxa"/>
            <w:tcBorders>
              <w:top w:val="single" w:sz="4" w:space="0" w:color="auto"/>
              <w:left w:val="single" w:sz="4" w:space="0" w:color="auto"/>
              <w:bottom w:val="single" w:sz="4" w:space="0" w:color="auto"/>
              <w:right w:val="single" w:sz="4" w:space="0" w:color="auto"/>
            </w:tcBorders>
            <w:noWrap/>
            <w:vAlign w:val="bottom"/>
          </w:tcPr>
          <w:p w14:paraId="4FFBBC6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1.244,18</w:t>
            </w:r>
          </w:p>
        </w:tc>
        <w:tc>
          <w:tcPr>
            <w:tcW w:w="922" w:type="dxa"/>
            <w:tcBorders>
              <w:top w:val="single" w:sz="4" w:space="0" w:color="auto"/>
              <w:left w:val="single" w:sz="4" w:space="0" w:color="auto"/>
              <w:bottom w:val="single" w:sz="4" w:space="0" w:color="auto"/>
              <w:right w:val="single" w:sz="4" w:space="0" w:color="auto"/>
            </w:tcBorders>
            <w:noWrap/>
            <w:vAlign w:val="bottom"/>
          </w:tcPr>
          <w:p w14:paraId="07777CF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0,13</w:t>
            </w:r>
          </w:p>
        </w:tc>
        <w:tc>
          <w:tcPr>
            <w:tcW w:w="1201" w:type="dxa"/>
            <w:tcBorders>
              <w:top w:val="single" w:sz="4" w:space="0" w:color="auto"/>
              <w:left w:val="single" w:sz="4" w:space="0" w:color="auto"/>
              <w:bottom w:val="single" w:sz="4" w:space="0" w:color="auto"/>
              <w:right w:val="single" w:sz="4" w:space="0" w:color="auto"/>
            </w:tcBorders>
            <w:noWrap/>
            <w:vAlign w:val="bottom"/>
          </w:tcPr>
          <w:p w14:paraId="0E02808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93,76</w:t>
            </w:r>
          </w:p>
        </w:tc>
        <w:tc>
          <w:tcPr>
            <w:tcW w:w="1132" w:type="dxa"/>
            <w:tcBorders>
              <w:top w:val="single" w:sz="4" w:space="0" w:color="auto"/>
              <w:left w:val="single" w:sz="4" w:space="0" w:color="auto"/>
              <w:bottom w:val="single" w:sz="4" w:space="0" w:color="auto"/>
              <w:right w:val="single" w:sz="4" w:space="0" w:color="auto"/>
            </w:tcBorders>
            <w:noWrap/>
            <w:vAlign w:val="bottom"/>
          </w:tcPr>
          <w:p w14:paraId="110A731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341,89</w:t>
            </w:r>
          </w:p>
        </w:tc>
      </w:tr>
      <w:tr w:rsidR="001006EC" w:rsidRPr="001006EC" w14:paraId="1D66270F" w14:textId="77777777" w:rsidTr="00470B61">
        <w:trPr>
          <w:trHeight w:val="120"/>
        </w:trPr>
        <w:tc>
          <w:tcPr>
            <w:tcW w:w="1981" w:type="dxa"/>
            <w:tcBorders>
              <w:top w:val="single" w:sz="4" w:space="0" w:color="auto"/>
              <w:left w:val="single" w:sz="4" w:space="0" w:color="auto"/>
              <w:bottom w:val="single" w:sz="4" w:space="0" w:color="auto"/>
              <w:right w:val="single" w:sz="4" w:space="0" w:color="auto"/>
            </w:tcBorders>
            <w:vAlign w:val="bottom"/>
          </w:tcPr>
          <w:p w14:paraId="6BB22406"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OSTALI NESPOMENUTI PRIHODI</w:t>
            </w:r>
          </w:p>
        </w:tc>
        <w:tc>
          <w:tcPr>
            <w:tcW w:w="1661" w:type="dxa"/>
            <w:tcBorders>
              <w:top w:val="single" w:sz="4" w:space="0" w:color="auto"/>
              <w:left w:val="nil"/>
              <w:bottom w:val="single" w:sz="4" w:space="0" w:color="auto"/>
              <w:right w:val="single" w:sz="4" w:space="0" w:color="auto"/>
            </w:tcBorders>
            <w:noWrap/>
            <w:vAlign w:val="bottom"/>
          </w:tcPr>
          <w:p w14:paraId="2C1CED6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14.734,59</w:t>
            </w:r>
          </w:p>
        </w:tc>
        <w:tc>
          <w:tcPr>
            <w:tcW w:w="1702" w:type="dxa"/>
            <w:tcBorders>
              <w:top w:val="single" w:sz="4" w:space="0" w:color="auto"/>
              <w:left w:val="nil"/>
              <w:bottom w:val="single" w:sz="4" w:space="0" w:color="auto"/>
              <w:right w:val="single" w:sz="4" w:space="0" w:color="auto"/>
            </w:tcBorders>
            <w:noWrap/>
            <w:vAlign w:val="bottom"/>
          </w:tcPr>
          <w:p w14:paraId="6CCD09C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13.697,00</w:t>
            </w:r>
          </w:p>
        </w:tc>
        <w:tc>
          <w:tcPr>
            <w:tcW w:w="1602" w:type="dxa"/>
            <w:tcBorders>
              <w:top w:val="single" w:sz="4" w:space="0" w:color="auto"/>
              <w:left w:val="nil"/>
              <w:bottom w:val="single" w:sz="4" w:space="0" w:color="auto"/>
              <w:right w:val="single" w:sz="4" w:space="0" w:color="auto"/>
            </w:tcBorders>
            <w:noWrap/>
            <w:vAlign w:val="bottom"/>
          </w:tcPr>
          <w:p w14:paraId="10FDAE7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26.543,55</w:t>
            </w:r>
          </w:p>
        </w:tc>
        <w:tc>
          <w:tcPr>
            <w:tcW w:w="922" w:type="dxa"/>
            <w:tcBorders>
              <w:top w:val="single" w:sz="4" w:space="0" w:color="auto"/>
              <w:left w:val="nil"/>
              <w:bottom w:val="single" w:sz="4" w:space="0" w:color="auto"/>
              <w:right w:val="single" w:sz="4" w:space="0" w:color="auto"/>
            </w:tcBorders>
            <w:noWrap/>
            <w:vAlign w:val="bottom"/>
          </w:tcPr>
          <w:p w14:paraId="6F1B505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2,84</w:t>
            </w:r>
          </w:p>
        </w:tc>
        <w:tc>
          <w:tcPr>
            <w:tcW w:w="1201" w:type="dxa"/>
            <w:tcBorders>
              <w:top w:val="single" w:sz="4" w:space="0" w:color="auto"/>
              <w:left w:val="nil"/>
              <w:bottom w:val="single" w:sz="4" w:space="0" w:color="auto"/>
              <w:right w:val="single" w:sz="4" w:space="0" w:color="auto"/>
            </w:tcBorders>
            <w:noWrap/>
            <w:vAlign w:val="bottom"/>
          </w:tcPr>
          <w:p w14:paraId="05E6FC0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193,79</w:t>
            </w:r>
          </w:p>
        </w:tc>
        <w:tc>
          <w:tcPr>
            <w:tcW w:w="1132" w:type="dxa"/>
            <w:tcBorders>
              <w:top w:val="single" w:sz="4" w:space="0" w:color="auto"/>
              <w:left w:val="nil"/>
              <w:bottom w:val="single" w:sz="4" w:space="0" w:color="auto"/>
              <w:right w:val="single" w:sz="4" w:space="0" w:color="auto"/>
            </w:tcBorders>
            <w:noWrap/>
            <w:vAlign w:val="bottom"/>
          </w:tcPr>
          <w:p w14:paraId="095F059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180,14</w:t>
            </w:r>
          </w:p>
        </w:tc>
      </w:tr>
      <w:tr w:rsidR="001006EC" w:rsidRPr="001006EC" w14:paraId="10AD9C3C" w14:textId="77777777" w:rsidTr="00470B61">
        <w:trPr>
          <w:trHeight w:val="100"/>
        </w:trPr>
        <w:tc>
          <w:tcPr>
            <w:tcW w:w="1981" w:type="dxa"/>
            <w:tcBorders>
              <w:top w:val="nil"/>
              <w:left w:val="single" w:sz="4" w:space="0" w:color="auto"/>
              <w:bottom w:val="single" w:sz="4" w:space="0" w:color="auto"/>
              <w:right w:val="single" w:sz="4" w:space="0" w:color="auto"/>
            </w:tcBorders>
            <w:vAlign w:val="bottom"/>
          </w:tcPr>
          <w:p w14:paraId="72F51C93"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KOMUNALNI DOPRINOS</w:t>
            </w:r>
          </w:p>
        </w:tc>
        <w:tc>
          <w:tcPr>
            <w:tcW w:w="1661" w:type="dxa"/>
            <w:tcBorders>
              <w:top w:val="nil"/>
              <w:left w:val="nil"/>
              <w:bottom w:val="single" w:sz="4" w:space="0" w:color="auto"/>
              <w:right w:val="single" w:sz="4" w:space="0" w:color="auto"/>
            </w:tcBorders>
            <w:noWrap/>
            <w:vAlign w:val="bottom"/>
          </w:tcPr>
          <w:p w14:paraId="4056211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136.335,37</w:t>
            </w:r>
          </w:p>
        </w:tc>
        <w:tc>
          <w:tcPr>
            <w:tcW w:w="1702" w:type="dxa"/>
            <w:tcBorders>
              <w:top w:val="nil"/>
              <w:left w:val="nil"/>
              <w:bottom w:val="single" w:sz="4" w:space="0" w:color="auto"/>
              <w:right w:val="single" w:sz="4" w:space="0" w:color="auto"/>
            </w:tcBorders>
            <w:noWrap/>
            <w:vAlign w:val="bottom"/>
          </w:tcPr>
          <w:p w14:paraId="434092E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510.982,00</w:t>
            </w:r>
          </w:p>
        </w:tc>
        <w:tc>
          <w:tcPr>
            <w:tcW w:w="1602" w:type="dxa"/>
            <w:tcBorders>
              <w:top w:val="nil"/>
              <w:left w:val="nil"/>
              <w:bottom w:val="single" w:sz="4" w:space="0" w:color="auto"/>
              <w:right w:val="single" w:sz="4" w:space="0" w:color="auto"/>
            </w:tcBorders>
            <w:noWrap/>
            <w:vAlign w:val="bottom"/>
          </w:tcPr>
          <w:p w14:paraId="1F51559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274.130,17</w:t>
            </w:r>
          </w:p>
        </w:tc>
        <w:tc>
          <w:tcPr>
            <w:tcW w:w="922" w:type="dxa"/>
            <w:tcBorders>
              <w:top w:val="nil"/>
              <w:left w:val="nil"/>
              <w:bottom w:val="single" w:sz="4" w:space="0" w:color="auto"/>
              <w:right w:val="single" w:sz="4" w:space="0" w:color="auto"/>
            </w:tcBorders>
            <w:noWrap/>
            <w:vAlign w:val="bottom"/>
          </w:tcPr>
          <w:p w14:paraId="0E4CF38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29,35</w:t>
            </w:r>
          </w:p>
        </w:tc>
        <w:tc>
          <w:tcPr>
            <w:tcW w:w="1201" w:type="dxa"/>
            <w:tcBorders>
              <w:top w:val="nil"/>
              <w:left w:val="nil"/>
              <w:bottom w:val="single" w:sz="4" w:space="0" w:color="auto"/>
              <w:right w:val="single" w:sz="4" w:space="0" w:color="auto"/>
            </w:tcBorders>
            <w:noWrap/>
            <w:vAlign w:val="bottom"/>
          </w:tcPr>
          <w:p w14:paraId="3928011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53,65</w:t>
            </w:r>
          </w:p>
        </w:tc>
        <w:tc>
          <w:tcPr>
            <w:tcW w:w="1132" w:type="dxa"/>
            <w:tcBorders>
              <w:top w:val="nil"/>
              <w:left w:val="nil"/>
              <w:bottom w:val="single" w:sz="4" w:space="0" w:color="auto"/>
              <w:right w:val="single" w:sz="4" w:space="0" w:color="auto"/>
            </w:tcBorders>
            <w:noWrap/>
            <w:vAlign w:val="bottom"/>
          </w:tcPr>
          <w:p w14:paraId="4EBF019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201,07</w:t>
            </w:r>
          </w:p>
        </w:tc>
      </w:tr>
      <w:tr w:rsidR="001006EC" w:rsidRPr="001006EC" w14:paraId="6B752312" w14:textId="77777777" w:rsidTr="00470B61">
        <w:trPr>
          <w:trHeight w:val="100"/>
        </w:trPr>
        <w:tc>
          <w:tcPr>
            <w:tcW w:w="1981" w:type="dxa"/>
            <w:tcBorders>
              <w:top w:val="nil"/>
              <w:left w:val="single" w:sz="4" w:space="0" w:color="auto"/>
              <w:bottom w:val="single" w:sz="4" w:space="0" w:color="auto"/>
              <w:right w:val="single" w:sz="4" w:space="0" w:color="auto"/>
            </w:tcBorders>
            <w:vAlign w:val="bottom"/>
          </w:tcPr>
          <w:p w14:paraId="6F4F661D"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KOMUNALNA NAKNADA</w:t>
            </w:r>
          </w:p>
        </w:tc>
        <w:tc>
          <w:tcPr>
            <w:tcW w:w="1661" w:type="dxa"/>
            <w:tcBorders>
              <w:top w:val="nil"/>
              <w:left w:val="nil"/>
              <w:bottom w:val="single" w:sz="4" w:space="0" w:color="auto"/>
              <w:right w:val="single" w:sz="4" w:space="0" w:color="auto"/>
            </w:tcBorders>
            <w:noWrap/>
            <w:vAlign w:val="bottom"/>
          </w:tcPr>
          <w:p w14:paraId="540D48D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532.775,82</w:t>
            </w:r>
          </w:p>
        </w:tc>
        <w:tc>
          <w:tcPr>
            <w:tcW w:w="1702" w:type="dxa"/>
            <w:tcBorders>
              <w:top w:val="nil"/>
              <w:left w:val="nil"/>
              <w:bottom w:val="single" w:sz="4" w:space="0" w:color="auto"/>
              <w:right w:val="single" w:sz="4" w:space="0" w:color="auto"/>
            </w:tcBorders>
            <w:noWrap/>
            <w:vAlign w:val="bottom"/>
          </w:tcPr>
          <w:p w14:paraId="1CB045E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557.436,00</w:t>
            </w:r>
          </w:p>
        </w:tc>
        <w:tc>
          <w:tcPr>
            <w:tcW w:w="1602" w:type="dxa"/>
            <w:tcBorders>
              <w:top w:val="nil"/>
              <w:left w:val="nil"/>
              <w:bottom w:val="single" w:sz="4" w:space="0" w:color="auto"/>
              <w:right w:val="single" w:sz="4" w:space="0" w:color="auto"/>
            </w:tcBorders>
            <w:noWrap/>
            <w:vAlign w:val="bottom"/>
          </w:tcPr>
          <w:p w14:paraId="3177B5E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501.936,96</w:t>
            </w:r>
          </w:p>
        </w:tc>
        <w:tc>
          <w:tcPr>
            <w:tcW w:w="922" w:type="dxa"/>
            <w:tcBorders>
              <w:top w:val="nil"/>
              <w:left w:val="nil"/>
              <w:bottom w:val="single" w:sz="4" w:space="0" w:color="auto"/>
              <w:right w:val="single" w:sz="4" w:space="0" w:color="auto"/>
            </w:tcBorders>
            <w:noWrap/>
            <w:vAlign w:val="bottom"/>
          </w:tcPr>
          <w:p w14:paraId="5889E46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53,75</w:t>
            </w:r>
          </w:p>
        </w:tc>
        <w:tc>
          <w:tcPr>
            <w:tcW w:w="1201" w:type="dxa"/>
            <w:tcBorders>
              <w:top w:val="nil"/>
              <w:left w:val="nil"/>
              <w:bottom w:val="single" w:sz="4" w:space="0" w:color="auto"/>
              <w:right w:val="single" w:sz="4" w:space="0" w:color="auto"/>
            </w:tcBorders>
            <w:noWrap/>
            <w:vAlign w:val="bottom"/>
          </w:tcPr>
          <w:p w14:paraId="3D0B8DC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90,04</w:t>
            </w:r>
          </w:p>
        </w:tc>
        <w:tc>
          <w:tcPr>
            <w:tcW w:w="1132" w:type="dxa"/>
            <w:tcBorders>
              <w:top w:val="nil"/>
              <w:left w:val="nil"/>
              <w:bottom w:val="single" w:sz="4" w:space="0" w:color="auto"/>
              <w:right w:val="single" w:sz="4" w:space="0" w:color="auto"/>
            </w:tcBorders>
            <w:noWrap/>
            <w:vAlign w:val="bottom"/>
          </w:tcPr>
          <w:p w14:paraId="7F4A964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94,21</w:t>
            </w:r>
          </w:p>
        </w:tc>
      </w:tr>
      <w:tr w:rsidR="001006EC" w:rsidRPr="001006EC" w14:paraId="47AA3C25" w14:textId="77777777" w:rsidTr="00470B61">
        <w:trPr>
          <w:trHeight w:val="100"/>
        </w:trPr>
        <w:tc>
          <w:tcPr>
            <w:tcW w:w="1981" w:type="dxa"/>
            <w:tcBorders>
              <w:top w:val="nil"/>
              <w:left w:val="single" w:sz="4" w:space="0" w:color="auto"/>
              <w:bottom w:val="single" w:sz="4" w:space="0" w:color="auto"/>
              <w:right w:val="single" w:sz="4" w:space="0" w:color="auto"/>
            </w:tcBorders>
            <w:vAlign w:val="bottom"/>
          </w:tcPr>
          <w:p w14:paraId="07CF69BF"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c>
          <w:tcPr>
            <w:tcW w:w="1661" w:type="dxa"/>
            <w:tcBorders>
              <w:top w:val="nil"/>
              <w:left w:val="nil"/>
              <w:bottom w:val="single" w:sz="4" w:space="0" w:color="auto"/>
              <w:right w:val="single" w:sz="4" w:space="0" w:color="auto"/>
            </w:tcBorders>
            <w:noWrap/>
            <w:vAlign w:val="bottom"/>
          </w:tcPr>
          <w:p w14:paraId="3B186FC5"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817.584,56</w:t>
            </w:r>
          </w:p>
        </w:tc>
        <w:tc>
          <w:tcPr>
            <w:tcW w:w="1702" w:type="dxa"/>
            <w:tcBorders>
              <w:top w:val="nil"/>
              <w:left w:val="nil"/>
              <w:bottom w:val="single" w:sz="4" w:space="0" w:color="auto"/>
              <w:right w:val="single" w:sz="4" w:space="0" w:color="auto"/>
            </w:tcBorders>
            <w:noWrap/>
            <w:vAlign w:val="bottom"/>
          </w:tcPr>
          <w:p w14:paraId="3384B8ED"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1.221.477</w:t>
            </w:r>
          </w:p>
        </w:tc>
        <w:tc>
          <w:tcPr>
            <w:tcW w:w="1602" w:type="dxa"/>
            <w:tcBorders>
              <w:top w:val="nil"/>
              <w:left w:val="nil"/>
              <w:bottom w:val="single" w:sz="4" w:space="0" w:color="auto"/>
              <w:right w:val="single" w:sz="4" w:space="0" w:color="auto"/>
            </w:tcBorders>
            <w:noWrap/>
            <w:vAlign w:val="bottom"/>
          </w:tcPr>
          <w:p w14:paraId="05B72635"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933.870,66</w:t>
            </w:r>
          </w:p>
        </w:tc>
        <w:tc>
          <w:tcPr>
            <w:tcW w:w="922" w:type="dxa"/>
            <w:tcBorders>
              <w:top w:val="nil"/>
              <w:left w:val="nil"/>
              <w:bottom w:val="single" w:sz="4" w:space="0" w:color="auto"/>
              <w:right w:val="single" w:sz="4" w:space="0" w:color="auto"/>
            </w:tcBorders>
            <w:noWrap/>
            <w:vAlign w:val="bottom"/>
          </w:tcPr>
          <w:p w14:paraId="5E416504"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100,00</w:t>
            </w:r>
          </w:p>
        </w:tc>
        <w:tc>
          <w:tcPr>
            <w:tcW w:w="1201" w:type="dxa"/>
            <w:tcBorders>
              <w:top w:val="nil"/>
              <w:left w:val="nil"/>
              <w:bottom w:val="single" w:sz="4" w:space="0" w:color="auto"/>
              <w:right w:val="single" w:sz="4" w:space="0" w:color="auto"/>
            </w:tcBorders>
            <w:noWrap/>
            <w:vAlign w:val="bottom"/>
          </w:tcPr>
          <w:p w14:paraId="0DCD3947"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76,45</w:t>
            </w:r>
          </w:p>
        </w:tc>
        <w:tc>
          <w:tcPr>
            <w:tcW w:w="1132" w:type="dxa"/>
            <w:tcBorders>
              <w:top w:val="nil"/>
              <w:left w:val="nil"/>
              <w:bottom w:val="single" w:sz="4" w:space="0" w:color="auto"/>
              <w:right w:val="single" w:sz="4" w:space="0" w:color="auto"/>
            </w:tcBorders>
            <w:noWrap/>
            <w:vAlign w:val="bottom"/>
          </w:tcPr>
          <w:p w14:paraId="151AFEB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114,22</w:t>
            </w:r>
          </w:p>
        </w:tc>
      </w:tr>
    </w:tbl>
    <w:p w14:paraId="68D241D6" w14:textId="77777777" w:rsidR="001006EC" w:rsidRPr="001006EC" w:rsidRDefault="001006EC" w:rsidP="001006EC">
      <w:pPr>
        <w:tabs>
          <w:tab w:val="left" w:pos="848"/>
          <w:tab w:val="left" w:pos="5541"/>
        </w:tabs>
        <w:spacing w:after="0" w:line="240" w:lineRule="auto"/>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ab/>
        <w:t xml:space="preserve"> </w:t>
      </w:r>
    </w:p>
    <w:p w14:paraId="6534AC3F" w14:textId="77777777" w:rsidR="001006EC" w:rsidRPr="001006EC" w:rsidRDefault="001006EC" w:rsidP="001006EC">
      <w:pPr>
        <w:tabs>
          <w:tab w:val="left" w:pos="848"/>
          <w:tab w:val="left" w:pos="5541"/>
        </w:tabs>
        <w:spacing w:after="0" w:line="240" w:lineRule="auto"/>
        <w:ind w:right="-49"/>
        <w:jc w:val="both"/>
        <w:rPr>
          <w:rFonts w:ascii="Garamond" w:eastAsia="SimSun" w:hAnsi="Garamond" w:cs="Calibri"/>
          <w:color w:val="000000"/>
          <w:kern w:val="0"/>
          <w:sz w:val="24"/>
          <w:szCs w:val="24"/>
          <w:lang w:val="hr-HR"/>
          <w14:ligatures w14:val="none"/>
        </w:rPr>
      </w:pPr>
      <w:r w:rsidRPr="001006EC">
        <w:rPr>
          <w:rFonts w:ascii="Garamond" w:eastAsia="SimSun" w:hAnsi="Garamond" w:cs="Calibri"/>
          <w:kern w:val="0"/>
          <w:sz w:val="24"/>
          <w:szCs w:val="24"/>
          <w:lang w:val="hr-HR"/>
          <w14:ligatures w14:val="none"/>
        </w:rPr>
        <w:t>Promatrajući navedene prihode vidljivo je da najveće povećanje bilježi prihod od vodnog doprinosa, s obzirom i na povećani prihod od komunalnog doprinosa (101,07%). Povećanje bilježe i prihodi na kontu 6526 koji se odnose na prihod od osiguranja, refundacije štete i totalne štete te prihod od prodaje stanove koji doznačuje APN s osnova Ugovora o međusobnim pravima i obvezama u pogledu izgradnje građevina prema provedbenom programu. Smanjenje bilježi komunalna naknada, ostale pristojbe i naknade te ostale upravne pristojbe i kazne.</w:t>
      </w:r>
    </w:p>
    <w:p w14:paraId="30C0D03E" w14:textId="77777777" w:rsidR="001006EC" w:rsidRPr="001006EC" w:rsidRDefault="001006EC" w:rsidP="001006EC">
      <w:pPr>
        <w:spacing w:after="0" w:line="240" w:lineRule="auto"/>
        <w:jc w:val="center"/>
        <w:rPr>
          <w:rFonts w:ascii="Garamond" w:eastAsia="SimSun" w:hAnsi="Garamond" w:cs="Calibri"/>
          <w:kern w:val="0"/>
          <w:sz w:val="24"/>
          <w:szCs w:val="24"/>
          <w:lang w:val="hr-HR"/>
          <w14:ligatures w14:val="none"/>
        </w:rPr>
      </w:pPr>
    </w:p>
    <w:p w14:paraId="7001AED1" w14:textId="77777777" w:rsidR="001006EC" w:rsidRPr="001006EC" w:rsidRDefault="001006EC" w:rsidP="001006EC">
      <w:pPr>
        <w:spacing w:after="0" w:line="240" w:lineRule="auto"/>
        <w:jc w:val="center"/>
        <w:rPr>
          <w:rFonts w:ascii="Garamond" w:eastAsia="SimSun" w:hAnsi="Garamond" w:cs="Calibri"/>
          <w:kern w:val="0"/>
          <w:sz w:val="24"/>
          <w:szCs w:val="24"/>
          <w:lang w:val="hr-HR"/>
          <w14:ligatures w14:val="none"/>
        </w:rPr>
      </w:pPr>
      <w:r w:rsidRPr="001006EC">
        <w:rPr>
          <w:rFonts w:ascii="Garamond" w:eastAsia="SimSun" w:hAnsi="Garamond" w:cs="Calibri"/>
          <w:noProof/>
          <w:kern w:val="0"/>
          <w:sz w:val="24"/>
          <w:szCs w:val="24"/>
          <w:lang w:val="hr-HR"/>
          <w14:ligatures w14:val="none"/>
        </w:rPr>
        <w:drawing>
          <wp:inline distT="0" distB="0" distL="0" distR="0" wp14:anchorId="7CD0641B" wp14:editId="619D4E40">
            <wp:extent cx="4581525" cy="2752725"/>
            <wp:effectExtent l="0" t="0" r="9525" b="9525"/>
            <wp:docPr id="2056014781" name="Picture 5"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ictur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0B9C6F08" w14:textId="77777777" w:rsidR="001006EC" w:rsidRPr="001006EC" w:rsidRDefault="001006EC" w:rsidP="001006EC">
      <w:pPr>
        <w:spacing w:after="0" w:line="240" w:lineRule="auto"/>
        <w:rPr>
          <w:rFonts w:ascii="Garamond" w:eastAsia="SimSun" w:hAnsi="Garamond" w:cs="Calibri"/>
          <w:color w:val="FF0000"/>
          <w:kern w:val="0"/>
          <w:sz w:val="24"/>
          <w:szCs w:val="24"/>
          <w:lang w:val="hr-HR"/>
          <w14:ligatures w14:val="none"/>
        </w:rPr>
      </w:pPr>
    </w:p>
    <w:p w14:paraId="0B5C36FD" w14:textId="77777777" w:rsidR="001006EC" w:rsidRPr="001006EC" w:rsidRDefault="001006EC" w:rsidP="001006EC">
      <w:pPr>
        <w:spacing w:after="0" w:line="240" w:lineRule="auto"/>
        <w:rPr>
          <w:rFonts w:ascii="Garamond" w:eastAsia="SimSun" w:hAnsi="Garamond" w:cs="Calibri"/>
          <w:b/>
          <w:bCs/>
          <w:i/>
          <w:kern w:val="0"/>
          <w:sz w:val="24"/>
          <w:szCs w:val="24"/>
          <w:lang w:val="hr-HR"/>
          <w14:ligatures w14:val="none"/>
        </w:rPr>
      </w:pPr>
      <w:r w:rsidRPr="001006EC">
        <w:rPr>
          <w:rFonts w:ascii="Garamond" w:eastAsia="SimSun" w:hAnsi="Garamond" w:cs="Calibri"/>
          <w:b/>
          <w:bCs/>
          <w:i/>
          <w:kern w:val="0"/>
          <w:sz w:val="24"/>
          <w:szCs w:val="24"/>
          <w:lang w:val="hr-HR"/>
          <w14:ligatures w14:val="none"/>
        </w:rPr>
        <w:t>Kazne, upravne mjere i ostali prihodi</w:t>
      </w:r>
    </w:p>
    <w:p w14:paraId="6BB63A69" w14:textId="77777777" w:rsidR="001006EC" w:rsidRPr="001006EC" w:rsidRDefault="001006EC" w:rsidP="001006EC">
      <w:pPr>
        <w:spacing w:after="0" w:line="240" w:lineRule="auto"/>
        <w:rPr>
          <w:rFonts w:ascii="Garamond" w:eastAsia="SimSun" w:hAnsi="Garamond" w:cs="Calibri"/>
          <w:b/>
          <w:bCs/>
          <w:kern w:val="0"/>
          <w:sz w:val="24"/>
          <w:szCs w:val="24"/>
          <w:lang w:val="hr-HR"/>
          <w14:ligatures w14:val="none"/>
        </w:rPr>
      </w:pPr>
    </w:p>
    <w:tbl>
      <w:tblPr>
        <w:tblW w:w="10343" w:type="dxa"/>
        <w:tblInd w:w="113" w:type="dxa"/>
        <w:tblLook w:val="0000" w:firstRow="0" w:lastRow="0" w:firstColumn="0" w:lastColumn="0" w:noHBand="0" w:noVBand="0"/>
      </w:tblPr>
      <w:tblGrid>
        <w:gridCol w:w="1837"/>
        <w:gridCol w:w="1554"/>
        <w:gridCol w:w="1276"/>
        <w:gridCol w:w="1554"/>
        <w:gridCol w:w="992"/>
        <w:gridCol w:w="1111"/>
        <w:gridCol w:w="2019"/>
      </w:tblGrid>
      <w:tr w:rsidR="001006EC" w:rsidRPr="001006EC" w14:paraId="4E89BA78" w14:textId="77777777" w:rsidTr="00470B61">
        <w:trPr>
          <w:trHeight w:val="675"/>
        </w:trPr>
        <w:tc>
          <w:tcPr>
            <w:tcW w:w="1837" w:type="dxa"/>
            <w:tcBorders>
              <w:top w:val="single" w:sz="4" w:space="0" w:color="auto"/>
              <w:left w:val="single" w:sz="4" w:space="0" w:color="auto"/>
              <w:bottom w:val="single" w:sz="4" w:space="0" w:color="auto"/>
              <w:right w:val="single" w:sz="4" w:space="0" w:color="auto"/>
            </w:tcBorders>
            <w:vAlign w:val="bottom"/>
          </w:tcPr>
          <w:p w14:paraId="48EBB851" w14:textId="77777777" w:rsidR="001006EC" w:rsidRPr="001006EC" w:rsidRDefault="001006EC" w:rsidP="001006EC">
            <w:pPr>
              <w:spacing w:after="0" w:line="240" w:lineRule="auto"/>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KAZNE UPRAVNE MJERE I OSTALI PRIHODI</w:t>
            </w:r>
          </w:p>
        </w:tc>
        <w:tc>
          <w:tcPr>
            <w:tcW w:w="1554" w:type="dxa"/>
            <w:tcBorders>
              <w:top w:val="single" w:sz="4" w:space="0" w:color="auto"/>
              <w:left w:val="nil"/>
              <w:bottom w:val="single" w:sz="4" w:space="0" w:color="auto"/>
              <w:right w:val="single" w:sz="4" w:space="0" w:color="auto"/>
            </w:tcBorders>
            <w:vAlign w:val="center"/>
          </w:tcPr>
          <w:p w14:paraId="160AE41A"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2022.</w:t>
            </w:r>
          </w:p>
        </w:tc>
        <w:tc>
          <w:tcPr>
            <w:tcW w:w="1276" w:type="dxa"/>
            <w:tcBorders>
              <w:top w:val="single" w:sz="4" w:space="0" w:color="auto"/>
              <w:left w:val="nil"/>
              <w:bottom w:val="single" w:sz="4" w:space="0" w:color="auto"/>
              <w:right w:val="single" w:sz="4" w:space="0" w:color="auto"/>
            </w:tcBorders>
            <w:vAlign w:val="center"/>
          </w:tcPr>
          <w:p w14:paraId="3ADD89C5"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PLAN 2023.</w:t>
            </w:r>
          </w:p>
        </w:tc>
        <w:tc>
          <w:tcPr>
            <w:tcW w:w="1554" w:type="dxa"/>
            <w:tcBorders>
              <w:top w:val="single" w:sz="4" w:space="0" w:color="auto"/>
              <w:left w:val="nil"/>
              <w:bottom w:val="single" w:sz="4" w:space="0" w:color="auto"/>
              <w:right w:val="single" w:sz="4" w:space="0" w:color="auto"/>
            </w:tcBorders>
            <w:vAlign w:val="center"/>
          </w:tcPr>
          <w:p w14:paraId="5FFB199D"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2023.</w:t>
            </w:r>
          </w:p>
        </w:tc>
        <w:tc>
          <w:tcPr>
            <w:tcW w:w="992" w:type="dxa"/>
            <w:tcBorders>
              <w:top w:val="single" w:sz="4" w:space="0" w:color="auto"/>
              <w:left w:val="nil"/>
              <w:bottom w:val="single" w:sz="4" w:space="0" w:color="auto"/>
              <w:right w:val="single" w:sz="4" w:space="0" w:color="auto"/>
            </w:tcBorders>
            <w:vAlign w:val="center"/>
          </w:tcPr>
          <w:p w14:paraId="3F128E14"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učešća</w:t>
            </w:r>
          </w:p>
        </w:tc>
        <w:tc>
          <w:tcPr>
            <w:tcW w:w="1111" w:type="dxa"/>
            <w:tcBorders>
              <w:top w:val="single" w:sz="4" w:space="0" w:color="auto"/>
              <w:left w:val="nil"/>
              <w:bottom w:val="single" w:sz="4" w:space="0" w:color="auto"/>
              <w:right w:val="single" w:sz="4" w:space="0" w:color="auto"/>
            </w:tcBorders>
            <w:vAlign w:val="center"/>
          </w:tcPr>
          <w:p w14:paraId="45E15A46"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izvršenja</w:t>
            </w:r>
          </w:p>
        </w:tc>
        <w:tc>
          <w:tcPr>
            <w:tcW w:w="2019" w:type="dxa"/>
            <w:tcBorders>
              <w:top w:val="single" w:sz="4" w:space="0" w:color="auto"/>
              <w:left w:val="nil"/>
              <w:bottom w:val="single" w:sz="4" w:space="0" w:color="auto"/>
              <w:right w:val="single" w:sz="4" w:space="0" w:color="auto"/>
            </w:tcBorders>
            <w:vAlign w:val="center"/>
          </w:tcPr>
          <w:p w14:paraId="7151146E"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Indeks 2023./2022.</w:t>
            </w:r>
          </w:p>
        </w:tc>
      </w:tr>
      <w:tr w:rsidR="001006EC" w:rsidRPr="001006EC" w14:paraId="00E58321" w14:textId="77777777" w:rsidTr="00470B61">
        <w:trPr>
          <w:trHeight w:val="243"/>
        </w:trPr>
        <w:tc>
          <w:tcPr>
            <w:tcW w:w="1837" w:type="dxa"/>
            <w:tcBorders>
              <w:top w:val="nil"/>
              <w:left w:val="single" w:sz="4" w:space="0" w:color="auto"/>
              <w:bottom w:val="single" w:sz="4" w:space="0" w:color="auto"/>
              <w:right w:val="single" w:sz="4" w:space="0" w:color="auto"/>
            </w:tcBorders>
            <w:vAlign w:val="bottom"/>
          </w:tcPr>
          <w:p w14:paraId="14C366D6"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KAZNE I UPRAVNE MJERE</w:t>
            </w:r>
          </w:p>
        </w:tc>
        <w:tc>
          <w:tcPr>
            <w:tcW w:w="1554" w:type="dxa"/>
            <w:tcBorders>
              <w:top w:val="nil"/>
              <w:left w:val="nil"/>
              <w:bottom w:val="single" w:sz="4" w:space="0" w:color="auto"/>
              <w:right w:val="single" w:sz="4" w:space="0" w:color="auto"/>
            </w:tcBorders>
            <w:noWrap/>
            <w:vAlign w:val="bottom"/>
          </w:tcPr>
          <w:p w14:paraId="274CE00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9.847,26</w:t>
            </w:r>
          </w:p>
        </w:tc>
        <w:tc>
          <w:tcPr>
            <w:tcW w:w="1276" w:type="dxa"/>
            <w:tcBorders>
              <w:top w:val="nil"/>
              <w:left w:val="nil"/>
              <w:bottom w:val="single" w:sz="4" w:space="0" w:color="auto"/>
              <w:right w:val="single" w:sz="4" w:space="0" w:color="auto"/>
            </w:tcBorders>
            <w:noWrap/>
            <w:vAlign w:val="bottom"/>
          </w:tcPr>
          <w:p w14:paraId="4B3B66E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19.908,00</w:t>
            </w:r>
          </w:p>
        </w:tc>
        <w:tc>
          <w:tcPr>
            <w:tcW w:w="1554" w:type="dxa"/>
            <w:tcBorders>
              <w:top w:val="nil"/>
              <w:left w:val="nil"/>
              <w:bottom w:val="single" w:sz="4" w:space="0" w:color="auto"/>
              <w:right w:val="single" w:sz="4" w:space="0" w:color="auto"/>
            </w:tcBorders>
            <w:noWrap/>
            <w:vAlign w:val="bottom"/>
          </w:tcPr>
          <w:p w14:paraId="40E7772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21.252,58</w:t>
            </w:r>
          </w:p>
        </w:tc>
        <w:tc>
          <w:tcPr>
            <w:tcW w:w="992" w:type="dxa"/>
            <w:tcBorders>
              <w:top w:val="nil"/>
              <w:left w:val="nil"/>
              <w:bottom w:val="single" w:sz="4" w:space="0" w:color="auto"/>
              <w:right w:val="single" w:sz="4" w:space="0" w:color="auto"/>
            </w:tcBorders>
            <w:noWrap/>
            <w:vAlign w:val="bottom"/>
          </w:tcPr>
          <w:p w14:paraId="0AD2AE5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34,91</w:t>
            </w:r>
          </w:p>
        </w:tc>
        <w:tc>
          <w:tcPr>
            <w:tcW w:w="1111" w:type="dxa"/>
            <w:tcBorders>
              <w:top w:val="nil"/>
              <w:left w:val="nil"/>
              <w:bottom w:val="single" w:sz="4" w:space="0" w:color="auto"/>
              <w:right w:val="single" w:sz="4" w:space="0" w:color="auto"/>
            </w:tcBorders>
            <w:noWrap/>
            <w:vAlign w:val="bottom"/>
          </w:tcPr>
          <w:p w14:paraId="4F78238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106,75</w:t>
            </w:r>
          </w:p>
        </w:tc>
        <w:tc>
          <w:tcPr>
            <w:tcW w:w="2019" w:type="dxa"/>
            <w:tcBorders>
              <w:top w:val="nil"/>
              <w:left w:val="nil"/>
              <w:bottom w:val="single" w:sz="4" w:space="0" w:color="auto"/>
              <w:right w:val="single" w:sz="4" w:space="0" w:color="auto"/>
            </w:tcBorders>
            <w:noWrap/>
            <w:vAlign w:val="bottom"/>
          </w:tcPr>
          <w:p w14:paraId="4EF750D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215,8</w:t>
            </w:r>
          </w:p>
        </w:tc>
      </w:tr>
      <w:tr w:rsidR="001006EC" w:rsidRPr="001006EC" w14:paraId="70B8A45D" w14:textId="77777777" w:rsidTr="00470B61">
        <w:trPr>
          <w:trHeight w:val="291"/>
        </w:trPr>
        <w:tc>
          <w:tcPr>
            <w:tcW w:w="1837" w:type="dxa"/>
            <w:tcBorders>
              <w:top w:val="nil"/>
              <w:left w:val="single" w:sz="4" w:space="0" w:color="auto"/>
              <w:bottom w:val="single" w:sz="4" w:space="0" w:color="auto"/>
              <w:right w:val="single" w:sz="4" w:space="0" w:color="auto"/>
            </w:tcBorders>
            <w:vAlign w:val="bottom"/>
          </w:tcPr>
          <w:p w14:paraId="7FE44AD9"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OSTALI PRIHODI - REFUNDACIJE</w:t>
            </w:r>
          </w:p>
        </w:tc>
        <w:tc>
          <w:tcPr>
            <w:tcW w:w="1554" w:type="dxa"/>
            <w:tcBorders>
              <w:top w:val="nil"/>
              <w:left w:val="nil"/>
              <w:bottom w:val="single" w:sz="4" w:space="0" w:color="auto"/>
              <w:right w:val="single" w:sz="4" w:space="0" w:color="auto"/>
            </w:tcBorders>
            <w:noWrap/>
            <w:vAlign w:val="bottom"/>
          </w:tcPr>
          <w:p w14:paraId="74185A1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32.162,25</w:t>
            </w:r>
          </w:p>
        </w:tc>
        <w:tc>
          <w:tcPr>
            <w:tcW w:w="1276" w:type="dxa"/>
            <w:tcBorders>
              <w:top w:val="nil"/>
              <w:left w:val="nil"/>
              <w:bottom w:val="single" w:sz="4" w:space="0" w:color="auto"/>
              <w:right w:val="single" w:sz="4" w:space="0" w:color="auto"/>
            </w:tcBorders>
            <w:noWrap/>
            <w:vAlign w:val="bottom"/>
          </w:tcPr>
          <w:p w14:paraId="654457D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39.815,00</w:t>
            </w:r>
          </w:p>
        </w:tc>
        <w:tc>
          <w:tcPr>
            <w:tcW w:w="1554" w:type="dxa"/>
            <w:tcBorders>
              <w:top w:val="nil"/>
              <w:left w:val="nil"/>
              <w:bottom w:val="single" w:sz="4" w:space="0" w:color="auto"/>
              <w:right w:val="single" w:sz="4" w:space="0" w:color="auto"/>
            </w:tcBorders>
            <w:noWrap/>
            <w:vAlign w:val="bottom"/>
          </w:tcPr>
          <w:p w14:paraId="09EB350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39.627,96</w:t>
            </w:r>
          </w:p>
        </w:tc>
        <w:tc>
          <w:tcPr>
            <w:tcW w:w="992" w:type="dxa"/>
            <w:tcBorders>
              <w:top w:val="nil"/>
              <w:left w:val="nil"/>
              <w:bottom w:val="single" w:sz="4" w:space="0" w:color="auto"/>
              <w:right w:val="single" w:sz="4" w:space="0" w:color="auto"/>
            </w:tcBorders>
            <w:noWrap/>
            <w:vAlign w:val="bottom"/>
          </w:tcPr>
          <w:p w14:paraId="1F5DA6B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65,09</w:t>
            </w:r>
          </w:p>
        </w:tc>
        <w:tc>
          <w:tcPr>
            <w:tcW w:w="1111" w:type="dxa"/>
            <w:tcBorders>
              <w:top w:val="nil"/>
              <w:left w:val="nil"/>
              <w:bottom w:val="single" w:sz="4" w:space="0" w:color="auto"/>
              <w:right w:val="single" w:sz="4" w:space="0" w:color="auto"/>
            </w:tcBorders>
            <w:noWrap/>
            <w:vAlign w:val="bottom"/>
          </w:tcPr>
          <w:p w14:paraId="66D22A5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99,53</w:t>
            </w:r>
          </w:p>
        </w:tc>
        <w:tc>
          <w:tcPr>
            <w:tcW w:w="2019" w:type="dxa"/>
            <w:tcBorders>
              <w:top w:val="nil"/>
              <w:left w:val="nil"/>
              <w:bottom w:val="single" w:sz="4" w:space="0" w:color="auto"/>
              <w:right w:val="single" w:sz="4" w:space="0" w:color="auto"/>
            </w:tcBorders>
            <w:noWrap/>
            <w:vAlign w:val="bottom"/>
          </w:tcPr>
          <w:p w14:paraId="27AE9C8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123,2</w:t>
            </w:r>
          </w:p>
        </w:tc>
      </w:tr>
      <w:tr w:rsidR="001006EC" w:rsidRPr="001006EC" w14:paraId="7530C7FB" w14:textId="77777777" w:rsidTr="00470B61">
        <w:trPr>
          <w:trHeight w:val="375"/>
        </w:trPr>
        <w:tc>
          <w:tcPr>
            <w:tcW w:w="1837" w:type="dxa"/>
            <w:tcBorders>
              <w:top w:val="nil"/>
              <w:left w:val="single" w:sz="4" w:space="0" w:color="auto"/>
              <w:bottom w:val="single" w:sz="4" w:space="0" w:color="auto"/>
              <w:right w:val="single" w:sz="4" w:space="0" w:color="auto"/>
            </w:tcBorders>
            <w:vAlign w:val="bottom"/>
          </w:tcPr>
          <w:p w14:paraId="76866723"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c>
          <w:tcPr>
            <w:tcW w:w="1554" w:type="dxa"/>
            <w:tcBorders>
              <w:top w:val="nil"/>
              <w:left w:val="nil"/>
              <w:bottom w:val="single" w:sz="4" w:space="0" w:color="auto"/>
              <w:right w:val="single" w:sz="4" w:space="0" w:color="auto"/>
            </w:tcBorders>
            <w:noWrap/>
            <w:vAlign w:val="bottom"/>
          </w:tcPr>
          <w:p w14:paraId="1D2FA48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42.009,51</w:t>
            </w:r>
          </w:p>
        </w:tc>
        <w:tc>
          <w:tcPr>
            <w:tcW w:w="1276" w:type="dxa"/>
            <w:tcBorders>
              <w:top w:val="nil"/>
              <w:left w:val="nil"/>
              <w:bottom w:val="single" w:sz="4" w:space="0" w:color="auto"/>
              <w:right w:val="single" w:sz="4" w:space="0" w:color="auto"/>
            </w:tcBorders>
            <w:noWrap/>
            <w:vAlign w:val="bottom"/>
          </w:tcPr>
          <w:p w14:paraId="47C7776E"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59.723,00</w:t>
            </w:r>
          </w:p>
        </w:tc>
        <w:tc>
          <w:tcPr>
            <w:tcW w:w="1554" w:type="dxa"/>
            <w:tcBorders>
              <w:top w:val="nil"/>
              <w:left w:val="nil"/>
              <w:bottom w:val="single" w:sz="4" w:space="0" w:color="auto"/>
              <w:right w:val="single" w:sz="4" w:space="0" w:color="auto"/>
            </w:tcBorders>
            <w:noWrap/>
            <w:vAlign w:val="bottom"/>
          </w:tcPr>
          <w:p w14:paraId="4A3D8D21"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60.880,54</w:t>
            </w:r>
          </w:p>
        </w:tc>
        <w:tc>
          <w:tcPr>
            <w:tcW w:w="992" w:type="dxa"/>
            <w:tcBorders>
              <w:top w:val="nil"/>
              <w:left w:val="nil"/>
              <w:bottom w:val="single" w:sz="4" w:space="0" w:color="auto"/>
              <w:right w:val="single" w:sz="4" w:space="0" w:color="auto"/>
            </w:tcBorders>
            <w:noWrap/>
            <w:vAlign w:val="bottom"/>
          </w:tcPr>
          <w:p w14:paraId="365C007B"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xml:space="preserve">100,00   </w:t>
            </w:r>
          </w:p>
        </w:tc>
        <w:tc>
          <w:tcPr>
            <w:tcW w:w="1111" w:type="dxa"/>
            <w:tcBorders>
              <w:top w:val="nil"/>
              <w:left w:val="nil"/>
              <w:bottom w:val="single" w:sz="4" w:space="0" w:color="auto"/>
              <w:right w:val="single" w:sz="4" w:space="0" w:color="auto"/>
            </w:tcBorders>
            <w:noWrap/>
            <w:vAlign w:val="bottom"/>
          </w:tcPr>
          <w:p w14:paraId="028B5231"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101,94</w:t>
            </w:r>
          </w:p>
        </w:tc>
        <w:tc>
          <w:tcPr>
            <w:tcW w:w="2019" w:type="dxa"/>
            <w:tcBorders>
              <w:top w:val="nil"/>
              <w:left w:val="nil"/>
              <w:bottom w:val="single" w:sz="4" w:space="0" w:color="auto"/>
              <w:right w:val="single" w:sz="4" w:space="0" w:color="auto"/>
            </w:tcBorders>
            <w:noWrap/>
            <w:vAlign w:val="bottom"/>
          </w:tcPr>
          <w:p w14:paraId="35DCDDAB"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144,9</w:t>
            </w:r>
          </w:p>
        </w:tc>
      </w:tr>
    </w:tbl>
    <w:p w14:paraId="6B74D760" w14:textId="77777777" w:rsidR="001006EC" w:rsidRPr="001006EC" w:rsidRDefault="001006EC" w:rsidP="001006EC">
      <w:pPr>
        <w:spacing w:after="0" w:line="240" w:lineRule="auto"/>
        <w:rPr>
          <w:rFonts w:ascii="Garamond" w:eastAsia="SimSun" w:hAnsi="Garamond" w:cs="Calibri"/>
          <w:b/>
          <w:bCs/>
          <w:kern w:val="0"/>
          <w:sz w:val="24"/>
          <w:szCs w:val="24"/>
          <w:lang w:val="hr-HR"/>
          <w14:ligatures w14:val="none"/>
        </w:rPr>
      </w:pPr>
    </w:p>
    <w:p w14:paraId="7C776CFE" w14:textId="77777777" w:rsidR="001006EC" w:rsidRPr="001006EC" w:rsidRDefault="001006EC" w:rsidP="001006EC">
      <w:pPr>
        <w:tabs>
          <w:tab w:val="left" w:pos="848"/>
          <w:tab w:val="left" w:pos="5541"/>
        </w:tabs>
        <w:spacing w:after="0" w:line="240" w:lineRule="auto"/>
        <w:ind w:right="93"/>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Navedeni prihodi bilježe povećanje od 44,9 % u odnosu na prethodnu godinu, a povećanje bilježe kazne prometnog redara te ostali prihodi zbog više fakturiranog najma za korištenje školske sportske dvorane i povrata neutrošenih sredstava udruga.</w:t>
      </w:r>
    </w:p>
    <w:p w14:paraId="0C9D3481" w14:textId="77777777" w:rsidR="001006EC" w:rsidRPr="001006EC" w:rsidRDefault="001006EC" w:rsidP="001006EC">
      <w:pPr>
        <w:tabs>
          <w:tab w:val="left" w:pos="848"/>
          <w:tab w:val="left" w:pos="5541"/>
        </w:tabs>
        <w:spacing w:after="0" w:line="240" w:lineRule="auto"/>
        <w:jc w:val="both"/>
        <w:rPr>
          <w:rFonts w:ascii="Garamond" w:eastAsia="SimSun" w:hAnsi="Garamond" w:cs="Calibri"/>
          <w:kern w:val="0"/>
          <w:sz w:val="24"/>
          <w:szCs w:val="24"/>
          <w:lang w:val="hr-HR"/>
          <w14:ligatures w14:val="none"/>
        </w:rPr>
      </w:pPr>
    </w:p>
    <w:p w14:paraId="05F3DF75" w14:textId="77777777" w:rsidR="001006EC" w:rsidRPr="001006EC" w:rsidRDefault="001006EC" w:rsidP="001006EC">
      <w:pPr>
        <w:tabs>
          <w:tab w:val="left" w:pos="848"/>
          <w:tab w:val="left" w:pos="5541"/>
        </w:tabs>
        <w:spacing w:after="0" w:line="240" w:lineRule="auto"/>
        <w:jc w:val="both"/>
        <w:rPr>
          <w:rFonts w:ascii="Garamond" w:eastAsia="SimSun" w:hAnsi="Garamond" w:cs="Calibri"/>
          <w:b/>
          <w:bCs/>
          <w:kern w:val="0"/>
          <w:sz w:val="24"/>
          <w:szCs w:val="24"/>
          <w:lang w:val="hr-HR"/>
          <w14:ligatures w14:val="none"/>
        </w:rPr>
      </w:pPr>
      <w:r w:rsidRPr="001006EC">
        <w:rPr>
          <w:rFonts w:ascii="Garamond" w:eastAsia="SimSun" w:hAnsi="Garamond" w:cs="Calibri"/>
          <w:b/>
          <w:bCs/>
          <w:kern w:val="0"/>
          <w:sz w:val="24"/>
          <w:szCs w:val="24"/>
          <w:lang w:val="hr-HR"/>
          <w14:ligatures w14:val="none"/>
        </w:rPr>
        <w:t>6.1.2. PRIHODI OD PRODAJE NEFINANCIJSKE IMOVINE</w:t>
      </w:r>
    </w:p>
    <w:p w14:paraId="77D02D85" w14:textId="77777777" w:rsidR="001006EC" w:rsidRPr="001006EC" w:rsidRDefault="001006EC" w:rsidP="001006EC">
      <w:pPr>
        <w:tabs>
          <w:tab w:val="left" w:pos="848"/>
          <w:tab w:val="left" w:pos="5541"/>
        </w:tabs>
        <w:spacing w:after="0" w:line="240" w:lineRule="auto"/>
        <w:jc w:val="both"/>
        <w:rPr>
          <w:rFonts w:ascii="Garamond" w:eastAsia="SimSun" w:hAnsi="Garamond" w:cs="Calibri"/>
          <w:b/>
          <w:bCs/>
          <w:kern w:val="0"/>
          <w:sz w:val="24"/>
          <w:szCs w:val="24"/>
          <w:lang w:val="hr-HR"/>
          <w14:ligatures w14:val="none"/>
        </w:rPr>
      </w:pPr>
    </w:p>
    <w:tbl>
      <w:tblPr>
        <w:tblW w:w="10201" w:type="dxa"/>
        <w:tblInd w:w="113" w:type="dxa"/>
        <w:tblLayout w:type="fixed"/>
        <w:tblLook w:val="0000" w:firstRow="0" w:lastRow="0" w:firstColumn="0" w:lastColumn="0" w:noHBand="0" w:noVBand="0"/>
      </w:tblPr>
      <w:tblGrid>
        <w:gridCol w:w="2032"/>
        <w:gridCol w:w="1443"/>
        <w:gridCol w:w="1440"/>
        <w:gridCol w:w="1480"/>
        <w:gridCol w:w="1255"/>
        <w:gridCol w:w="1276"/>
        <w:gridCol w:w="1275"/>
      </w:tblGrid>
      <w:tr w:rsidR="001006EC" w:rsidRPr="001006EC" w14:paraId="15F0C18B" w14:textId="77777777" w:rsidTr="00470B61">
        <w:trPr>
          <w:trHeight w:val="675"/>
        </w:trPr>
        <w:tc>
          <w:tcPr>
            <w:tcW w:w="2032" w:type="dxa"/>
            <w:tcBorders>
              <w:top w:val="single" w:sz="4" w:space="0" w:color="auto"/>
              <w:left w:val="single" w:sz="4" w:space="0" w:color="auto"/>
              <w:bottom w:val="single" w:sz="4" w:space="0" w:color="auto"/>
              <w:right w:val="single" w:sz="4" w:space="0" w:color="auto"/>
            </w:tcBorders>
            <w:vAlign w:val="bottom"/>
          </w:tcPr>
          <w:p w14:paraId="086F32FE" w14:textId="77777777" w:rsidR="001006EC" w:rsidRPr="001006EC" w:rsidRDefault="001006EC" w:rsidP="001006EC">
            <w:pPr>
              <w:spacing w:after="0" w:line="240" w:lineRule="auto"/>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PRIHODI OD PRODAJE NEFINANCIJSKE IMOVINE</w:t>
            </w:r>
          </w:p>
        </w:tc>
        <w:tc>
          <w:tcPr>
            <w:tcW w:w="1443" w:type="dxa"/>
            <w:tcBorders>
              <w:top w:val="single" w:sz="4" w:space="0" w:color="auto"/>
              <w:left w:val="nil"/>
              <w:bottom w:val="single" w:sz="4" w:space="0" w:color="auto"/>
              <w:right w:val="single" w:sz="4" w:space="0" w:color="auto"/>
            </w:tcBorders>
            <w:vAlign w:val="center"/>
          </w:tcPr>
          <w:p w14:paraId="2D03EE80"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2022.</w:t>
            </w:r>
          </w:p>
        </w:tc>
        <w:tc>
          <w:tcPr>
            <w:tcW w:w="1440" w:type="dxa"/>
            <w:tcBorders>
              <w:top w:val="single" w:sz="4" w:space="0" w:color="auto"/>
              <w:left w:val="nil"/>
              <w:bottom w:val="single" w:sz="4" w:space="0" w:color="auto"/>
              <w:right w:val="single" w:sz="4" w:space="0" w:color="auto"/>
            </w:tcBorders>
            <w:vAlign w:val="center"/>
          </w:tcPr>
          <w:p w14:paraId="0AE16F22"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PLAN 2023.</w:t>
            </w:r>
          </w:p>
        </w:tc>
        <w:tc>
          <w:tcPr>
            <w:tcW w:w="1480" w:type="dxa"/>
            <w:tcBorders>
              <w:top w:val="single" w:sz="4" w:space="0" w:color="auto"/>
              <w:left w:val="nil"/>
              <w:bottom w:val="single" w:sz="4" w:space="0" w:color="auto"/>
              <w:right w:val="single" w:sz="4" w:space="0" w:color="auto"/>
            </w:tcBorders>
            <w:vAlign w:val="center"/>
          </w:tcPr>
          <w:p w14:paraId="05711B89"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2023.</w:t>
            </w:r>
          </w:p>
        </w:tc>
        <w:tc>
          <w:tcPr>
            <w:tcW w:w="1255" w:type="dxa"/>
            <w:tcBorders>
              <w:top w:val="single" w:sz="4" w:space="0" w:color="auto"/>
              <w:left w:val="nil"/>
              <w:bottom w:val="single" w:sz="4" w:space="0" w:color="auto"/>
              <w:right w:val="single" w:sz="4" w:space="0" w:color="auto"/>
            </w:tcBorders>
            <w:vAlign w:val="center"/>
          </w:tcPr>
          <w:p w14:paraId="5F3A0260"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učešća</w:t>
            </w:r>
          </w:p>
        </w:tc>
        <w:tc>
          <w:tcPr>
            <w:tcW w:w="1276" w:type="dxa"/>
            <w:tcBorders>
              <w:top w:val="single" w:sz="4" w:space="0" w:color="auto"/>
              <w:left w:val="nil"/>
              <w:bottom w:val="single" w:sz="4" w:space="0" w:color="auto"/>
              <w:right w:val="single" w:sz="4" w:space="0" w:color="auto"/>
            </w:tcBorders>
            <w:vAlign w:val="center"/>
          </w:tcPr>
          <w:p w14:paraId="4F7A1223"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izvršenja</w:t>
            </w:r>
          </w:p>
        </w:tc>
        <w:tc>
          <w:tcPr>
            <w:tcW w:w="1275" w:type="dxa"/>
            <w:tcBorders>
              <w:top w:val="single" w:sz="4" w:space="0" w:color="auto"/>
              <w:left w:val="nil"/>
              <w:bottom w:val="single" w:sz="4" w:space="0" w:color="auto"/>
              <w:right w:val="single" w:sz="4" w:space="0" w:color="auto"/>
            </w:tcBorders>
            <w:vAlign w:val="center"/>
          </w:tcPr>
          <w:p w14:paraId="1916ACD2"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Indeks 2023./2022.</w:t>
            </w:r>
          </w:p>
        </w:tc>
      </w:tr>
      <w:tr w:rsidR="001006EC" w:rsidRPr="001006EC" w14:paraId="707A24CB" w14:textId="77777777" w:rsidTr="00470B61">
        <w:trPr>
          <w:trHeight w:val="480"/>
        </w:trPr>
        <w:tc>
          <w:tcPr>
            <w:tcW w:w="2032" w:type="dxa"/>
            <w:tcBorders>
              <w:top w:val="nil"/>
              <w:left w:val="single" w:sz="4" w:space="0" w:color="auto"/>
              <w:bottom w:val="single" w:sz="4" w:space="0" w:color="auto"/>
              <w:right w:val="single" w:sz="4" w:space="0" w:color="auto"/>
            </w:tcBorders>
            <w:vAlign w:val="bottom"/>
          </w:tcPr>
          <w:p w14:paraId="503DAF63"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PRIHODI OD PRODAJE MAT.IMOVINE - ZEMLJIŠTA</w:t>
            </w:r>
          </w:p>
        </w:tc>
        <w:tc>
          <w:tcPr>
            <w:tcW w:w="1443" w:type="dxa"/>
            <w:tcBorders>
              <w:top w:val="nil"/>
              <w:left w:val="nil"/>
              <w:bottom w:val="single" w:sz="4" w:space="0" w:color="auto"/>
              <w:right w:val="single" w:sz="4" w:space="0" w:color="auto"/>
            </w:tcBorders>
            <w:noWrap/>
            <w:vAlign w:val="bottom"/>
          </w:tcPr>
          <w:p w14:paraId="697E442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34.203,97</w:t>
            </w:r>
          </w:p>
        </w:tc>
        <w:tc>
          <w:tcPr>
            <w:tcW w:w="1440" w:type="dxa"/>
            <w:tcBorders>
              <w:top w:val="nil"/>
              <w:left w:val="nil"/>
              <w:bottom w:val="single" w:sz="4" w:space="0" w:color="auto"/>
              <w:right w:val="single" w:sz="4" w:space="0" w:color="auto"/>
            </w:tcBorders>
            <w:noWrap/>
            <w:vAlign w:val="bottom"/>
          </w:tcPr>
          <w:p w14:paraId="2C09682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819.700,00</w:t>
            </w:r>
          </w:p>
        </w:tc>
        <w:tc>
          <w:tcPr>
            <w:tcW w:w="1480" w:type="dxa"/>
            <w:tcBorders>
              <w:top w:val="nil"/>
              <w:left w:val="nil"/>
              <w:bottom w:val="single" w:sz="4" w:space="0" w:color="auto"/>
              <w:right w:val="single" w:sz="4" w:space="0" w:color="auto"/>
            </w:tcBorders>
            <w:noWrap/>
            <w:vAlign w:val="bottom"/>
          </w:tcPr>
          <w:p w14:paraId="7FEE88A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118.343,20</w:t>
            </w:r>
          </w:p>
        </w:tc>
        <w:tc>
          <w:tcPr>
            <w:tcW w:w="1255" w:type="dxa"/>
            <w:tcBorders>
              <w:top w:val="nil"/>
              <w:left w:val="nil"/>
              <w:bottom w:val="single" w:sz="4" w:space="0" w:color="auto"/>
              <w:right w:val="single" w:sz="4" w:space="0" w:color="auto"/>
            </w:tcBorders>
            <w:noWrap/>
            <w:vAlign w:val="bottom"/>
          </w:tcPr>
          <w:p w14:paraId="7CFD1D4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99,36</w:t>
            </w:r>
          </w:p>
        </w:tc>
        <w:tc>
          <w:tcPr>
            <w:tcW w:w="1276" w:type="dxa"/>
            <w:tcBorders>
              <w:top w:val="nil"/>
              <w:left w:val="nil"/>
              <w:bottom w:val="single" w:sz="4" w:space="0" w:color="auto"/>
              <w:right w:val="single" w:sz="4" w:space="0" w:color="auto"/>
            </w:tcBorders>
            <w:noWrap/>
            <w:vAlign w:val="bottom"/>
          </w:tcPr>
          <w:p w14:paraId="1558DFA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14,44</w:t>
            </w:r>
          </w:p>
        </w:tc>
        <w:tc>
          <w:tcPr>
            <w:tcW w:w="1275" w:type="dxa"/>
            <w:tcBorders>
              <w:top w:val="nil"/>
              <w:left w:val="nil"/>
              <w:bottom w:val="single" w:sz="4" w:space="0" w:color="auto"/>
              <w:right w:val="single" w:sz="4" w:space="0" w:color="auto"/>
            </w:tcBorders>
            <w:noWrap/>
            <w:vAlign w:val="bottom"/>
          </w:tcPr>
          <w:p w14:paraId="0D8989D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345,99</w:t>
            </w:r>
          </w:p>
        </w:tc>
      </w:tr>
      <w:tr w:rsidR="001006EC" w:rsidRPr="001006EC" w14:paraId="5C468AB7" w14:textId="77777777" w:rsidTr="00470B61">
        <w:trPr>
          <w:trHeight w:val="480"/>
        </w:trPr>
        <w:tc>
          <w:tcPr>
            <w:tcW w:w="2032" w:type="dxa"/>
            <w:tcBorders>
              <w:top w:val="nil"/>
              <w:left w:val="single" w:sz="4" w:space="0" w:color="auto"/>
              <w:bottom w:val="single" w:sz="4" w:space="0" w:color="auto"/>
              <w:right w:val="single" w:sz="4" w:space="0" w:color="auto"/>
            </w:tcBorders>
            <w:vAlign w:val="bottom"/>
          </w:tcPr>
          <w:p w14:paraId="18E26D38"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PRIHODI OD PRODAJE GRAĐEVINSKIH OBJEKATA</w:t>
            </w:r>
          </w:p>
        </w:tc>
        <w:tc>
          <w:tcPr>
            <w:tcW w:w="1443" w:type="dxa"/>
            <w:tcBorders>
              <w:top w:val="nil"/>
              <w:left w:val="nil"/>
              <w:bottom w:val="single" w:sz="4" w:space="0" w:color="auto"/>
              <w:right w:val="single" w:sz="4" w:space="0" w:color="auto"/>
            </w:tcBorders>
            <w:noWrap/>
            <w:vAlign w:val="bottom"/>
          </w:tcPr>
          <w:p w14:paraId="4184BF5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1.492,77</w:t>
            </w:r>
          </w:p>
        </w:tc>
        <w:tc>
          <w:tcPr>
            <w:tcW w:w="1440" w:type="dxa"/>
            <w:tcBorders>
              <w:top w:val="nil"/>
              <w:left w:val="nil"/>
              <w:bottom w:val="single" w:sz="4" w:space="0" w:color="auto"/>
              <w:right w:val="single" w:sz="4" w:space="0" w:color="auto"/>
            </w:tcBorders>
            <w:noWrap/>
            <w:vAlign w:val="bottom"/>
          </w:tcPr>
          <w:p w14:paraId="1CADE0E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800,00</w:t>
            </w:r>
          </w:p>
        </w:tc>
        <w:tc>
          <w:tcPr>
            <w:tcW w:w="1480" w:type="dxa"/>
            <w:tcBorders>
              <w:top w:val="nil"/>
              <w:left w:val="nil"/>
              <w:bottom w:val="single" w:sz="4" w:space="0" w:color="auto"/>
              <w:right w:val="single" w:sz="4" w:space="0" w:color="auto"/>
            </w:tcBorders>
            <w:noWrap/>
            <w:vAlign w:val="bottom"/>
          </w:tcPr>
          <w:p w14:paraId="5598AA8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763,87</w:t>
            </w:r>
          </w:p>
        </w:tc>
        <w:tc>
          <w:tcPr>
            <w:tcW w:w="1255" w:type="dxa"/>
            <w:tcBorders>
              <w:top w:val="nil"/>
              <w:left w:val="nil"/>
              <w:bottom w:val="single" w:sz="4" w:space="0" w:color="auto"/>
              <w:right w:val="single" w:sz="4" w:space="0" w:color="auto"/>
            </w:tcBorders>
            <w:noWrap/>
            <w:vAlign w:val="bottom"/>
          </w:tcPr>
          <w:p w14:paraId="5CD3870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0,64</w:t>
            </w:r>
          </w:p>
        </w:tc>
        <w:tc>
          <w:tcPr>
            <w:tcW w:w="1276" w:type="dxa"/>
            <w:tcBorders>
              <w:top w:val="nil"/>
              <w:left w:val="nil"/>
              <w:bottom w:val="single" w:sz="4" w:space="0" w:color="auto"/>
              <w:right w:val="single" w:sz="4" w:space="0" w:color="auto"/>
            </w:tcBorders>
            <w:noWrap/>
            <w:vAlign w:val="bottom"/>
          </w:tcPr>
          <w:p w14:paraId="39F05DB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95,48</w:t>
            </w:r>
          </w:p>
        </w:tc>
        <w:tc>
          <w:tcPr>
            <w:tcW w:w="1275" w:type="dxa"/>
            <w:tcBorders>
              <w:top w:val="nil"/>
              <w:left w:val="nil"/>
              <w:bottom w:val="single" w:sz="4" w:space="0" w:color="auto"/>
              <w:right w:val="single" w:sz="4" w:space="0" w:color="auto"/>
            </w:tcBorders>
            <w:noWrap/>
            <w:vAlign w:val="bottom"/>
          </w:tcPr>
          <w:p w14:paraId="5548934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51,2</w:t>
            </w:r>
          </w:p>
        </w:tc>
      </w:tr>
      <w:tr w:rsidR="001006EC" w:rsidRPr="001006EC" w14:paraId="0AF2E4B3" w14:textId="77777777" w:rsidTr="00470B61">
        <w:trPr>
          <w:trHeight w:val="480"/>
        </w:trPr>
        <w:tc>
          <w:tcPr>
            <w:tcW w:w="2032" w:type="dxa"/>
            <w:tcBorders>
              <w:top w:val="single" w:sz="4" w:space="0" w:color="auto"/>
              <w:left w:val="single" w:sz="4" w:space="0" w:color="auto"/>
              <w:bottom w:val="single" w:sz="4" w:space="0" w:color="auto"/>
              <w:right w:val="single" w:sz="4" w:space="0" w:color="auto"/>
            </w:tcBorders>
            <w:vAlign w:val="bottom"/>
          </w:tcPr>
          <w:p w14:paraId="194487B8"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PRIHODI OD PRODAJE NEMAT.IMOVINE</w:t>
            </w:r>
          </w:p>
        </w:tc>
        <w:tc>
          <w:tcPr>
            <w:tcW w:w="1443" w:type="dxa"/>
            <w:tcBorders>
              <w:top w:val="single" w:sz="4" w:space="0" w:color="auto"/>
              <w:left w:val="single" w:sz="4" w:space="0" w:color="auto"/>
              <w:bottom w:val="single" w:sz="4" w:space="0" w:color="auto"/>
              <w:right w:val="single" w:sz="4" w:space="0" w:color="auto"/>
            </w:tcBorders>
            <w:noWrap/>
            <w:vAlign w:val="bottom"/>
          </w:tcPr>
          <w:p w14:paraId="75174D4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440" w:type="dxa"/>
            <w:tcBorders>
              <w:top w:val="single" w:sz="4" w:space="0" w:color="auto"/>
              <w:left w:val="single" w:sz="4" w:space="0" w:color="auto"/>
              <w:bottom w:val="single" w:sz="4" w:space="0" w:color="auto"/>
              <w:right w:val="single" w:sz="4" w:space="0" w:color="auto"/>
            </w:tcBorders>
            <w:noWrap/>
            <w:vAlign w:val="bottom"/>
          </w:tcPr>
          <w:p w14:paraId="19FC4F7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480" w:type="dxa"/>
            <w:tcBorders>
              <w:top w:val="single" w:sz="4" w:space="0" w:color="auto"/>
              <w:left w:val="single" w:sz="4" w:space="0" w:color="auto"/>
              <w:bottom w:val="single" w:sz="4" w:space="0" w:color="auto"/>
              <w:right w:val="single" w:sz="4" w:space="0" w:color="auto"/>
            </w:tcBorders>
            <w:noWrap/>
            <w:vAlign w:val="bottom"/>
          </w:tcPr>
          <w:p w14:paraId="7F809A2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255" w:type="dxa"/>
            <w:tcBorders>
              <w:top w:val="single" w:sz="4" w:space="0" w:color="auto"/>
              <w:left w:val="single" w:sz="4" w:space="0" w:color="auto"/>
              <w:bottom w:val="single" w:sz="4" w:space="0" w:color="auto"/>
              <w:right w:val="single" w:sz="4" w:space="0" w:color="auto"/>
            </w:tcBorders>
            <w:noWrap/>
            <w:vAlign w:val="bottom"/>
          </w:tcPr>
          <w:p w14:paraId="03A6F74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276" w:type="dxa"/>
            <w:tcBorders>
              <w:top w:val="single" w:sz="4" w:space="0" w:color="auto"/>
              <w:left w:val="single" w:sz="4" w:space="0" w:color="auto"/>
              <w:bottom w:val="single" w:sz="4" w:space="0" w:color="auto"/>
              <w:right w:val="single" w:sz="4" w:space="0" w:color="auto"/>
            </w:tcBorders>
            <w:noWrap/>
            <w:vAlign w:val="bottom"/>
          </w:tcPr>
          <w:p w14:paraId="376842D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275" w:type="dxa"/>
            <w:tcBorders>
              <w:top w:val="single" w:sz="4" w:space="0" w:color="auto"/>
              <w:left w:val="single" w:sz="4" w:space="0" w:color="auto"/>
              <w:bottom w:val="single" w:sz="4" w:space="0" w:color="auto"/>
              <w:right w:val="single" w:sz="4" w:space="0" w:color="auto"/>
            </w:tcBorders>
            <w:noWrap/>
            <w:vAlign w:val="bottom"/>
          </w:tcPr>
          <w:p w14:paraId="35DA18B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w:t>
            </w:r>
          </w:p>
        </w:tc>
      </w:tr>
      <w:tr w:rsidR="001006EC" w:rsidRPr="001006EC" w14:paraId="27253758" w14:textId="77777777" w:rsidTr="00470B61">
        <w:trPr>
          <w:trHeight w:val="375"/>
        </w:trPr>
        <w:tc>
          <w:tcPr>
            <w:tcW w:w="2032" w:type="dxa"/>
            <w:tcBorders>
              <w:top w:val="single" w:sz="4" w:space="0" w:color="auto"/>
              <w:left w:val="single" w:sz="4" w:space="0" w:color="auto"/>
              <w:bottom w:val="single" w:sz="4" w:space="0" w:color="auto"/>
              <w:right w:val="single" w:sz="4" w:space="0" w:color="auto"/>
            </w:tcBorders>
            <w:vAlign w:val="bottom"/>
          </w:tcPr>
          <w:p w14:paraId="233C4DB1"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c>
          <w:tcPr>
            <w:tcW w:w="1443" w:type="dxa"/>
            <w:tcBorders>
              <w:top w:val="single" w:sz="4" w:space="0" w:color="auto"/>
              <w:left w:val="nil"/>
              <w:bottom w:val="single" w:sz="4" w:space="0" w:color="auto"/>
              <w:right w:val="single" w:sz="4" w:space="0" w:color="auto"/>
            </w:tcBorders>
            <w:noWrap/>
            <w:vAlign w:val="bottom"/>
          </w:tcPr>
          <w:p w14:paraId="5B7D4EA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35.696,74</w:t>
            </w:r>
          </w:p>
        </w:tc>
        <w:tc>
          <w:tcPr>
            <w:tcW w:w="1440" w:type="dxa"/>
            <w:tcBorders>
              <w:top w:val="single" w:sz="4" w:space="0" w:color="auto"/>
              <w:left w:val="nil"/>
              <w:bottom w:val="single" w:sz="4" w:space="0" w:color="auto"/>
              <w:right w:val="single" w:sz="4" w:space="0" w:color="auto"/>
            </w:tcBorders>
            <w:noWrap/>
            <w:vAlign w:val="bottom"/>
          </w:tcPr>
          <w:p w14:paraId="713F1DDA"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820.500,00</w:t>
            </w:r>
          </w:p>
        </w:tc>
        <w:tc>
          <w:tcPr>
            <w:tcW w:w="1480" w:type="dxa"/>
            <w:tcBorders>
              <w:top w:val="single" w:sz="4" w:space="0" w:color="auto"/>
              <w:left w:val="nil"/>
              <w:bottom w:val="single" w:sz="4" w:space="0" w:color="auto"/>
              <w:right w:val="single" w:sz="4" w:space="0" w:color="auto"/>
            </w:tcBorders>
            <w:noWrap/>
            <w:vAlign w:val="bottom"/>
          </w:tcPr>
          <w:p w14:paraId="1D693573"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119.107,07</w:t>
            </w:r>
          </w:p>
        </w:tc>
        <w:tc>
          <w:tcPr>
            <w:tcW w:w="1255" w:type="dxa"/>
            <w:tcBorders>
              <w:top w:val="single" w:sz="4" w:space="0" w:color="auto"/>
              <w:left w:val="nil"/>
              <w:bottom w:val="single" w:sz="4" w:space="0" w:color="auto"/>
              <w:right w:val="single" w:sz="4" w:space="0" w:color="auto"/>
            </w:tcBorders>
            <w:noWrap/>
            <w:vAlign w:val="bottom"/>
          </w:tcPr>
          <w:p w14:paraId="68343CFD"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xml:space="preserve">100,00   </w:t>
            </w:r>
          </w:p>
        </w:tc>
        <w:tc>
          <w:tcPr>
            <w:tcW w:w="1276" w:type="dxa"/>
            <w:tcBorders>
              <w:top w:val="single" w:sz="4" w:space="0" w:color="auto"/>
              <w:left w:val="nil"/>
              <w:bottom w:val="single" w:sz="4" w:space="0" w:color="auto"/>
              <w:right w:val="single" w:sz="4" w:space="0" w:color="auto"/>
            </w:tcBorders>
            <w:noWrap/>
            <w:vAlign w:val="bottom"/>
          </w:tcPr>
          <w:p w14:paraId="3714A94D"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14,52</w:t>
            </w:r>
          </w:p>
        </w:tc>
        <w:tc>
          <w:tcPr>
            <w:tcW w:w="1275" w:type="dxa"/>
            <w:tcBorders>
              <w:top w:val="single" w:sz="4" w:space="0" w:color="auto"/>
              <w:left w:val="nil"/>
              <w:bottom w:val="single" w:sz="4" w:space="0" w:color="auto"/>
              <w:right w:val="single" w:sz="4" w:space="0" w:color="auto"/>
            </w:tcBorders>
            <w:noWrap/>
            <w:vAlign w:val="bottom"/>
          </w:tcPr>
          <w:p w14:paraId="2EAFBE53"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333,7</w:t>
            </w:r>
          </w:p>
        </w:tc>
      </w:tr>
    </w:tbl>
    <w:p w14:paraId="59C8DF7E" w14:textId="77777777" w:rsidR="001006EC" w:rsidRPr="001006EC" w:rsidRDefault="001006EC" w:rsidP="001006EC">
      <w:pPr>
        <w:tabs>
          <w:tab w:val="left" w:pos="848"/>
          <w:tab w:val="left" w:pos="5541"/>
        </w:tabs>
        <w:spacing w:after="0" w:line="240" w:lineRule="auto"/>
        <w:jc w:val="both"/>
        <w:rPr>
          <w:rFonts w:ascii="Garamond" w:eastAsia="SimSun" w:hAnsi="Garamond" w:cs="Calibri"/>
          <w:b/>
          <w:bCs/>
          <w:kern w:val="0"/>
          <w:sz w:val="24"/>
          <w:szCs w:val="24"/>
          <w:lang w:val="hr-HR"/>
          <w14:ligatures w14:val="none"/>
        </w:rPr>
      </w:pPr>
    </w:p>
    <w:p w14:paraId="0A32CB47" w14:textId="77777777" w:rsidR="001006EC" w:rsidRPr="001006EC" w:rsidRDefault="001006EC" w:rsidP="001006EC">
      <w:pPr>
        <w:suppressAutoHyphens/>
        <w:spacing w:after="0" w:line="240" w:lineRule="auto"/>
        <w:ind w:right="93"/>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Navedeni prihodi bilježe povećanje od 83.410,33 € u odnosu na prethodnu godinu. U promatranom razdoblju prihodi od prodaje materijalne imovine – zemljište veći su za 345,99% te prihodi od prodaje građevinskih objekata manji za 48,8% u odnosu na prethodnu godinu. Ostvareni prihod u 2023. godini odnosi se na prihod od prodaje stanova na kojima postoji stanarsko pravo.</w:t>
      </w:r>
    </w:p>
    <w:p w14:paraId="59AD28DA" w14:textId="77777777" w:rsidR="001006EC" w:rsidRPr="001006EC" w:rsidRDefault="001006EC" w:rsidP="001006EC">
      <w:pPr>
        <w:tabs>
          <w:tab w:val="left" w:pos="848"/>
          <w:tab w:val="left" w:pos="5541"/>
        </w:tabs>
        <w:suppressAutoHyphens/>
        <w:spacing w:after="0" w:line="240" w:lineRule="auto"/>
        <w:jc w:val="both"/>
        <w:rPr>
          <w:rFonts w:ascii="Garamond" w:eastAsia="Times New Roman" w:hAnsi="Garamond" w:cs="Calibri"/>
          <w:kern w:val="0"/>
          <w:sz w:val="24"/>
          <w:szCs w:val="24"/>
          <w:lang w:val="hr-HR" w:eastAsia="zh-CN"/>
          <w14:ligatures w14:val="none"/>
        </w:rPr>
      </w:pPr>
    </w:p>
    <w:p w14:paraId="630506AA" w14:textId="77777777" w:rsidR="001006EC" w:rsidRPr="001006EC" w:rsidRDefault="001006EC" w:rsidP="001006EC">
      <w:pPr>
        <w:tabs>
          <w:tab w:val="left" w:pos="848"/>
          <w:tab w:val="left" w:pos="5541"/>
        </w:tabs>
        <w:suppressAutoHyphens/>
        <w:spacing w:after="0" w:line="240" w:lineRule="auto"/>
        <w:jc w:val="both"/>
        <w:rPr>
          <w:rFonts w:ascii="Garamond" w:eastAsia="Times New Roman" w:hAnsi="Garamond" w:cs="Calibri"/>
          <w:kern w:val="0"/>
          <w:sz w:val="24"/>
          <w:szCs w:val="24"/>
          <w:lang w:val="hr-HR" w:eastAsia="zh-CN"/>
          <w14:ligatures w14:val="none"/>
        </w:rPr>
      </w:pPr>
    </w:p>
    <w:p w14:paraId="52DD8EEF" w14:textId="77777777" w:rsidR="001006EC" w:rsidRPr="001006EC" w:rsidRDefault="001006EC" w:rsidP="001006EC">
      <w:pPr>
        <w:tabs>
          <w:tab w:val="left" w:pos="848"/>
          <w:tab w:val="left" w:pos="5541"/>
        </w:tabs>
        <w:suppressAutoHyphens/>
        <w:spacing w:after="0" w:line="240" w:lineRule="auto"/>
        <w:jc w:val="center"/>
        <w:rPr>
          <w:rFonts w:ascii="Garamond" w:eastAsia="Times New Roman" w:hAnsi="Garamond" w:cs="Calibri"/>
          <w:kern w:val="0"/>
          <w:sz w:val="24"/>
          <w:szCs w:val="24"/>
          <w:lang w:val="hr-HR" w:eastAsia="zh-CN"/>
          <w14:ligatures w14:val="none"/>
        </w:rPr>
      </w:pPr>
      <w:r w:rsidRPr="001006EC">
        <w:rPr>
          <w:rFonts w:ascii="Garamond" w:eastAsia="Times New Roman" w:hAnsi="Garamond" w:cs="Calibri"/>
          <w:noProof/>
          <w:kern w:val="0"/>
          <w:sz w:val="24"/>
          <w:szCs w:val="24"/>
          <w:lang w:val="hr-HR" w:eastAsia="zh-CN"/>
          <w14:ligatures w14:val="none"/>
        </w:rPr>
        <w:drawing>
          <wp:inline distT="0" distB="0" distL="0" distR="0" wp14:anchorId="6ACFE38F" wp14:editId="4459DDE2">
            <wp:extent cx="4581525" cy="2752725"/>
            <wp:effectExtent l="0" t="0" r="9525" b="9525"/>
            <wp:docPr id="1304844396" name="Picture 4" descr="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icture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18C1453D" w14:textId="77777777" w:rsidR="001006EC" w:rsidRPr="001006EC" w:rsidRDefault="001006EC" w:rsidP="001006EC">
      <w:pPr>
        <w:tabs>
          <w:tab w:val="left" w:pos="848"/>
          <w:tab w:val="left" w:pos="5541"/>
        </w:tabs>
        <w:spacing w:after="0" w:line="240" w:lineRule="auto"/>
        <w:rPr>
          <w:rFonts w:ascii="Garamond" w:eastAsia="Times New Roman" w:hAnsi="Garamond" w:cs="Calibri"/>
          <w:kern w:val="0"/>
          <w:sz w:val="24"/>
          <w:szCs w:val="24"/>
          <w:lang w:val="hr-HR" w:eastAsia="zh-CN"/>
          <w14:ligatures w14:val="none"/>
        </w:rPr>
      </w:pPr>
    </w:p>
    <w:p w14:paraId="4989E38A" w14:textId="77777777" w:rsidR="001006EC" w:rsidRPr="001006EC" w:rsidRDefault="001006EC" w:rsidP="001006EC">
      <w:pPr>
        <w:tabs>
          <w:tab w:val="left" w:pos="848"/>
          <w:tab w:val="left" w:pos="5541"/>
        </w:tabs>
        <w:spacing w:after="0" w:line="240" w:lineRule="auto"/>
        <w:jc w:val="both"/>
        <w:rPr>
          <w:rFonts w:ascii="Garamond" w:eastAsia="SimSun" w:hAnsi="Garamond" w:cs="Calibri"/>
          <w:kern w:val="0"/>
          <w:sz w:val="24"/>
          <w:szCs w:val="24"/>
          <w:lang w:val="hr-HR"/>
          <w14:ligatures w14:val="none"/>
        </w:rPr>
      </w:pPr>
    </w:p>
    <w:p w14:paraId="49EB0FAE" w14:textId="77777777" w:rsidR="001006EC" w:rsidRPr="001006EC" w:rsidRDefault="001006EC" w:rsidP="001006EC">
      <w:pPr>
        <w:spacing w:after="0" w:line="240" w:lineRule="auto"/>
        <w:rPr>
          <w:rFonts w:ascii="Garamond" w:eastAsia="SimSun" w:hAnsi="Garamond" w:cs="Calibri"/>
          <w:b/>
          <w:bCs/>
          <w:kern w:val="0"/>
          <w:sz w:val="24"/>
          <w:szCs w:val="24"/>
          <w:lang w:val="hr-HR"/>
          <w14:ligatures w14:val="none"/>
        </w:rPr>
      </w:pPr>
      <w:r w:rsidRPr="001006EC">
        <w:rPr>
          <w:rFonts w:ascii="Garamond" w:eastAsia="SimSun" w:hAnsi="Garamond" w:cs="Calibri"/>
          <w:b/>
          <w:bCs/>
          <w:kern w:val="0"/>
          <w:sz w:val="24"/>
          <w:szCs w:val="24"/>
          <w:lang w:val="hr-HR"/>
          <w14:ligatures w14:val="none"/>
        </w:rPr>
        <w:t>6.1.3. PRIMICI OD FINANCIJSKE IMOVINE I ZADUŽIVANJA</w:t>
      </w:r>
    </w:p>
    <w:p w14:paraId="59C56B4A" w14:textId="77777777" w:rsidR="001006EC" w:rsidRPr="001006EC" w:rsidRDefault="001006EC" w:rsidP="001006EC">
      <w:pPr>
        <w:spacing w:after="0" w:line="240" w:lineRule="auto"/>
        <w:rPr>
          <w:rFonts w:ascii="Garamond" w:eastAsia="SimSun" w:hAnsi="Garamond" w:cs="Calibri"/>
          <w:bCs/>
          <w:kern w:val="0"/>
          <w:sz w:val="24"/>
          <w:szCs w:val="24"/>
          <w:lang w:val="hr-HR"/>
          <w14:ligatures w14:val="none"/>
        </w:rPr>
      </w:pPr>
    </w:p>
    <w:p w14:paraId="05B1D100" w14:textId="77777777" w:rsidR="001006EC" w:rsidRPr="001006EC" w:rsidRDefault="001006EC" w:rsidP="001006EC">
      <w:pPr>
        <w:spacing w:after="0" w:line="240" w:lineRule="auto"/>
        <w:rPr>
          <w:rFonts w:ascii="Garamond" w:eastAsia="SimSun" w:hAnsi="Garamond" w:cs="Calibri"/>
          <w:kern w:val="0"/>
          <w:sz w:val="24"/>
          <w:szCs w:val="24"/>
          <w14:ligatures w14:val="none"/>
        </w:rPr>
      </w:pPr>
      <w:r w:rsidRPr="001006EC">
        <w:rPr>
          <w:rFonts w:ascii="Garamond" w:eastAsia="SimSun" w:hAnsi="Garamond" w:cs="Calibri"/>
          <w:kern w:val="0"/>
          <w:sz w:val="24"/>
          <w:szCs w:val="24"/>
          <w14:ligatures w14:val="none"/>
        </w:rPr>
        <w:t>U 2023. g. nema ostvarenja po navedenoj osnovi s obzirom da se Općina Punat nije dugoročno zadužila.</w:t>
      </w:r>
    </w:p>
    <w:p w14:paraId="11AB9BAF" w14:textId="77777777" w:rsidR="001006EC" w:rsidRPr="001006EC" w:rsidRDefault="001006EC" w:rsidP="001006EC">
      <w:pPr>
        <w:suppressAutoHyphens/>
        <w:spacing w:after="0" w:line="240" w:lineRule="auto"/>
        <w:ind w:right="234"/>
        <w:jc w:val="both"/>
        <w:rPr>
          <w:rFonts w:ascii="Garamond" w:eastAsia="SimSun" w:hAnsi="Garamond" w:cs="Calibri"/>
          <w:b/>
          <w:bCs/>
          <w:kern w:val="0"/>
          <w:sz w:val="24"/>
          <w:szCs w:val="24"/>
          <w:lang w:val="hr-HR"/>
          <w14:ligatures w14:val="none"/>
        </w:rPr>
      </w:pPr>
      <w:r w:rsidRPr="001006EC">
        <w:rPr>
          <w:rFonts w:ascii="Garamond" w:eastAsia="SimSun" w:hAnsi="Garamond" w:cs="Calibri"/>
          <w:b/>
          <w:bCs/>
          <w:kern w:val="0"/>
          <w:sz w:val="24"/>
          <w:szCs w:val="24"/>
          <w:lang w:val="hr-HR"/>
          <w14:ligatures w14:val="none"/>
        </w:rPr>
        <w:lastRenderedPageBreak/>
        <w:t xml:space="preserve">6.1.4. OSLOBAĐANJE PO OSNOVI KOMUNALNOG DOPRINOSA I KOMUNALNE NAKNADE </w:t>
      </w:r>
    </w:p>
    <w:p w14:paraId="7F804244" w14:textId="77777777" w:rsidR="001006EC" w:rsidRPr="001006EC" w:rsidRDefault="001006EC" w:rsidP="001006EC">
      <w:pPr>
        <w:suppressAutoHyphens/>
        <w:spacing w:after="0" w:line="240" w:lineRule="auto"/>
        <w:jc w:val="both"/>
        <w:rPr>
          <w:rFonts w:ascii="Garamond" w:eastAsia="SimSun" w:hAnsi="Garamond" w:cs="Calibri"/>
          <w:kern w:val="0"/>
          <w:sz w:val="24"/>
          <w:szCs w:val="24"/>
          <w:lang w:val="hr-HR"/>
          <w14:ligatures w14:val="none"/>
        </w:rPr>
      </w:pPr>
    </w:p>
    <w:p w14:paraId="767B25A8" w14:textId="77777777" w:rsidR="001006EC" w:rsidRPr="001006EC" w:rsidRDefault="001006EC" w:rsidP="001006EC">
      <w:pPr>
        <w:numPr>
          <w:ilvl w:val="0"/>
          <w:numId w:val="3"/>
        </w:numPr>
        <w:suppressAutoHyphens/>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KOMUNALNA NAKNADA</w:t>
      </w:r>
    </w:p>
    <w:tbl>
      <w:tblPr>
        <w:tblW w:w="10343" w:type="dxa"/>
        <w:tblInd w:w="113" w:type="dxa"/>
        <w:tblLook w:val="0000" w:firstRow="0" w:lastRow="0" w:firstColumn="0" w:lastColumn="0" w:noHBand="0" w:noVBand="0"/>
      </w:tblPr>
      <w:tblGrid>
        <w:gridCol w:w="1129"/>
        <w:gridCol w:w="2552"/>
        <w:gridCol w:w="2126"/>
        <w:gridCol w:w="4536"/>
      </w:tblGrid>
      <w:tr w:rsidR="001006EC" w:rsidRPr="001006EC" w14:paraId="3ED253CC" w14:textId="77777777" w:rsidTr="00470B61">
        <w:trPr>
          <w:trHeight w:val="300"/>
        </w:trPr>
        <w:tc>
          <w:tcPr>
            <w:tcW w:w="1129" w:type="dxa"/>
            <w:tcBorders>
              <w:top w:val="single" w:sz="4" w:space="0" w:color="auto"/>
              <w:left w:val="single" w:sz="4" w:space="0" w:color="auto"/>
              <w:bottom w:val="single" w:sz="4" w:space="0" w:color="auto"/>
              <w:right w:val="single" w:sz="4" w:space="0" w:color="auto"/>
            </w:tcBorders>
            <w:noWrap/>
            <w:vAlign w:val="bottom"/>
          </w:tcPr>
          <w:p w14:paraId="6D60A114" w14:textId="77777777" w:rsidR="001006EC" w:rsidRPr="001006EC" w:rsidRDefault="001006EC" w:rsidP="001006EC">
            <w:pPr>
              <w:spacing w:after="0" w:line="240" w:lineRule="auto"/>
              <w:jc w:val="center"/>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ŠIFRA</w:t>
            </w:r>
          </w:p>
        </w:tc>
        <w:tc>
          <w:tcPr>
            <w:tcW w:w="2552" w:type="dxa"/>
            <w:tcBorders>
              <w:top w:val="single" w:sz="4" w:space="0" w:color="auto"/>
              <w:left w:val="nil"/>
              <w:bottom w:val="single" w:sz="4" w:space="0" w:color="auto"/>
              <w:right w:val="single" w:sz="4" w:space="0" w:color="auto"/>
            </w:tcBorders>
            <w:noWrap/>
            <w:vAlign w:val="bottom"/>
          </w:tcPr>
          <w:p w14:paraId="2F1070A1" w14:textId="77777777" w:rsidR="001006EC" w:rsidRPr="001006EC" w:rsidRDefault="001006EC" w:rsidP="001006EC">
            <w:pPr>
              <w:spacing w:after="0" w:line="240" w:lineRule="auto"/>
              <w:jc w:val="center"/>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IZNOS RJEŠENJA</w:t>
            </w:r>
          </w:p>
        </w:tc>
        <w:tc>
          <w:tcPr>
            <w:tcW w:w="2126" w:type="dxa"/>
            <w:tcBorders>
              <w:top w:val="single" w:sz="4" w:space="0" w:color="auto"/>
              <w:left w:val="nil"/>
              <w:bottom w:val="single" w:sz="4" w:space="0" w:color="auto"/>
              <w:right w:val="single" w:sz="4" w:space="0" w:color="auto"/>
            </w:tcBorders>
            <w:noWrap/>
            <w:vAlign w:val="bottom"/>
          </w:tcPr>
          <w:p w14:paraId="24BDADC7" w14:textId="77777777" w:rsidR="001006EC" w:rsidRPr="001006EC" w:rsidRDefault="001006EC" w:rsidP="001006EC">
            <w:pPr>
              <w:spacing w:after="0" w:line="240" w:lineRule="auto"/>
              <w:jc w:val="center"/>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IZNOS OSLOBAĐANJA (kn)</w:t>
            </w:r>
          </w:p>
        </w:tc>
        <w:tc>
          <w:tcPr>
            <w:tcW w:w="4536" w:type="dxa"/>
            <w:tcBorders>
              <w:top w:val="single" w:sz="4" w:space="0" w:color="auto"/>
              <w:left w:val="nil"/>
              <w:bottom w:val="single" w:sz="4" w:space="0" w:color="auto"/>
              <w:right w:val="single" w:sz="4" w:space="0" w:color="auto"/>
            </w:tcBorders>
            <w:noWrap/>
            <w:vAlign w:val="bottom"/>
          </w:tcPr>
          <w:p w14:paraId="1BC0643E" w14:textId="77777777" w:rsidR="001006EC" w:rsidRPr="001006EC" w:rsidRDefault="001006EC" w:rsidP="001006EC">
            <w:pPr>
              <w:spacing w:after="0" w:line="240" w:lineRule="auto"/>
              <w:jc w:val="center"/>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PRAVNA OSNOVA</w:t>
            </w:r>
          </w:p>
        </w:tc>
      </w:tr>
      <w:tr w:rsidR="001006EC" w:rsidRPr="001006EC" w14:paraId="7FE024C1" w14:textId="77777777" w:rsidTr="00470B61">
        <w:trPr>
          <w:trHeight w:val="300"/>
        </w:trPr>
        <w:tc>
          <w:tcPr>
            <w:tcW w:w="1129" w:type="dxa"/>
            <w:tcBorders>
              <w:top w:val="nil"/>
              <w:left w:val="single" w:sz="4" w:space="0" w:color="auto"/>
              <w:bottom w:val="single" w:sz="4" w:space="0" w:color="auto"/>
              <w:right w:val="single" w:sz="4" w:space="0" w:color="auto"/>
            </w:tcBorders>
            <w:noWrap/>
            <w:vAlign w:val="bottom"/>
          </w:tcPr>
          <w:p w14:paraId="25E59892"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NKN</w:t>
            </w:r>
          </w:p>
        </w:tc>
        <w:tc>
          <w:tcPr>
            <w:tcW w:w="2552" w:type="dxa"/>
            <w:tcBorders>
              <w:top w:val="nil"/>
              <w:left w:val="nil"/>
              <w:bottom w:val="single" w:sz="4" w:space="0" w:color="auto"/>
              <w:right w:val="single" w:sz="4" w:space="0" w:color="auto"/>
            </w:tcBorders>
            <w:noWrap/>
            <w:vAlign w:val="bottom"/>
          </w:tcPr>
          <w:p w14:paraId="741ADC3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49,07 EUR</w:t>
            </w:r>
          </w:p>
        </w:tc>
        <w:tc>
          <w:tcPr>
            <w:tcW w:w="2126" w:type="dxa"/>
            <w:tcBorders>
              <w:top w:val="nil"/>
              <w:left w:val="nil"/>
              <w:bottom w:val="single" w:sz="4" w:space="0" w:color="auto"/>
              <w:right w:val="single" w:sz="4" w:space="0" w:color="auto"/>
            </w:tcBorders>
            <w:noWrap/>
            <w:vAlign w:val="bottom"/>
          </w:tcPr>
          <w:p w14:paraId="45805A7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49,07 EUR</w:t>
            </w:r>
          </w:p>
        </w:tc>
        <w:tc>
          <w:tcPr>
            <w:tcW w:w="4536" w:type="dxa"/>
            <w:tcBorders>
              <w:top w:val="nil"/>
              <w:left w:val="nil"/>
              <w:bottom w:val="single" w:sz="4" w:space="0" w:color="auto"/>
              <w:right w:val="single" w:sz="4" w:space="0" w:color="auto"/>
            </w:tcBorders>
            <w:noWrap/>
            <w:vAlign w:val="bottom"/>
          </w:tcPr>
          <w:p w14:paraId="681B718D"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Čl. 9 Odluke o komunalnoj naknadi (SN PGŽ 6/21)</w:t>
            </w:r>
          </w:p>
        </w:tc>
      </w:tr>
      <w:tr w:rsidR="001006EC" w:rsidRPr="001006EC" w14:paraId="24D99530" w14:textId="77777777" w:rsidTr="00470B61">
        <w:trPr>
          <w:trHeight w:val="300"/>
        </w:trPr>
        <w:tc>
          <w:tcPr>
            <w:tcW w:w="1129" w:type="dxa"/>
            <w:tcBorders>
              <w:top w:val="nil"/>
              <w:left w:val="single" w:sz="4" w:space="0" w:color="auto"/>
              <w:bottom w:val="single" w:sz="4" w:space="0" w:color="auto"/>
              <w:right w:val="single" w:sz="4" w:space="0" w:color="auto"/>
            </w:tcBorders>
            <w:noWrap/>
            <w:vAlign w:val="bottom"/>
          </w:tcPr>
          <w:p w14:paraId="54EF0DF4"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NKN</w:t>
            </w:r>
          </w:p>
        </w:tc>
        <w:tc>
          <w:tcPr>
            <w:tcW w:w="2552" w:type="dxa"/>
            <w:tcBorders>
              <w:top w:val="nil"/>
              <w:left w:val="nil"/>
              <w:bottom w:val="single" w:sz="4" w:space="0" w:color="auto"/>
              <w:right w:val="single" w:sz="4" w:space="0" w:color="auto"/>
            </w:tcBorders>
            <w:noWrap/>
            <w:vAlign w:val="bottom"/>
          </w:tcPr>
          <w:p w14:paraId="71F71DA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254,84 EUR</w:t>
            </w:r>
          </w:p>
        </w:tc>
        <w:tc>
          <w:tcPr>
            <w:tcW w:w="2126" w:type="dxa"/>
            <w:tcBorders>
              <w:top w:val="nil"/>
              <w:left w:val="nil"/>
              <w:bottom w:val="single" w:sz="4" w:space="0" w:color="auto"/>
              <w:right w:val="single" w:sz="4" w:space="0" w:color="auto"/>
            </w:tcBorders>
            <w:noWrap/>
            <w:vAlign w:val="bottom"/>
          </w:tcPr>
          <w:p w14:paraId="3038C17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254,84 EUR</w:t>
            </w:r>
          </w:p>
        </w:tc>
        <w:tc>
          <w:tcPr>
            <w:tcW w:w="4536" w:type="dxa"/>
            <w:tcBorders>
              <w:top w:val="nil"/>
              <w:left w:val="nil"/>
              <w:bottom w:val="single" w:sz="4" w:space="0" w:color="auto"/>
              <w:right w:val="single" w:sz="4" w:space="0" w:color="auto"/>
            </w:tcBorders>
            <w:noWrap/>
            <w:vAlign w:val="bottom"/>
          </w:tcPr>
          <w:p w14:paraId="0C61F3FB"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Čl. 9 Odluke o komunalnoj naknadi (SN PGŽ 6/21)</w:t>
            </w:r>
          </w:p>
        </w:tc>
      </w:tr>
    </w:tbl>
    <w:p w14:paraId="4A3D2455" w14:textId="77777777" w:rsidR="001006EC" w:rsidRPr="001006EC" w:rsidRDefault="001006EC" w:rsidP="001006EC">
      <w:pPr>
        <w:suppressAutoHyphens/>
        <w:spacing w:after="0" w:line="240" w:lineRule="auto"/>
        <w:jc w:val="both"/>
        <w:rPr>
          <w:rFonts w:ascii="Garamond" w:eastAsia="SimSun" w:hAnsi="Garamond" w:cs="Calibri"/>
          <w:kern w:val="0"/>
          <w:sz w:val="24"/>
          <w:szCs w:val="24"/>
          <w:lang w:val="hr-HR"/>
          <w14:ligatures w14:val="none"/>
        </w:rPr>
      </w:pPr>
    </w:p>
    <w:p w14:paraId="26A7BF2D" w14:textId="77777777" w:rsidR="001006EC" w:rsidRPr="001006EC" w:rsidRDefault="001006EC" w:rsidP="001006EC">
      <w:pPr>
        <w:numPr>
          <w:ilvl w:val="0"/>
          <w:numId w:val="3"/>
        </w:numPr>
        <w:suppressAutoHyphens/>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KOMUNALNI DOPRINOS</w:t>
      </w:r>
    </w:p>
    <w:tbl>
      <w:tblPr>
        <w:tblW w:w="10343" w:type="dxa"/>
        <w:tblInd w:w="113" w:type="dxa"/>
        <w:tblLook w:val="0000" w:firstRow="0" w:lastRow="0" w:firstColumn="0" w:lastColumn="0" w:noHBand="0" w:noVBand="0"/>
      </w:tblPr>
      <w:tblGrid>
        <w:gridCol w:w="1129"/>
        <w:gridCol w:w="2552"/>
        <w:gridCol w:w="2126"/>
        <w:gridCol w:w="4536"/>
      </w:tblGrid>
      <w:tr w:rsidR="001006EC" w:rsidRPr="001006EC" w14:paraId="3E117ACF" w14:textId="77777777" w:rsidTr="00470B61">
        <w:trPr>
          <w:trHeight w:val="300"/>
        </w:trPr>
        <w:tc>
          <w:tcPr>
            <w:tcW w:w="1129" w:type="dxa"/>
            <w:tcBorders>
              <w:top w:val="single" w:sz="4" w:space="0" w:color="auto"/>
              <w:left w:val="single" w:sz="4" w:space="0" w:color="auto"/>
              <w:bottom w:val="single" w:sz="4" w:space="0" w:color="auto"/>
              <w:right w:val="single" w:sz="4" w:space="0" w:color="auto"/>
            </w:tcBorders>
            <w:noWrap/>
            <w:vAlign w:val="bottom"/>
          </w:tcPr>
          <w:p w14:paraId="0C5DE337" w14:textId="77777777" w:rsidR="001006EC" w:rsidRPr="001006EC" w:rsidRDefault="001006EC" w:rsidP="001006EC">
            <w:pPr>
              <w:spacing w:after="0" w:line="240" w:lineRule="auto"/>
              <w:jc w:val="center"/>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ŠIFRA</w:t>
            </w:r>
          </w:p>
        </w:tc>
        <w:tc>
          <w:tcPr>
            <w:tcW w:w="2552" w:type="dxa"/>
            <w:tcBorders>
              <w:top w:val="single" w:sz="4" w:space="0" w:color="auto"/>
              <w:left w:val="nil"/>
              <w:bottom w:val="single" w:sz="4" w:space="0" w:color="auto"/>
              <w:right w:val="single" w:sz="4" w:space="0" w:color="auto"/>
            </w:tcBorders>
            <w:noWrap/>
            <w:vAlign w:val="bottom"/>
          </w:tcPr>
          <w:p w14:paraId="08E25B7F" w14:textId="77777777" w:rsidR="001006EC" w:rsidRPr="001006EC" w:rsidRDefault="001006EC" w:rsidP="001006EC">
            <w:pPr>
              <w:spacing w:after="0" w:line="240" w:lineRule="auto"/>
              <w:jc w:val="center"/>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IZNOS RJEŠENJA</w:t>
            </w:r>
          </w:p>
        </w:tc>
        <w:tc>
          <w:tcPr>
            <w:tcW w:w="2126" w:type="dxa"/>
            <w:tcBorders>
              <w:top w:val="single" w:sz="4" w:space="0" w:color="auto"/>
              <w:left w:val="nil"/>
              <w:bottom w:val="single" w:sz="4" w:space="0" w:color="auto"/>
              <w:right w:val="single" w:sz="4" w:space="0" w:color="auto"/>
            </w:tcBorders>
            <w:noWrap/>
            <w:vAlign w:val="bottom"/>
          </w:tcPr>
          <w:p w14:paraId="6EDCD88C" w14:textId="77777777" w:rsidR="001006EC" w:rsidRPr="001006EC" w:rsidRDefault="001006EC" w:rsidP="001006EC">
            <w:pPr>
              <w:spacing w:after="0" w:line="240" w:lineRule="auto"/>
              <w:jc w:val="center"/>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IZNOS OSLOBAĐANJA (kn)</w:t>
            </w:r>
          </w:p>
        </w:tc>
        <w:tc>
          <w:tcPr>
            <w:tcW w:w="4536" w:type="dxa"/>
            <w:tcBorders>
              <w:top w:val="single" w:sz="4" w:space="0" w:color="auto"/>
              <w:left w:val="nil"/>
              <w:bottom w:val="single" w:sz="4" w:space="0" w:color="auto"/>
              <w:right w:val="single" w:sz="4" w:space="0" w:color="auto"/>
            </w:tcBorders>
            <w:noWrap/>
            <w:vAlign w:val="bottom"/>
          </w:tcPr>
          <w:p w14:paraId="296C62A7" w14:textId="77777777" w:rsidR="001006EC" w:rsidRPr="001006EC" w:rsidRDefault="001006EC" w:rsidP="001006EC">
            <w:pPr>
              <w:spacing w:after="0" w:line="240" w:lineRule="auto"/>
              <w:jc w:val="center"/>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PRAVNA OSNOVA</w:t>
            </w:r>
          </w:p>
        </w:tc>
      </w:tr>
      <w:tr w:rsidR="001006EC" w:rsidRPr="001006EC" w14:paraId="1176E2FC" w14:textId="77777777" w:rsidTr="00470B61">
        <w:trPr>
          <w:trHeight w:val="300"/>
        </w:trPr>
        <w:tc>
          <w:tcPr>
            <w:tcW w:w="1129" w:type="dxa"/>
            <w:tcBorders>
              <w:top w:val="nil"/>
              <w:left w:val="single" w:sz="4" w:space="0" w:color="auto"/>
              <w:bottom w:val="single" w:sz="4" w:space="0" w:color="auto"/>
              <w:right w:val="single" w:sz="4" w:space="0" w:color="auto"/>
            </w:tcBorders>
            <w:noWrap/>
            <w:vAlign w:val="bottom"/>
          </w:tcPr>
          <w:p w14:paraId="3FA11E62"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DKN</w:t>
            </w:r>
          </w:p>
        </w:tc>
        <w:tc>
          <w:tcPr>
            <w:tcW w:w="2552" w:type="dxa"/>
            <w:tcBorders>
              <w:top w:val="nil"/>
              <w:left w:val="nil"/>
              <w:bottom w:val="single" w:sz="4" w:space="0" w:color="auto"/>
              <w:right w:val="single" w:sz="4" w:space="0" w:color="auto"/>
            </w:tcBorders>
            <w:noWrap/>
            <w:vAlign w:val="bottom"/>
          </w:tcPr>
          <w:p w14:paraId="23175E82"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10.229,52 EUR</w:t>
            </w:r>
          </w:p>
        </w:tc>
        <w:tc>
          <w:tcPr>
            <w:tcW w:w="2126" w:type="dxa"/>
            <w:tcBorders>
              <w:top w:val="nil"/>
              <w:left w:val="nil"/>
              <w:bottom w:val="single" w:sz="4" w:space="0" w:color="auto"/>
              <w:right w:val="single" w:sz="4" w:space="0" w:color="auto"/>
            </w:tcBorders>
            <w:noWrap/>
            <w:vAlign w:val="bottom"/>
          </w:tcPr>
          <w:p w14:paraId="529170F3"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9.618,00 EUR</w:t>
            </w:r>
          </w:p>
        </w:tc>
        <w:tc>
          <w:tcPr>
            <w:tcW w:w="4536" w:type="dxa"/>
            <w:tcBorders>
              <w:top w:val="nil"/>
              <w:left w:val="nil"/>
              <w:bottom w:val="single" w:sz="4" w:space="0" w:color="auto"/>
              <w:right w:val="single" w:sz="4" w:space="0" w:color="auto"/>
            </w:tcBorders>
            <w:noWrap/>
            <w:vAlign w:val="bottom"/>
          </w:tcPr>
          <w:p w14:paraId="30A6FE4F"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Čl.9.st1. Odluke o komunalnom doprinosu (SN PGŽ 38/20)</w:t>
            </w:r>
          </w:p>
        </w:tc>
      </w:tr>
      <w:tr w:rsidR="001006EC" w:rsidRPr="001006EC" w14:paraId="31155455" w14:textId="77777777" w:rsidTr="00470B61">
        <w:trPr>
          <w:trHeight w:val="300"/>
        </w:trPr>
        <w:tc>
          <w:tcPr>
            <w:tcW w:w="1129" w:type="dxa"/>
            <w:tcBorders>
              <w:top w:val="nil"/>
              <w:left w:val="single" w:sz="4" w:space="0" w:color="auto"/>
              <w:bottom w:val="single" w:sz="4" w:space="0" w:color="auto"/>
              <w:right w:val="single" w:sz="4" w:space="0" w:color="auto"/>
            </w:tcBorders>
            <w:noWrap/>
            <w:vAlign w:val="bottom"/>
          </w:tcPr>
          <w:p w14:paraId="18EE9F90"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DKN</w:t>
            </w:r>
          </w:p>
        </w:tc>
        <w:tc>
          <w:tcPr>
            <w:tcW w:w="2552" w:type="dxa"/>
            <w:tcBorders>
              <w:top w:val="nil"/>
              <w:left w:val="nil"/>
              <w:bottom w:val="single" w:sz="4" w:space="0" w:color="auto"/>
              <w:right w:val="single" w:sz="4" w:space="0" w:color="auto"/>
            </w:tcBorders>
            <w:noWrap/>
            <w:vAlign w:val="bottom"/>
          </w:tcPr>
          <w:p w14:paraId="156C0BC4"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10.844,52 EUR</w:t>
            </w:r>
          </w:p>
        </w:tc>
        <w:tc>
          <w:tcPr>
            <w:tcW w:w="2126" w:type="dxa"/>
            <w:tcBorders>
              <w:top w:val="nil"/>
              <w:left w:val="nil"/>
              <w:bottom w:val="single" w:sz="4" w:space="0" w:color="auto"/>
              <w:right w:val="single" w:sz="4" w:space="0" w:color="auto"/>
            </w:tcBorders>
            <w:noWrap/>
            <w:vAlign w:val="bottom"/>
          </w:tcPr>
          <w:p w14:paraId="6D0C175F"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9.618,00 EUR</w:t>
            </w:r>
          </w:p>
        </w:tc>
        <w:tc>
          <w:tcPr>
            <w:tcW w:w="4536" w:type="dxa"/>
            <w:tcBorders>
              <w:top w:val="nil"/>
              <w:left w:val="nil"/>
              <w:bottom w:val="single" w:sz="4" w:space="0" w:color="auto"/>
              <w:right w:val="single" w:sz="4" w:space="0" w:color="auto"/>
            </w:tcBorders>
            <w:noWrap/>
            <w:vAlign w:val="bottom"/>
          </w:tcPr>
          <w:p w14:paraId="03E9880F"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Čl.9.st1. Odluke o komunalnom doprinosu (SN PGŽ 38/20)</w:t>
            </w:r>
          </w:p>
        </w:tc>
      </w:tr>
    </w:tbl>
    <w:p w14:paraId="1A511327" w14:textId="77777777" w:rsidR="001006EC" w:rsidRPr="001006EC" w:rsidRDefault="001006EC" w:rsidP="001006EC">
      <w:pPr>
        <w:spacing w:after="0" w:line="240" w:lineRule="auto"/>
        <w:rPr>
          <w:rFonts w:ascii="Garamond" w:eastAsia="SimSun" w:hAnsi="Garamond" w:cs="Calibri"/>
          <w:b/>
          <w:bCs/>
          <w:kern w:val="0"/>
          <w:sz w:val="24"/>
          <w:szCs w:val="24"/>
          <w14:ligatures w14:val="none"/>
        </w:rPr>
      </w:pPr>
    </w:p>
    <w:p w14:paraId="33588394" w14:textId="77777777" w:rsidR="001006EC" w:rsidRPr="001006EC" w:rsidRDefault="001006EC" w:rsidP="001006EC">
      <w:pPr>
        <w:spacing w:after="0" w:line="240" w:lineRule="auto"/>
        <w:rPr>
          <w:rFonts w:ascii="Garamond" w:eastAsia="SimSun" w:hAnsi="Garamond" w:cs="Calibri"/>
          <w:b/>
          <w:bCs/>
          <w:kern w:val="0"/>
          <w:sz w:val="24"/>
          <w:szCs w:val="24"/>
          <w14:ligatures w14:val="none"/>
        </w:rPr>
      </w:pPr>
      <w:r w:rsidRPr="001006EC">
        <w:rPr>
          <w:rFonts w:ascii="Garamond" w:eastAsia="SimSun" w:hAnsi="Garamond" w:cs="Calibri"/>
          <w:b/>
          <w:bCs/>
          <w:kern w:val="0"/>
          <w:sz w:val="24"/>
          <w:szCs w:val="24"/>
          <w14:ligatures w14:val="none"/>
        </w:rPr>
        <w:t xml:space="preserve">6.2. OBRAZLOŽENJE OSTVARENJA RASHODA/IZDATAKA </w:t>
      </w:r>
    </w:p>
    <w:p w14:paraId="65BC9862" w14:textId="77777777" w:rsidR="001006EC" w:rsidRPr="001006EC" w:rsidRDefault="001006EC" w:rsidP="001006EC">
      <w:pPr>
        <w:spacing w:after="0" w:line="240" w:lineRule="auto"/>
        <w:rPr>
          <w:rFonts w:ascii="Garamond" w:eastAsia="SimSun" w:hAnsi="Garamond" w:cs="Calibri"/>
          <w:b/>
          <w:bCs/>
          <w:kern w:val="0"/>
          <w:sz w:val="24"/>
          <w:szCs w:val="24"/>
          <w14:ligatures w14:val="none"/>
        </w:rPr>
      </w:pPr>
    </w:p>
    <w:tbl>
      <w:tblPr>
        <w:tblW w:w="10343" w:type="dxa"/>
        <w:tblInd w:w="113" w:type="dxa"/>
        <w:tblLayout w:type="fixed"/>
        <w:tblLook w:val="0000" w:firstRow="0" w:lastRow="0" w:firstColumn="0" w:lastColumn="0" w:noHBand="0" w:noVBand="0"/>
      </w:tblPr>
      <w:tblGrid>
        <w:gridCol w:w="2986"/>
        <w:gridCol w:w="1484"/>
        <w:gridCol w:w="1376"/>
        <w:gridCol w:w="1484"/>
        <w:gridCol w:w="978"/>
        <w:gridCol w:w="1064"/>
        <w:gridCol w:w="971"/>
      </w:tblGrid>
      <w:tr w:rsidR="001006EC" w:rsidRPr="001006EC" w14:paraId="1241CAB0" w14:textId="77777777" w:rsidTr="00470B61">
        <w:trPr>
          <w:trHeight w:val="675"/>
        </w:trPr>
        <w:tc>
          <w:tcPr>
            <w:tcW w:w="2986" w:type="dxa"/>
            <w:tcBorders>
              <w:top w:val="single" w:sz="4" w:space="0" w:color="auto"/>
              <w:left w:val="single" w:sz="4" w:space="0" w:color="auto"/>
              <w:bottom w:val="single" w:sz="4" w:space="0" w:color="auto"/>
              <w:right w:val="single" w:sz="4" w:space="0" w:color="auto"/>
            </w:tcBorders>
            <w:vAlign w:val="bottom"/>
          </w:tcPr>
          <w:p w14:paraId="0F2EDCB8"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RASHODI</w:t>
            </w:r>
          </w:p>
        </w:tc>
        <w:tc>
          <w:tcPr>
            <w:tcW w:w="1484" w:type="dxa"/>
            <w:tcBorders>
              <w:top w:val="single" w:sz="4" w:space="0" w:color="auto"/>
              <w:left w:val="nil"/>
              <w:bottom w:val="single" w:sz="4" w:space="0" w:color="auto"/>
              <w:right w:val="single" w:sz="4" w:space="0" w:color="auto"/>
            </w:tcBorders>
            <w:vAlign w:val="center"/>
          </w:tcPr>
          <w:p w14:paraId="13D62EA7"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2022.</w:t>
            </w:r>
          </w:p>
        </w:tc>
        <w:tc>
          <w:tcPr>
            <w:tcW w:w="1376" w:type="dxa"/>
            <w:tcBorders>
              <w:top w:val="single" w:sz="4" w:space="0" w:color="auto"/>
              <w:left w:val="nil"/>
              <w:bottom w:val="single" w:sz="4" w:space="0" w:color="auto"/>
              <w:right w:val="single" w:sz="4" w:space="0" w:color="auto"/>
            </w:tcBorders>
            <w:vAlign w:val="center"/>
          </w:tcPr>
          <w:p w14:paraId="1AC86BCD"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PLAN 2023.</w:t>
            </w:r>
          </w:p>
        </w:tc>
        <w:tc>
          <w:tcPr>
            <w:tcW w:w="1484" w:type="dxa"/>
            <w:tcBorders>
              <w:top w:val="single" w:sz="4" w:space="0" w:color="auto"/>
              <w:left w:val="nil"/>
              <w:bottom w:val="single" w:sz="4" w:space="0" w:color="auto"/>
              <w:right w:val="single" w:sz="4" w:space="0" w:color="auto"/>
            </w:tcBorders>
            <w:vAlign w:val="center"/>
          </w:tcPr>
          <w:p w14:paraId="15DC549E"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2023.</w:t>
            </w:r>
          </w:p>
        </w:tc>
        <w:tc>
          <w:tcPr>
            <w:tcW w:w="978" w:type="dxa"/>
            <w:tcBorders>
              <w:top w:val="single" w:sz="4" w:space="0" w:color="auto"/>
              <w:left w:val="nil"/>
              <w:bottom w:val="single" w:sz="4" w:space="0" w:color="auto"/>
              <w:right w:val="single" w:sz="4" w:space="0" w:color="auto"/>
            </w:tcBorders>
            <w:vAlign w:val="center"/>
          </w:tcPr>
          <w:p w14:paraId="40A6ED44"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učešća</w:t>
            </w:r>
          </w:p>
        </w:tc>
        <w:tc>
          <w:tcPr>
            <w:tcW w:w="1064" w:type="dxa"/>
            <w:tcBorders>
              <w:top w:val="single" w:sz="4" w:space="0" w:color="auto"/>
              <w:left w:val="nil"/>
              <w:bottom w:val="single" w:sz="4" w:space="0" w:color="auto"/>
              <w:right w:val="single" w:sz="4" w:space="0" w:color="auto"/>
            </w:tcBorders>
            <w:vAlign w:val="center"/>
          </w:tcPr>
          <w:p w14:paraId="5EE92890"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izvršenja</w:t>
            </w:r>
          </w:p>
        </w:tc>
        <w:tc>
          <w:tcPr>
            <w:tcW w:w="971" w:type="dxa"/>
            <w:tcBorders>
              <w:top w:val="single" w:sz="4" w:space="0" w:color="auto"/>
              <w:left w:val="nil"/>
              <w:bottom w:val="single" w:sz="4" w:space="0" w:color="auto"/>
              <w:right w:val="single" w:sz="4" w:space="0" w:color="auto"/>
            </w:tcBorders>
            <w:vAlign w:val="center"/>
          </w:tcPr>
          <w:p w14:paraId="31C5F481"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Indeks 2023./2022.</w:t>
            </w:r>
          </w:p>
        </w:tc>
      </w:tr>
      <w:tr w:rsidR="001006EC" w:rsidRPr="001006EC" w14:paraId="4718D2B7" w14:textId="77777777" w:rsidTr="00470B61">
        <w:trPr>
          <w:trHeight w:val="300"/>
        </w:trPr>
        <w:tc>
          <w:tcPr>
            <w:tcW w:w="2986" w:type="dxa"/>
            <w:tcBorders>
              <w:top w:val="nil"/>
              <w:left w:val="single" w:sz="4" w:space="0" w:color="auto"/>
              <w:bottom w:val="single" w:sz="4" w:space="0" w:color="auto"/>
              <w:right w:val="single" w:sz="4" w:space="0" w:color="auto"/>
            </w:tcBorders>
            <w:vAlign w:val="bottom"/>
          </w:tcPr>
          <w:p w14:paraId="010982E8"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RASHODI POSLOVANJA</w:t>
            </w:r>
          </w:p>
        </w:tc>
        <w:tc>
          <w:tcPr>
            <w:tcW w:w="1484" w:type="dxa"/>
            <w:tcBorders>
              <w:top w:val="nil"/>
              <w:left w:val="nil"/>
              <w:bottom w:val="single" w:sz="4" w:space="0" w:color="auto"/>
              <w:right w:val="single" w:sz="4" w:space="0" w:color="auto"/>
            </w:tcBorders>
            <w:noWrap/>
            <w:vAlign w:val="bottom"/>
          </w:tcPr>
          <w:p w14:paraId="64EF9DE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1.900.607,11</w:t>
            </w:r>
          </w:p>
        </w:tc>
        <w:tc>
          <w:tcPr>
            <w:tcW w:w="1376" w:type="dxa"/>
            <w:tcBorders>
              <w:top w:val="nil"/>
              <w:left w:val="nil"/>
              <w:bottom w:val="single" w:sz="4" w:space="0" w:color="auto"/>
              <w:right w:val="single" w:sz="4" w:space="0" w:color="auto"/>
            </w:tcBorders>
            <w:noWrap/>
            <w:vAlign w:val="bottom"/>
          </w:tcPr>
          <w:p w14:paraId="5789736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2.802.810,72</w:t>
            </w:r>
          </w:p>
        </w:tc>
        <w:tc>
          <w:tcPr>
            <w:tcW w:w="1484" w:type="dxa"/>
            <w:tcBorders>
              <w:top w:val="nil"/>
              <w:left w:val="nil"/>
              <w:bottom w:val="single" w:sz="4" w:space="0" w:color="auto"/>
              <w:right w:val="single" w:sz="4" w:space="0" w:color="auto"/>
            </w:tcBorders>
            <w:noWrap/>
            <w:vAlign w:val="bottom"/>
          </w:tcPr>
          <w:p w14:paraId="4F1DC6A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2.211.754,49</w:t>
            </w:r>
          </w:p>
        </w:tc>
        <w:tc>
          <w:tcPr>
            <w:tcW w:w="978" w:type="dxa"/>
            <w:tcBorders>
              <w:top w:val="nil"/>
              <w:left w:val="nil"/>
              <w:bottom w:val="single" w:sz="4" w:space="0" w:color="auto"/>
              <w:right w:val="single" w:sz="4" w:space="0" w:color="auto"/>
            </w:tcBorders>
            <w:noWrap/>
            <w:vAlign w:val="bottom"/>
          </w:tcPr>
          <w:p w14:paraId="445A0AD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67,44</w:t>
            </w:r>
          </w:p>
        </w:tc>
        <w:tc>
          <w:tcPr>
            <w:tcW w:w="1064" w:type="dxa"/>
            <w:tcBorders>
              <w:top w:val="nil"/>
              <w:left w:val="nil"/>
              <w:bottom w:val="single" w:sz="4" w:space="0" w:color="auto"/>
              <w:right w:val="single" w:sz="4" w:space="0" w:color="auto"/>
            </w:tcBorders>
            <w:noWrap/>
            <w:vAlign w:val="bottom"/>
          </w:tcPr>
          <w:p w14:paraId="4D5FD49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78,91</w:t>
            </w:r>
          </w:p>
        </w:tc>
        <w:tc>
          <w:tcPr>
            <w:tcW w:w="971" w:type="dxa"/>
            <w:tcBorders>
              <w:top w:val="nil"/>
              <w:left w:val="nil"/>
              <w:bottom w:val="single" w:sz="4" w:space="0" w:color="auto"/>
              <w:right w:val="single" w:sz="4" w:space="0" w:color="auto"/>
            </w:tcBorders>
            <w:noWrap/>
            <w:vAlign w:val="bottom"/>
          </w:tcPr>
          <w:p w14:paraId="706AAA6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116,4</w:t>
            </w:r>
          </w:p>
        </w:tc>
      </w:tr>
      <w:tr w:rsidR="001006EC" w:rsidRPr="001006EC" w14:paraId="7861FBDC" w14:textId="77777777" w:rsidTr="00470B61">
        <w:trPr>
          <w:trHeight w:val="465"/>
        </w:trPr>
        <w:tc>
          <w:tcPr>
            <w:tcW w:w="2986" w:type="dxa"/>
            <w:tcBorders>
              <w:top w:val="nil"/>
              <w:left w:val="single" w:sz="4" w:space="0" w:color="auto"/>
              <w:bottom w:val="single" w:sz="4" w:space="0" w:color="auto"/>
              <w:right w:val="single" w:sz="4" w:space="0" w:color="auto"/>
            </w:tcBorders>
            <w:vAlign w:val="bottom"/>
          </w:tcPr>
          <w:p w14:paraId="1E589C76"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RASHODI ZA NAB.NEFINANC.IMOVINU</w:t>
            </w:r>
          </w:p>
        </w:tc>
        <w:tc>
          <w:tcPr>
            <w:tcW w:w="1484" w:type="dxa"/>
            <w:tcBorders>
              <w:top w:val="nil"/>
              <w:left w:val="nil"/>
              <w:bottom w:val="single" w:sz="4" w:space="0" w:color="auto"/>
              <w:right w:val="single" w:sz="4" w:space="0" w:color="auto"/>
            </w:tcBorders>
            <w:noWrap/>
            <w:vAlign w:val="bottom"/>
          </w:tcPr>
          <w:p w14:paraId="4877168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667.159,68</w:t>
            </w:r>
          </w:p>
        </w:tc>
        <w:tc>
          <w:tcPr>
            <w:tcW w:w="1376" w:type="dxa"/>
            <w:tcBorders>
              <w:top w:val="nil"/>
              <w:left w:val="nil"/>
              <w:bottom w:val="single" w:sz="4" w:space="0" w:color="auto"/>
              <w:right w:val="single" w:sz="4" w:space="0" w:color="auto"/>
            </w:tcBorders>
            <w:noWrap/>
            <w:vAlign w:val="bottom"/>
          </w:tcPr>
          <w:p w14:paraId="1BA7698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1.490.859,00</w:t>
            </w:r>
          </w:p>
        </w:tc>
        <w:tc>
          <w:tcPr>
            <w:tcW w:w="1484" w:type="dxa"/>
            <w:tcBorders>
              <w:top w:val="nil"/>
              <w:left w:val="nil"/>
              <w:bottom w:val="single" w:sz="4" w:space="0" w:color="auto"/>
              <w:right w:val="single" w:sz="4" w:space="0" w:color="auto"/>
            </w:tcBorders>
            <w:noWrap/>
            <w:vAlign w:val="bottom"/>
          </w:tcPr>
          <w:p w14:paraId="0088DE0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769.890,85</w:t>
            </w:r>
          </w:p>
        </w:tc>
        <w:tc>
          <w:tcPr>
            <w:tcW w:w="978" w:type="dxa"/>
            <w:tcBorders>
              <w:top w:val="nil"/>
              <w:left w:val="nil"/>
              <w:bottom w:val="single" w:sz="4" w:space="0" w:color="auto"/>
              <w:right w:val="single" w:sz="4" w:space="0" w:color="auto"/>
            </w:tcBorders>
            <w:noWrap/>
            <w:vAlign w:val="bottom"/>
          </w:tcPr>
          <w:p w14:paraId="1DBB696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23,47</w:t>
            </w:r>
          </w:p>
        </w:tc>
        <w:tc>
          <w:tcPr>
            <w:tcW w:w="1064" w:type="dxa"/>
            <w:tcBorders>
              <w:top w:val="nil"/>
              <w:left w:val="nil"/>
              <w:bottom w:val="single" w:sz="4" w:space="0" w:color="auto"/>
              <w:right w:val="single" w:sz="4" w:space="0" w:color="auto"/>
            </w:tcBorders>
            <w:noWrap/>
            <w:vAlign w:val="bottom"/>
          </w:tcPr>
          <w:p w14:paraId="39C81FC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51,64</w:t>
            </w:r>
          </w:p>
        </w:tc>
        <w:tc>
          <w:tcPr>
            <w:tcW w:w="971" w:type="dxa"/>
            <w:tcBorders>
              <w:top w:val="nil"/>
              <w:left w:val="nil"/>
              <w:bottom w:val="single" w:sz="4" w:space="0" w:color="auto"/>
              <w:right w:val="single" w:sz="4" w:space="0" w:color="auto"/>
            </w:tcBorders>
            <w:noWrap/>
            <w:vAlign w:val="bottom"/>
          </w:tcPr>
          <w:p w14:paraId="4D7764C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115,4</w:t>
            </w:r>
          </w:p>
        </w:tc>
      </w:tr>
      <w:tr w:rsidR="001006EC" w:rsidRPr="001006EC" w14:paraId="0C011F7D" w14:textId="77777777" w:rsidTr="00470B61">
        <w:trPr>
          <w:trHeight w:val="465"/>
        </w:trPr>
        <w:tc>
          <w:tcPr>
            <w:tcW w:w="2986" w:type="dxa"/>
            <w:tcBorders>
              <w:top w:val="nil"/>
              <w:left w:val="single" w:sz="4" w:space="0" w:color="auto"/>
              <w:bottom w:val="single" w:sz="4" w:space="0" w:color="auto"/>
              <w:right w:val="single" w:sz="4" w:space="0" w:color="auto"/>
            </w:tcBorders>
            <w:vAlign w:val="bottom"/>
          </w:tcPr>
          <w:p w14:paraId="62081165"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IZDACI ZA FINANCIJSKU IMOVINU</w:t>
            </w:r>
          </w:p>
        </w:tc>
        <w:tc>
          <w:tcPr>
            <w:tcW w:w="1484" w:type="dxa"/>
            <w:tcBorders>
              <w:top w:val="nil"/>
              <w:left w:val="nil"/>
              <w:bottom w:val="single" w:sz="4" w:space="0" w:color="auto"/>
              <w:right w:val="single" w:sz="4" w:space="0" w:color="auto"/>
            </w:tcBorders>
            <w:noWrap/>
            <w:vAlign w:val="bottom"/>
          </w:tcPr>
          <w:p w14:paraId="6A902DE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281.461,99</w:t>
            </w:r>
          </w:p>
        </w:tc>
        <w:tc>
          <w:tcPr>
            <w:tcW w:w="1376" w:type="dxa"/>
            <w:tcBorders>
              <w:top w:val="nil"/>
              <w:left w:val="nil"/>
              <w:bottom w:val="single" w:sz="4" w:space="0" w:color="auto"/>
              <w:right w:val="single" w:sz="4" w:space="0" w:color="auto"/>
            </w:tcBorders>
            <w:noWrap/>
            <w:vAlign w:val="bottom"/>
          </w:tcPr>
          <w:p w14:paraId="383CD09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415.519,00</w:t>
            </w:r>
          </w:p>
        </w:tc>
        <w:tc>
          <w:tcPr>
            <w:tcW w:w="1484" w:type="dxa"/>
            <w:tcBorders>
              <w:top w:val="nil"/>
              <w:left w:val="nil"/>
              <w:bottom w:val="single" w:sz="4" w:space="0" w:color="auto"/>
              <w:right w:val="single" w:sz="4" w:space="0" w:color="auto"/>
            </w:tcBorders>
            <w:noWrap/>
            <w:vAlign w:val="bottom"/>
          </w:tcPr>
          <w:p w14:paraId="101A8E5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297.948,16</w:t>
            </w:r>
          </w:p>
        </w:tc>
        <w:tc>
          <w:tcPr>
            <w:tcW w:w="978" w:type="dxa"/>
            <w:tcBorders>
              <w:top w:val="nil"/>
              <w:left w:val="nil"/>
              <w:bottom w:val="single" w:sz="4" w:space="0" w:color="auto"/>
              <w:right w:val="single" w:sz="4" w:space="0" w:color="auto"/>
            </w:tcBorders>
            <w:noWrap/>
            <w:vAlign w:val="bottom"/>
          </w:tcPr>
          <w:p w14:paraId="65D2770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9,08</w:t>
            </w:r>
          </w:p>
        </w:tc>
        <w:tc>
          <w:tcPr>
            <w:tcW w:w="1064" w:type="dxa"/>
            <w:tcBorders>
              <w:top w:val="nil"/>
              <w:left w:val="nil"/>
              <w:bottom w:val="single" w:sz="4" w:space="0" w:color="auto"/>
              <w:right w:val="single" w:sz="4" w:space="0" w:color="auto"/>
            </w:tcBorders>
            <w:noWrap/>
            <w:vAlign w:val="bottom"/>
          </w:tcPr>
          <w:p w14:paraId="562CBA2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71,70</w:t>
            </w:r>
          </w:p>
        </w:tc>
        <w:tc>
          <w:tcPr>
            <w:tcW w:w="971" w:type="dxa"/>
            <w:tcBorders>
              <w:top w:val="nil"/>
              <w:left w:val="nil"/>
              <w:bottom w:val="single" w:sz="4" w:space="0" w:color="auto"/>
              <w:right w:val="single" w:sz="4" w:space="0" w:color="auto"/>
            </w:tcBorders>
            <w:noWrap/>
            <w:vAlign w:val="bottom"/>
          </w:tcPr>
          <w:p w14:paraId="0CED707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105,9</w:t>
            </w:r>
          </w:p>
        </w:tc>
      </w:tr>
      <w:tr w:rsidR="001006EC" w:rsidRPr="001006EC" w14:paraId="5E2515D1" w14:textId="77777777" w:rsidTr="00470B61">
        <w:trPr>
          <w:trHeight w:val="300"/>
        </w:trPr>
        <w:tc>
          <w:tcPr>
            <w:tcW w:w="2986" w:type="dxa"/>
            <w:tcBorders>
              <w:top w:val="nil"/>
              <w:left w:val="single" w:sz="4" w:space="0" w:color="auto"/>
              <w:bottom w:val="single" w:sz="4" w:space="0" w:color="auto"/>
              <w:right w:val="single" w:sz="4" w:space="0" w:color="auto"/>
            </w:tcBorders>
            <w:vAlign w:val="bottom"/>
          </w:tcPr>
          <w:p w14:paraId="2221BB1B"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c>
          <w:tcPr>
            <w:tcW w:w="1484" w:type="dxa"/>
            <w:tcBorders>
              <w:top w:val="nil"/>
              <w:left w:val="nil"/>
              <w:bottom w:val="single" w:sz="4" w:space="0" w:color="auto"/>
              <w:right w:val="single" w:sz="4" w:space="0" w:color="auto"/>
            </w:tcBorders>
            <w:noWrap/>
            <w:vAlign w:val="bottom"/>
          </w:tcPr>
          <w:p w14:paraId="0313B33C"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2.849.228,78</w:t>
            </w:r>
          </w:p>
        </w:tc>
        <w:tc>
          <w:tcPr>
            <w:tcW w:w="1376" w:type="dxa"/>
            <w:tcBorders>
              <w:top w:val="nil"/>
              <w:left w:val="nil"/>
              <w:bottom w:val="single" w:sz="4" w:space="0" w:color="auto"/>
              <w:right w:val="single" w:sz="4" w:space="0" w:color="auto"/>
            </w:tcBorders>
            <w:noWrap/>
            <w:vAlign w:val="bottom"/>
          </w:tcPr>
          <w:p w14:paraId="25CFAFA8"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4.709.188,72</w:t>
            </w:r>
          </w:p>
        </w:tc>
        <w:tc>
          <w:tcPr>
            <w:tcW w:w="1484" w:type="dxa"/>
            <w:tcBorders>
              <w:top w:val="nil"/>
              <w:left w:val="nil"/>
              <w:bottom w:val="single" w:sz="4" w:space="0" w:color="auto"/>
              <w:right w:val="single" w:sz="4" w:space="0" w:color="auto"/>
            </w:tcBorders>
            <w:noWrap/>
            <w:vAlign w:val="bottom"/>
          </w:tcPr>
          <w:p w14:paraId="2B9295FA"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3.279.593,50</w:t>
            </w:r>
          </w:p>
        </w:tc>
        <w:tc>
          <w:tcPr>
            <w:tcW w:w="978" w:type="dxa"/>
            <w:tcBorders>
              <w:top w:val="nil"/>
              <w:left w:val="nil"/>
              <w:bottom w:val="single" w:sz="4" w:space="0" w:color="auto"/>
              <w:right w:val="single" w:sz="4" w:space="0" w:color="auto"/>
            </w:tcBorders>
            <w:noWrap/>
            <w:vAlign w:val="bottom"/>
          </w:tcPr>
          <w:p w14:paraId="31906F6A"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100,00</w:t>
            </w:r>
          </w:p>
        </w:tc>
        <w:tc>
          <w:tcPr>
            <w:tcW w:w="1064" w:type="dxa"/>
            <w:tcBorders>
              <w:top w:val="nil"/>
              <w:left w:val="nil"/>
              <w:bottom w:val="single" w:sz="4" w:space="0" w:color="auto"/>
              <w:right w:val="single" w:sz="4" w:space="0" w:color="auto"/>
            </w:tcBorders>
            <w:noWrap/>
            <w:vAlign w:val="bottom"/>
          </w:tcPr>
          <w:p w14:paraId="0D0EF5F3"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69,64</w:t>
            </w:r>
          </w:p>
        </w:tc>
        <w:tc>
          <w:tcPr>
            <w:tcW w:w="971" w:type="dxa"/>
            <w:tcBorders>
              <w:top w:val="nil"/>
              <w:left w:val="nil"/>
              <w:bottom w:val="single" w:sz="4" w:space="0" w:color="auto"/>
              <w:right w:val="single" w:sz="4" w:space="0" w:color="auto"/>
            </w:tcBorders>
            <w:noWrap/>
            <w:vAlign w:val="bottom"/>
          </w:tcPr>
          <w:p w14:paraId="11FE26D9"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115,1</w:t>
            </w:r>
          </w:p>
        </w:tc>
      </w:tr>
    </w:tbl>
    <w:p w14:paraId="4FC2DB9A" w14:textId="77777777" w:rsidR="001006EC" w:rsidRPr="001006EC" w:rsidRDefault="001006EC" w:rsidP="001006EC">
      <w:pPr>
        <w:spacing w:after="0" w:line="240" w:lineRule="auto"/>
        <w:rPr>
          <w:rFonts w:ascii="Garamond" w:eastAsia="SimSun" w:hAnsi="Garamond" w:cs="Calibri"/>
          <w:b/>
          <w:bCs/>
          <w:kern w:val="0"/>
          <w:sz w:val="24"/>
          <w:szCs w:val="24"/>
          <w14:ligatures w14:val="none"/>
        </w:rPr>
      </w:pPr>
    </w:p>
    <w:p w14:paraId="016F7346" w14:textId="77777777" w:rsidR="001006EC" w:rsidRPr="001006EC" w:rsidRDefault="001006EC" w:rsidP="001006EC">
      <w:pPr>
        <w:spacing w:after="0" w:line="240" w:lineRule="auto"/>
        <w:jc w:val="both"/>
        <w:rPr>
          <w:rFonts w:ascii="Garamond" w:eastAsia="SimSun" w:hAnsi="Garamond" w:cs="Calibri"/>
          <w:kern w:val="0"/>
          <w:sz w:val="24"/>
          <w:szCs w:val="24"/>
          <w14:ligatures w14:val="none"/>
        </w:rPr>
      </w:pPr>
      <w:r w:rsidRPr="001006EC">
        <w:rPr>
          <w:rFonts w:ascii="Garamond" w:eastAsia="SimSun" w:hAnsi="Garamond" w:cs="Calibri"/>
          <w:kern w:val="0"/>
          <w:sz w:val="24"/>
          <w:szCs w:val="24"/>
          <w14:ligatures w14:val="none"/>
        </w:rPr>
        <w:t xml:space="preserve">Rashodi/izdaci ostvareni su u iznosu od 3.279.593,50 ili 15,1% više u odnosu na prethodnu godinu. </w:t>
      </w:r>
    </w:p>
    <w:p w14:paraId="2BA5ED1E" w14:textId="77777777" w:rsidR="001006EC" w:rsidRPr="001006EC" w:rsidRDefault="001006EC" w:rsidP="001006EC">
      <w:pPr>
        <w:tabs>
          <w:tab w:val="left" w:pos="975"/>
        </w:tabs>
        <w:rPr>
          <w:rFonts w:ascii="Garamond" w:eastAsia="SimSun" w:hAnsi="Garamond" w:cs="Calibri"/>
          <w:kern w:val="0"/>
          <w:sz w:val="24"/>
          <w:szCs w:val="24"/>
          <w14:ligatures w14:val="none"/>
        </w:rPr>
      </w:pPr>
    </w:p>
    <w:p w14:paraId="17866394" w14:textId="77777777" w:rsidR="001006EC" w:rsidRPr="001006EC" w:rsidRDefault="001006EC" w:rsidP="001006EC">
      <w:pPr>
        <w:spacing w:after="0" w:line="240" w:lineRule="auto"/>
        <w:jc w:val="center"/>
        <w:rPr>
          <w:rFonts w:ascii="Garamond" w:eastAsia="SimSun" w:hAnsi="Garamond" w:cs="Calibri"/>
          <w:kern w:val="0"/>
          <w:sz w:val="24"/>
          <w:szCs w:val="24"/>
          <w14:ligatures w14:val="none"/>
        </w:rPr>
      </w:pPr>
      <w:r w:rsidRPr="001006EC">
        <w:rPr>
          <w:rFonts w:ascii="Garamond" w:eastAsia="SimSun" w:hAnsi="Garamond" w:cs="Calibri"/>
          <w:noProof/>
          <w:kern w:val="0"/>
          <w:sz w:val="24"/>
          <w:szCs w:val="24"/>
          <w14:ligatures w14:val="none"/>
        </w:rPr>
        <w:drawing>
          <wp:inline distT="0" distB="0" distL="0" distR="0" wp14:anchorId="46A20789" wp14:editId="5107E3D7">
            <wp:extent cx="4581525" cy="2381250"/>
            <wp:effectExtent l="0" t="0" r="9525" b="0"/>
            <wp:docPr id="401013760" name="Picture 3" descr="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icture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381250"/>
                    </a:xfrm>
                    <a:prstGeom prst="rect">
                      <a:avLst/>
                    </a:prstGeom>
                    <a:noFill/>
                    <a:ln>
                      <a:noFill/>
                    </a:ln>
                  </pic:spPr>
                </pic:pic>
              </a:graphicData>
            </a:graphic>
          </wp:inline>
        </w:drawing>
      </w:r>
    </w:p>
    <w:p w14:paraId="19A6F547" w14:textId="77777777" w:rsidR="001006EC" w:rsidRPr="001006EC" w:rsidRDefault="001006EC" w:rsidP="001006EC">
      <w:pPr>
        <w:spacing w:after="0" w:line="240" w:lineRule="auto"/>
        <w:rPr>
          <w:rFonts w:ascii="Garamond" w:eastAsia="SimSun" w:hAnsi="Garamond" w:cs="Calibri"/>
          <w:kern w:val="0"/>
          <w:sz w:val="24"/>
          <w:szCs w:val="24"/>
          <w14:ligatures w14:val="none"/>
        </w:rPr>
      </w:pPr>
    </w:p>
    <w:p w14:paraId="351C7215" w14:textId="77777777" w:rsidR="001006EC" w:rsidRPr="001006EC" w:rsidRDefault="001006EC" w:rsidP="001006EC">
      <w:pPr>
        <w:spacing w:after="0" w:line="240" w:lineRule="auto"/>
        <w:jc w:val="both"/>
        <w:rPr>
          <w:rFonts w:ascii="Garamond" w:eastAsia="SimSun" w:hAnsi="Garamond" w:cs="Calibri"/>
          <w:kern w:val="0"/>
          <w:sz w:val="24"/>
          <w:szCs w:val="24"/>
          <w14:ligatures w14:val="none"/>
        </w:rPr>
      </w:pPr>
    </w:p>
    <w:p w14:paraId="1F516430" w14:textId="77777777" w:rsidR="001006EC" w:rsidRPr="001006EC" w:rsidRDefault="001006EC" w:rsidP="001006EC">
      <w:pPr>
        <w:spacing w:after="0" w:line="240" w:lineRule="auto"/>
        <w:ind w:firstLine="708"/>
        <w:jc w:val="both"/>
        <w:rPr>
          <w:rFonts w:ascii="Garamond" w:eastAsia="SimSun" w:hAnsi="Garamond" w:cs="Calibri"/>
          <w:kern w:val="0"/>
          <w:sz w:val="24"/>
          <w:szCs w:val="24"/>
          <w14:ligatures w14:val="none"/>
        </w:rPr>
      </w:pPr>
      <w:r w:rsidRPr="001006EC">
        <w:rPr>
          <w:rFonts w:ascii="Garamond" w:eastAsia="SimSun" w:hAnsi="Garamond" w:cs="Calibri"/>
          <w:b/>
          <w:bCs/>
          <w:kern w:val="0"/>
          <w:sz w:val="24"/>
          <w:szCs w:val="24"/>
          <w14:ligatures w14:val="none"/>
        </w:rPr>
        <w:lastRenderedPageBreak/>
        <w:t>6.2.1. Rashodi poslovanja</w:t>
      </w:r>
    </w:p>
    <w:p w14:paraId="107D4B63" w14:textId="77777777" w:rsidR="001006EC" w:rsidRPr="001006EC" w:rsidRDefault="001006EC" w:rsidP="001006EC">
      <w:pPr>
        <w:spacing w:after="0" w:line="240" w:lineRule="auto"/>
        <w:jc w:val="both"/>
        <w:rPr>
          <w:rFonts w:ascii="Garamond" w:eastAsia="SimSun" w:hAnsi="Garamond" w:cs="Calibri"/>
          <w:b/>
          <w:bCs/>
          <w:kern w:val="0"/>
          <w:sz w:val="24"/>
          <w:szCs w:val="24"/>
          <w14:ligatures w14:val="none"/>
        </w:rPr>
      </w:pPr>
    </w:p>
    <w:tbl>
      <w:tblPr>
        <w:tblW w:w="10201" w:type="dxa"/>
        <w:tblInd w:w="113" w:type="dxa"/>
        <w:tblLook w:val="0000" w:firstRow="0" w:lastRow="0" w:firstColumn="0" w:lastColumn="0" w:noHBand="0" w:noVBand="0"/>
      </w:tblPr>
      <w:tblGrid>
        <w:gridCol w:w="1793"/>
        <w:gridCol w:w="1443"/>
        <w:gridCol w:w="1440"/>
        <w:gridCol w:w="1480"/>
        <w:gridCol w:w="1352"/>
        <w:gridCol w:w="1134"/>
        <w:gridCol w:w="1559"/>
      </w:tblGrid>
      <w:tr w:rsidR="001006EC" w:rsidRPr="001006EC" w14:paraId="138F87CF" w14:textId="77777777" w:rsidTr="00470B61">
        <w:trPr>
          <w:trHeight w:val="675"/>
        </w:trPr>
        <w:tc>
          <w:tcPr>
            <w:tcW w:w="1793" w:type="dxa"/>
            <w:tcBorders>
              <w:top w:val="single" w:sz="4" w:space="0" w:color="auto"/>
              <w:left w:val="single" w:sz="4" w:space="0" w:color="auto"/>
              <w:bottom w:val="single" w:sz="4" w:space="0" w:color="auto"/>
              <w:right w:val="single" w:sz="4" w:space="0" w:color="auto"/>
            </w:tcBorders>
            <w:vAlign w:val="bottom"/>
          </w:tcPr>
          <w:p w14:paraId="31C1CACD" w14:textId="77777777" w:rsidR="001006EC" w:rsidRPr="001006EC" w:rsidRDefault="001006EC" w:rsidP="001006EC">
            <w:pPr>
              <w:spacing w:after="0" w:line="240" w:lineRule="auto"/>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RASHODI POSLOVANJA</w:t>
            </w:r>
          </w:p>
        </w:tc>
        <w:tc>
          <w:tcPr>
            <w:tcW w:w="1443" w:type="dxa"/>
            <w:tcBorders>
              <w:top w:val="single" w:sz="4" w:space="0" w:color="auto"/>
              <w:left w:val="nil"/>
              <w:bottom w:val="single" w:sz="4" w:space="0" w:color="auto"/>
              <w:right w:val="single" w:sz="4" w:space="0" w:color="auto"/>
            </w:tcBorders>
            <w:vAlign w:val="center"/>
          </w:tcPr>
          <w:p w14:paraId="728DF4A5"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2022.</w:t>
            </w:r>
          </w:p>
        </w:tc>
        <w:tc>
          <w:tcPr>
            <w:tcW w:w="1440" w:type="dxa"/>
            <w:tcBorders>
              <w:top w:val="single" w:sz="4" w:space="0" w:color="auto"/>
              <w:left w:val="nil"/>
              <w:bottom w:val="single" w:sz="4" w:space="0" w:color="auto"/>
              <w:right w:val="single" w:sz="4" w:space="0" w:color="auto"/>
            </w:tcBorders>
            <w:vAlign w:val="center"/>
          </w:tcPr>
          <w:p w14:paraId="4AEF6227"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PLAN 2023.</w:t>
            </w:r>
          </w:p>
        </w:tc>
        <w:tc>
          <w:tcPr>
            <w:tcW w:w="1480" w:type="dxa"/>
            <w:tcBorders>
              <w:top w:val="single" w:sz="4" w:space="0" w:color="auto"/>
              <w:left w:val="nil"/>
              <w:bottom w:val="single" w:sz="4" w:space="0" w:color="auto"/>
              <w:right w:val="single" w:sz="4" w:space="0" w:color="auto"/>
            </w:tcBorders>
            <w:vAlign w:val="center"/>
          </w:tcPr>
          <w:p w14:paraId="5C954C4E"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2023.</w:t>
            </w:r>
          </w:p>
        </w:tc>
        <w:tc>
          <w:tcPr>
            <w:tcW w:w="1352" w:type="dxa"/>
            <w:tcBorders>
              <w:top w:val="single" w:sz="4" w:space="0" w:color="auto"/>
              <w:left w:val="nil"/>
              <w:bottom w:val="single" w:sz="4" w:space="0" w:color="auto"/>
              <w:right w:val="single" w:sz="4" w:space="0" w:color="auto"/>
            </w:tcBorders>
            <w:vAlign w:val="center"/>
          </w:tcPr>
          <w:p w14:paraId="669D39E1"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učešća</w:t>
            </w:r>
          </w:p>
        </w:tc>
        <w:tc>
          <w:tcPr>
            <w:tcW w:w="1134" w:type="dxa"/>
            <w:tcBorders>
              <w:top w:val="single" w:sz="4" w:space="0" w:color="auto"/>
              <w:left w:val="nil"/>
              <w:bottom w:val="single" w:sz="4" w:space="0" w:color="auto"/>
              <w:right w:val="single" w:sz="4" w:space="0" w:color="auto"/>
            </w:tcBorders>
            <w:vAlign w:val="center"/>
          </w:tcPr>
          <w:p w14:paraId="38C25C02"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izvršenja</w:t>
            </w:r>
          </w:p>
        </w:tc>
        <w:tc>
          <w:tcPr>
            <w:tcW w:w="1559" w:type="dxa"/>
            <w:tcBorders>
              <w:top w:val="single" w:sz="4" w:space="0" w:color="auto"/>
              <w:left w:val="nil"/>
              <w:bottom w:val="single" w:sz="4" w:space="0" w:color="auto"/>
              <w:right w:val="single" w:sz="4" w:space="0" w:color="auto"/>
            </w:tcBorders>
            <w:vAlign w:val="center"/>
          </w:tcPr>
          <w:p w14:paraId="13508874"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Indeks 2023./2022.</w:t>
            </w:r>
          </w:p>
        </w:tc>
      </w:tr>
      <w:tr w:rsidR="001006EC" w:rsidRPr="001006EC" w14:paraId="0C8E294D" w14:textId="77777777" w:rsidTr="00470B61">
        <w:trPr>
          <w:trHeight w:val="300"/>
        </w:trPr>
        <w:tc>
          <w:tcPr>
            <w:tcW w:w="1793" w:type="dxa"/>
            <w:tcBorders>
              <w:top w:val="nil"/>
              <w:left w:val="single" w:sz="4" w:space="0" w:color="auto"/>
              <w:bottom w:val="single" w:sz="4" w:space="0" w:color="auto"/>
              <w:right w:val="single" w:sz="4" w:space="0" w:color="auto"/>
            </w:tcBorders>
            <w:vAlign w:val="bottom"/>
          </w:tcPr>
          <w:p w14:paraId="0459D67C"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RASHODI ZA ZAPOSLENE</w:t>
            </w:r>
          </w:p>
        </w:tc>
        <w:tc>
          <w:tcPr>
            <w:tcW w:w="1443" w:type="dxa"/>
            <w:tcBorders>
              <w:top w:val="nil"/>
              <w:left w:val="nil"/>
              <w:bottom w:val="single" w:sz="4" w:space="0" w:color="auto"/>
              <w:right w:val="single" w:sz="4" w:space="0" w:color="auto"/>
            </w:tcBorders>
            <w:noWrap/>
            <w:vAlign w:val="bottom"/>
          </w:tcPr>
          <w:p w14:paraId="0586151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304.229.48</w:t>
            </w:r>
          </w:p>
        </w:tc>
        <w:tc>
          <w:tcPr>
            <w:tcW w:w="1440" w:type="dxa"/>
            <w:tcBorders>
              <w:top w:val="nil"/>
              <w:left w:val="nil"/>
              <w:bottom w:val="single" w:sz="4" w:space="0" w:color="auto"/>
              <w:right w:val="single" w:sz="4" w:space="0" w:color="auto"/>
            </w:tcBorders>
            <w:noWrap/>
            <w:vAlign w:val="bottom"/>
          </w:tcPr>
          <w:p w14:paraId="03E2BB4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289.461,00</w:t>
            </w:r>
          </w:p>
        </w:tc>
        <w:tc>
          <w:tcPr>
            <w:tcW w:w="1480" w:type="dxa"/>
            <w:tcBorders>
              <w:top w:val="nil"/>
              <w:left w:val="nil"/>
              <w:bottom w:val="single" w:sz="4" w:space="0" w:color="auto"/>
              <w:right w:val="single" w:sz="4" w:space="0" w:color="auto"/>
            </w:tcBorders>
            <w:noWrap/>
            <w:vAlign w:val="bottom"/>
          </w:tcPr>
          <w:p w14:paraId="2C36D8E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335.927,70</w:t>
            </w:r>
          </w:p>
        </w:tc>
        <w:tc>
          <w:tcPr>
            <w:tcW w:w="1352" w:type="dxa"/>
            <w:tcBorders>
              <w:top w:val="nil"/>
              <w:left w:val="nil"/>
              <w:bottom w:val="single" w:sz="4" w:space="0" w:color="auto"/>
              <w:right w:val="single" w:sz="4" w:space="0" w:color="auto"/>
            </w:tcBorders>
            <w:noWrap/>
            <w:vAlign w:val="bottom"/>
          </w:tcPr>
          <w:p w14:paraId="4F2AD38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15,19</w:t>
            </w:r>
          </w:p>
        </w:tc>
        <w:tc>
          <w:tcPr>
            <w:tcW w:w="1134" w:type="dxa"/>
            <w:tcBorders>
              <w:top w:val="nil"/>
              <w:left w:val="nil"/>
              <w:bottom w:val="single" w:sz="4" w:space="0" w:color="auto"/>
              <w:right w:val="single" w:sz="4" w:space="0" w:color="auto"/>
            </w:tcBorders>
            <w:noWrap/>
            <w:vAlign w:val="bottom"/>
          </w:tcPr>
          <w:p w14:paraId="3902C1A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116,05</w:t>
            </w:r>
          </w:p>
        </w:tc>
        <w:tc>
          <w:tcPr>
            <w:tcW w:w="1559" w:type="dxa"/>
            <w:tcBorders>
              <w:top w:val="nil"/>
              <w:left w:val="nil"/>
              <w:bottom w:val="single" w:sz="4" w:space="0" w:color="auto"/>
              <w:right w:val="single" w:sz="4" w:space="0" w:color="auto"/>
            </w:tcBorders>
            <w:noWrap/>
            <w:vAlign w:val="bottom"/>
          </w:tcPr>
          <w:p w14:paraId="39CD1AE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110,42</w:t>
            </w:r>
          </w:p>
        </w:tc>
      </w:tr>
      <w:tr w:rsidR="001006EC" w:rsidRPr="001006EC" w14:paraId="06B1ABFF" w14:textId="77777777" w:rsidTr="00470B61">
        <w:trPr>
          <w:trHeight w:val="300"/>
        </w:trPr>
        <w:tc>
          <w:tcPr>
            <w:tcW w:w="1793" w:type="dxa"/>
            <w:tcBorders>
              <w:top w:val="nil"/>
              <w:left w:val="single" w:sz="4" w:space="0" w:color="auto"/>
              <w:bottom w:val="single" w:sz="4" w:space="0" w:color="auto"/>
              <w:right w:val="single" w:sz="4" w:space="0" w:color="auto"/>
            </w:tcBorders>
            <w:vAlign w:val="bottom"/>
          </w:tcPr>
          <w:p w14:paraId="44D31B7B"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MATERIJALNI RASHODI</w:t>
            </w:r>
          </w:p>
        </w:tc>
        <w:tc>
          <w:tcPr>
            <w:tcW w:w="1443" w:type="dxa"/>
            <w:tcBorders>
              <w:top w:val="nil"/>
              <w:left w:val="nil"/>
              <w:bottom w:val="single" w:sz="4" w:space="0" w:color="auto"/>
              <w:right w:val="single" w:sz="4" w:space="0" w:color="auto"/>
            </w:tcBorders>
            <w:noWrap/>
            <w:vAlign w:val="bottom"/>
          </w:tcPr>
          <w:p w14:paraId="71D2137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814.055,80</w:t>
            </w:r>
          </w:p>
        </w:tc>
        <w:tc>
          <w:tcPr>
            <w:tcW w:w="1440" w:type="dxa"/>
            <w:tcBorders>
              <w:top w:val="nil"/>
              <w:left w:val="nil"/>
              <w:bottom w:val="single" w:sz="4" w:space="0" w:color="auto"/>
              <w:right w:val="single" w:sz="4" w:space="0" w:color="auto"/>
            </w:tcBorders>
            <w:noWrap/>
            <w:vAlign w:val="bottom"/>
          </w:tcPr>
          <w:p w14:paraId="2342085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1.217.860,72</w:t>
            </w:r>
          </w:p>
        </w:tc>
        <w:tc>
          <w:tcPr>
            <w:tcW w:w="1480" w:type="dxa"/>
            <w:tcBorders>
              <w:top w:val="nil"/>
              <w:left w:val="nil"/>
              <w:bottom w:val="single" w:sz="4" w:space="0" w:color="auto"/>
              <w:right w:val="single" w:sz="4" w:space="0" w:color="auto"/>
            </w:tcBorders>
            <w:noWrap/>
            <w:vAlign w:val="bottom"/>
          </w:tcPr>
          <w:p w14:paraId="37469CF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929.501,62</w:t>
            </w:r>
          </w:p>
        </w:tc>
        <w:tc>
          <w:tcPr>
            <w:tcW w:w="1352" w:type="dxa"/>
            <w:tcBorders>
              <w:top w:val="nil"/>
              <w:left w:val="nil"/>
              <w:bottom w:val="single" w:sz="4" w:space="0" w:color="auto"/>
              <w:right w:val="single" w:sz="4" w:space="0" w:color="auto"/>
            </w:tcBorders>
            <w:noWrap/>
            <w:vAlign w:val="bottom"/>
          </w:tcPr>
          <w:p w14:paraId="2B01764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42,03</w:t>
            </w:r>
          </w:p>
        </w:tc>
        <w:tc>
          <w:tcPr>
            <w:tcW w:w="1134" w:type="dxa"/>
            <w:tcBorders>
              <w:top w:val="nil"/>
              <w:left w:val="nil"/>
              <w:bottom w:val="single" w:sz="4" w:space="0" w:color="auto"/>
              <w:right w:val="single" w:sz="4" w:space="0" w:color="auto"/>
            </w:tcBorders>
            <w:noWrap/>
            <w:vAlign w:val="bottom"/>
          </w:tcPr>
          <w:p w14:paraId="7222FF2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76,32</w:t>
            </w:r>
          </w:p>
        </w:tc>
        <w:tc>
          <w:tcPr>
            <w:tcW w:w="1559" w:type="dxa"/>
            <w:tcBorders>
              <w:top w:val="nil"/>
              <w:left w:val="nil"/>
              <w:bottom w:val="single" w:sz="4" w:space="0" w:color="auto"/>
              <w:right w:val="single" w:sz="4" w:space="0" w:color="auto"/>
            </w:tcBorders>
            <w:noWrap/>
            <w:vAlign w:val="bottom"/>
          </w:tcPr>
          <w:p w14:paraId="43A4071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114,18</w:t>
            </w:r>
          </w:p>
        </w:tc>
      </w:tr>
      <w:tr w:rsidR="001006EC" w:rsidRPr="001006EC" w14:paraId="6F5E56CB" w14:textId="77777777" w:rsidTr="00470B61">
        <w:trPr>
          <w:trHeight w:val="300"/>
        </w:trPr>
        <w:tc>
          <w:tcPr>
            <w:tcW w:w="1793" w:type="dxa"/>
            <w:tcBorders>
              <w:top w:val="nil"/>
              <w:left w:val="single" w:sz="4" w:space="0" w:color="auto"/>
              <w:bottom w:val="single" w:sz="4" w:space="0" w:color="auto"/>
              <w:right w:val="single" w:sz="4" w:space="0" w:color="auto"/>
            </w:tcBorders>
            <w:vAlign w:val="bottom"/>
          </w:tcPr>
          <w:p w14:paraId="691FFB8C"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FINANCIJSKI RASHODI</w:t>
            </w:r>
          </w:p>
        </w:tc>
        <w:tc>
          <w:tcPr>
            <w:tcW w:w="1443" w:type="dxa"/>
            <w:tcBorders>
              <w:top w:val="nil"/>
              <w:left w:val="nil"/>
              <w:bottom w:val="single" w:sz="4" w:space="0" w:color="auto"/>
              <w:right w:val="single" w:sz="4" w:space="0" w:color="auto"/>
            </w:tcBorders>
            <w:noWrap/>
            <w:vAlign w:val="bottom"/>
          </w:tcPr>
          <w:p w14:paraId="0B02269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57.146,66</w:t>
            </w:r>
          </w:p>
        </w:tc>
        <w:tc>
          <w:tcPr>
            <w:tcW w:w="1440" w:type="dxa"/>
            <w:tcBorders>
              <w:top w:val="nil"/>
              <w:left w:val="nil"/>
              <w:bottom w:val="single" w:sz="4" w:space="0" w:color="auto"/>
              <w:right w:val="single" w:sz="4" w:space="0" w:color="auto"/>
            </w:tcBorders>
            <w:noWrap/>
            <w:vAlign w:val="bottom"/>
          </w:tcPr>
          <w:p w14:paraId="6C903F6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32.782,00</w:t>
            </w:r>
          </w:p>
        </w:tc>
        <w:tc>
          <w:tcPr>
            <w:tcW w:w="1480" w:type="dxa"/>
            <w:tcBorders>
              <w:top w:val="nil"/>
              <w:left w:val="nil"/>
              <w:bottom w:val="single" w:sz="4" w:space="0" w:color="auto"/>
              <w:right w:val="single" w:sz="4" w:space="0" w:color="auto"/>
            </w:tcBorders>
            <w:noWrap/>
            <w:vAlign w:val="bottom"/>
          </w:tcPr>
          <w:p w14:paraId="74DE5C7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32.024,00</w:t>
            </w:r>
          </w:p>
        </w:tc>
        <w:tc>
          <w:tcPr>
            <w:tcW w:w="1352" w:type="dxa"/>
            <w:tcBorders>
              <w:top w:val="nil"/>
              <w:left w:val="nil"/>
              <w:bottom w:val="single" w:sz="4" w:space="0" w:color="auto"/>
              <w:right w:val="single" w:sz="4" w:space="0" w:color="auto"/>
            </w:tcBorders>
            <w:noWrap/>
            <w:vAlign w:val="bottom"/>
          </w:tcPr>
          <w:p w14:paraId="118E24A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1,45</w:t>
            </w:r>
          </w:p>
        </w:tc>
        <w:tc>
          <w:tcPr>
            <w:tcW w:w="1134" w:type="dxa"/>
            <w:tcBorders>
              <w:top w:val="nil"/>
              <w:left w:val="nil"/>
              <w:bottom w:val="single" w:sz="4" w:space="0" w:color="auto"/>
              <w:right w:val="single" w:sz="4" w:space="0" w:color="auto"/>
            </w:tcBorders>
            <w:noWrap/>
            <w:vAlign w:val="bottom"/>
          </w:tcPr>
          <w:p w14:paraId="152142B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97,69</w:t>
            </w:r>
          </w:p>
        </w:tc>
        <w:tc>
          <w:tcPr>
            <w:tcW w:w="1559" w:type="dxa"/>
            <w:tcBorders>
              <w:top w:val="nil"/>
              <w:left w:val="nil"/>
              <w:bottom w:val="single" w:sz="4" w:space="0" w:color="auto"/>
              <w:right w:val="single" w:sz="4" w:space="0" w:color="auto"/>
            </w:tcBorders>
            <w:noWrap/>
            <w:vAlign w:val="bottom"/>
          </w:tcPr>
          <w:p w14:paraId="3809E9E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56,04</w:t>
            </w:r>
          </w:p>
        </w:tc>
      </w:tr>
      <w:tr w:rsidR="001006EC" w:rsidRPr="001006EC" w14:paraId="47D8D470" w14:textId="77777777" w:rsidTr="00470B61">
        <w:trPr>
          <w:trHeight w:val="300"/>
        </w:trPr>
        <w:tc>
          <w:tcPr>
            <w:tcW w:w="1793" w:type="dxa"/>
            <w:tcBorders>
              <w:top w:val="nil"/>
              <w:left w:val="single" w:sz="4" w:space="0" w:color="auto"/>
              <w:bottom w:val="single" w:sz="4" w:space="0" w:color="auto"/>
              <w:right w:val="single" w:sz="4" w:space="0" w:color="auto"/>
            </w:tcBorders>
            <w:vAlign w:val="bottom"/>
          </w:tcPr>
          <w:p w14:paraId="1134A5D5"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SUBVENCIJE</w:t>
            </w:r>
          </w:p>
        </w:tc>
        <w:tc>
          <w:tcPr>
            <w:tcW w:w="1443" w:type="dxa"/>
            <w:tcBorders>
              <w:top w:val="nil"/>
              <w:left w:val="nil"/>
              <w:bottom w:val="single" w:sz="4" w:space="0" w:color="auto"/>
              <w:right w:val="single" w:sz="4" w:space="0" w:color="auto"/>
            </w:tcBorders>
            <w:noWrap/>
            <w:vAlign w:val="bottom"/>
          </w:tcPr>
          <w:p w14:paraId="2BCA881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343,95</w:t>
            </w:r>
          </w:p>
        </w:tc>
        <w:tc>
          <w:tcPr>
            <w:tcW w:w="1440" w:type="dxa"/>
            <w:tcBorders>
              <w:top w:val="nil"/>
              <w:left w:val="nil"/>
              <w:bottom w:val="single" w:sz="4" w:space="0" w:color="auto"/>
              <w:right w:val="single" w:sz="4" w:space="0" w:color="auto"/>
            </w:tcBorders>
            <w:noWrap/>
            <w:vAlign w:val="bottom"/>
          </w:tcPr>
          <w:p w14:paraId="13D2A3A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5.660,00</w:t>
            </w:r>
          </w:p>
        </w:tc>
        <w:tc>
          <w:tcPr>
            <w:tcW w:w="1480" w:type="dxa"/>
            <w:tcBorders>
              <w:top w:val="nil"/>
              <w:left w:val="nil"/>
              <w:bottom w:val="single" w:sz="4" w:space="0" w:color="auto"/>
              <w:right w:val="single" w:sz="4" w:space="0" w:color="auto"/>
            </w:tcBorders>
            <w:noWrap/>
            <w:vAlign w:val="bottom"/>
          </w:tcPr>
          <w:p w14:paraId="12DE2A3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1.016,89</w:t>
            </w:r>
          </w:p>
        </w:tc>
        <w:tc>
          <w:tcPr>
            <w:tcW w:w="1352" w:type="dxa"/>
            <w:tcBorders>
              <w:top w:val="nil"/>
              <w:left w:val="nil"/>
              <w:bottom w:val="single" w:sz="4" w:space="0" w:color="auto"/>
              <w:right w:val="single" w:sz="4" w:space="0" w:color="auto"/>
            </w:tcBorders>
            <w:noWrap/>
            <w:vAlign w:val="bottom"/>
          </w:tcPr>
          <w:p w14:paraId="70058DC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0,05</w:t>
            </w:r>
          </w:p>
        </w:tc>
        <w:tc>
          <w:tcPr>
            <w:tcW w:w="1134" w:type="dxa"/>
            <w:tcBorders>
              <w:top w:val="nil"/>
              <w:left w:val="nil"/>
              <w:bottom w:val="single" w:sz="4" w:space="0" w:color="auto"/>
              <w:right w:val="single" w:sz="4" w:space="0" w:color="auto"/>
            </w:tcBorders>
            <w:noWrap/>
            <w:vAlign w:val="bottom"/>
          </w:tcPr>
          <w:p w14:paraId="201D5F1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17,97</w:t>
            </w:r>
          </w:p>
        </w:tc>
        <w:tc>
          <w:tcPr>
            <w:tcW w:w="1559" w:type="dxa"/>
            <w:tcBorders>
              <w:top w:val="nil"/>
              <w:left w:val="nil"/>
              <w:bottom w:val="single" w:sz="4" w:space="0" w:color="auto"/>
              <w:right w:val="single" w:sz="4" w:space="0" w:color="auto"/>
            </w:tcBorders>
            <w:noWrap/>
            <w:vAlign w:val="bottom"/>
          </w:tcPr>
          <w:p w14:paraId="21D6C88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295,65</w:t>
            </w:r>
          </w:p>
        </w:tc>
      </w:tr>
      <w:tr w:rsidR="001006EC" w:rsidRPr="001006EC" w14:paraId="2CD8C826" w14:textId="77777777" w:rsidTr="00470B61">
        <w:trPr>
          <w:trHeight w:val="300"/>
        </w:trPr>
        <w:tc>
          <w:tcPr>
            <w:tcW w:w="1793" w:type="dxa"/>
            <w:tcBorders>
              <w:top w:val="nil"/>
              <w:left w:val="single" w:sz="4" w:space="0" w:color="auto"/>
              <w:bottom w:val="single" w:sz="4" w:space="0" w:color="auto"/>
              <w:right w:val="single" w:sz="4" w:space="0" w:color="auto"/>
            </w:tcBorders>
            <w:vAlign w:val="bottom"/>
          </w:tcPr>
          <w:p w14:paraId="645AB942"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POMOĆI</w:t>
            </w:r>
          </w:p>
        </w:tc>
        <w:tc>
          <w:tcPr>
            <w:tcW w:w="1443" w:type="dxa"/>
            <w:tcBorders>
              <w:top w:val="nil"/>
              <w:left w:val="nil"/>
              <w:bottom w:val="single" w:sz="4" w:space="0" w:color="auto"/>
              <w:right w:val="single" w:sz="4" w:space="0" w:color="auto"/>
            </w:tcBorders>
            <w:noWrap/>
            <w:vAlign w:val="bottom"/>
          </w:tcPr>
          <w:p w14:paraId="0781FA6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350.525,64</w:t>
            </w:r>
          </w:p>
        </w:tc>
        <w:tc>
          <w:tcPr>
            <w:tcW w:w="1440" w:type="dxa"/>
            <w:tcBorders>
              <w:top w:val="nil"/>
              <w:left w:val="nil"/>
              <w:bottom w:val="single" w:sz="4" w:space="0" w:color="auto"/>
              <w:right w:val="single" w:sz="4" w:space="0" w:color="auto"/>
            </w:tcBorders>
            <w:noWrap/>
            <w:vAlign w:val="bottom"/>
          </w:tcPr>
          <w:p w14:paraId="206F608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489.304,00</w:t>
            </w:r>
          </w:p>
        </w:tc>
        <w:tc>
          <w:tcPr>
            <w:tcW w:w="1480" w:type="dxa"/>
            <w:tcBorders>
              <w:top w:val="nil"/>
              <w:left w:val="nil"/>
              <w:bottom w:val="single" w:sz="4" w:space="0" w:color="auto"/>
              <w:right w:val="single" w:sz="4" w:space="0" w:color="auto"/>
            </w:tcBorders>
            <w:noWrap/>
            <w:vAlign w:val="bottom"/>
          </w:tcPr>
          <w:p w14:paraId="6BD746E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459.867,57</w:t>
            </w:r>
          </w:p>
        </w:tc>
        <w:tc>
          <w:tcPr>
            <w:tcW w:w="1352" w:type="dxa"/>
            <w:tcBorders>
              <w:top w:val="nil"/>
              <w:left w:val="nil"/>
              <w:bottom w:val="single" w:sz="4" w:space="0" w:color="auto"/>
              <w:right w:val="single" w:sz="4" w:space="0" w:color="auto"/>
            </w:tcBorders>
            <w:noWrap/>
            <w:vAlign w:val="bottom"/>
          </w:tcPr>
          <w:p w14:paraId="3CC8E62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20,79</w:t>
            </w:r>
          </w:p>
        </w:tc>
        <w:tc>
          <w:tcPr>
            <w:tcW w:w="1134" w:type="dxa"/>
            <w:tcBorders>
              <w:top w:val="nil"/>
              <w:left w:val="nil"/>
              <w:bottom w:val="single" w:sz="4" w:space="0" w:color="auto"/>
              <w:right w:val="single" w:sz="4" w:space="0" w:color="auto"/>
            </w:tcBorders>
            <w:noWrap/>
            <w:vAlign w:val="bottom"/>
          </w:tcPr>
          <w:p w14:paraId="02329AA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93,98</w:t>
            </w:r>
          </w:p>
        </w:tc>
        <w:tc>
          <w:tcPr>
            <w:tcW w:w="1559" w:type="dxa"/>
            <w:tcBorders>
              <w:top w:val="nil"/>
              <w:left w:val="nil"/>
              <w:bottom w:val="single" w:sz="4" w:space="0" w:color="auto"/>
              <w:right w:val="single" w:sz="4" w:space="0" w:color="auto"/>
            </w:tcBorders>
            <w:noWrap/>
            <w:vAlign w:val="bottom"/>
          </w:tcPr>
          <w:p w14:paraId="6A6481E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131,19</w:t>
            </w:r>
          </w:p>
        </w:tc>
      </w:tr>
      <w:tr w:rsidR="001006EC" w:rsidRPr="001006EC" w14:paraId="31B0827B" w14:textId="77777777" w:rsidTr="00470B61">
        <w:trPr>
          <w:trHeight w:val="465"/>
        </w:trPr>
        <w:tc>
          <w:tcPr>
            <w:tcW w:w="1793" w:type="dxa"/>
            <w:tcBorders>
              <w:top w:val="nil"/>
              <w:left w:val="single" w:sz="4" w:space="0" w:color="auto"/>
              <w:bottom w:val="single" w:sz="4" w:space="0" w:color="auto"/>
              <w:right w:val="single" w:sz="4" w:space="0" w:color="auto"/>
            </w:tcBorders>
            <w:vAlign w:val="bottom"/>
          </w:tcPr>
          <w:p w14:paraId="138337FE"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NAKNADE GRAĐANIMA I KUĆANSTVIMA</w:t>
            </w:r>
          </w:p>
        </w:tc>
        <w:tc>
          <w:tcPr>
            <w:tcW w:w="1443" w:type="dxa"/>
            <w:tcBorders>
              <w:top w:val="nil"/>
              <w:left w:val="nil"/>
              <w:bottom w:val="single" w:sz="4" w:space="0" w:color="auto"/>
              <w:right w:val="single" w:sz="4" w:space="0" w:color="auto"/>
            </w:tcBorders>
            <w:noWrap/>
            <w:vAlign w:val="bottom"/>
          </w:tcPr>
          <w:p w14:paraId="2C07CB1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200.448,98</w:t>
            </w:r>
          </w:p>
        </w:tc>
        <w:tc>
          <w:tcPr>
            <w:tcW w:w="1440" w:type="dxa"/>
            <w:tcBorders>
              <w:top w:val="nil"/>
              <w:left w:val="nil"/>
              <w:bottom w:val="single" w:sz="4" w:space="0" w:color="auto"/>
              <w:right w:val="single" w:sz="4" w:space="0" w:color="auto"/>
            </w:tcBorders>
            <w:noWrap/>
            <w:vAlign w:val="bottom"/>
          </w:tcPr>
          <w:p w14:paraId="4207E81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259.448,00</w:t>
            </w:r>
          </w:p>
        </w:tc>
        <w:tc>
          <w:tcPr>
            <w:tcW w:w="1480" w:type="dxa"/>
            <w:tcBorders>
              <w:top w:val="nil"/>
              <w:left w:val="nil"/>
              <w:bottom w:val="single" w:sz="4" w:space="0" w:color="auto"/>
              <w:right w:val="single" w:sz="4" w:space="0" w:color="auto"/>
            </w:tcBorders>
            <w:noWrap/>
            <w:vAlign w:val="bottom"/>
          </w:tcPr>
          <w:p w14:paraId="445F519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227.509,43</w:t>
            </w:r>
          </w:p>
        </w:tc>
        <w:tc>
          <w:tcPr>
            <w:tcW w:w="1352" w:type="dxa"/>
            <w:tcBorders>
              <w:top w:val="nil"/>
              <w:left w:val="nil"/>
              <w:bottom w:val="single" w:sz="4" w:space="0" w:color="auto"/>
              <w:right w:val="single" w:sz="4" w:space="0" w:color="auto"/>
            </w:tcBorders>
            <w:noWrap/>
            <w:vAlign w:val="bottom"/>
          </w:tcPr>
          <w:p w14:paraId="17C9A6C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10,29</w:t>
            </w:r>
          </w:p>
        </w:tc>
        <w:tc>
          <w:tcPr>
            <w:tcW w:w="1134" w:type="dxa"/>
            <w:tcBorders>
              <w:top w:val="nil"/>
              <w:left w:val="nil"/>
              <w:bottom w:val="single" w:sz="4" w:space="0" w:color="auto"/>
              <w:right w:val="single" w:sz="4" w:space="0" w:color="auto"/>
            </w:tcBorders>
            <w:noWrap/>
            <w:vAlign w:val="bottom"/>
          </w:tcPr>
          <w:p w14:paraId="2E11195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87,69</w:t>
            </w:r>
          </w:p>
        </w:tc>
        <w:tc>
          <w:tcPr>
            <w:tcW w:w="1559" w:type="dxa"/>
            <w:tcBorders>
              <w:top w:val="nil"/>
              <w:left w:val="nil"/>
              <w:bottom w:val="single" w:sz="4" w:space="0" w:color="auto"/>
              <w:right w:val="single" w:sz="4" w:space="0" w:color="auto"/>
            </w:tcBorders>
            <w:noWrap/>
            <w:vAlign w:val="bottom"/>
          </w:tcPr>
          <w:p w14:paraId="6105AC5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113,50</w:t>
            </w:r>
          </w:p>
        </w:tc>
      </w:tr>
      <w:tr w:rsidR="001006EC" w:rsidRPr="001006EC" w14:paraId="34428890" w14:textId="77777777" w:rsidTr="00470B61">
        <w:trPr>
          <w:trHeight w:val="300"/>
        </w:trPr>
        <w:tc>
          <w:tcPr>
            <w:tcW w:w="1793" w:type="dxa"/>
            <w:tcBorders>
              <w:top w:val="nil"/>
              <w:left w:val="single" w:sz="4" w:space="0" w:color="auto"/>
              <w:bottom w:val="single" w:sz="4" w:space="0" w:color="auto"/>
              <w:right w:val="single" w:sz="4" w:space="0" w:color="auto"/>
            </w:tcBorders>
            <w:vAlign w:val="bottom"/>
          </w:tcPr>
          <w:p w14:paraId="5B8A8777"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OSTALI RASHODI</w:t>
            </w:r>
          </w:p>
        </w:tc>
        <w:tc>
          <w:tcPr>
            <w:tcW w:w="1443" w:type="dxa"/>
            <w:tcBorders>
              <w:top w:val="nil"/>
              <w:left w:val="nil"/>
              <w:bottom w:val="single" w:sz="4" w:space="0" w:color="auto"/>
              <w:right w:val="single" w:sz="4" w:space="0" w:color="auto"/>
            </w:tcBorders>
            <w:noWrap/>
            <w:vAlign w:val="bottom"/>
          </w:tcPr>
          <w:p w14:paraId="6C7BD7D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173.856,60</w:t>
            </w:r>
          </w:p>
        </w:tc>
        <w:tc>
          <w:tcPr>
            <w:tcW w:w="1440" w:type="dxa"/>
            <w:tcBorders>
              <w:top w:val="nil"/>
              <w:left w:val="nil"/>
              <w:bottom w:val="single" w:sz="4" w:space="0" w:color="auto"/>
              <w:right w:val="single" w:sz="4" w:space="0" w:color="auto"/>
            </w:tcBorders>
            <w:noWrap/>
            <w:vAlign w:val="bottom"/>
          </w:tcPr>
          <w:p w14:paraId="661342D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408.295,00</w:t>
            </w:r>
          </w:p>
        </w:tc>
        <w:tc>
          <w:tcPr>
            <w:tcW w:w="1480" w:type="dxa"/>
            <w:tcBorders>
              <w:top w:val="nil"/>
              <w:left w:val="nil"/>
              <w:bottom w:val="single" w:sz="4" w:space="0" w:color="auto"/>
              <w:right w:val="single" w:sz="4" w:space="0" w:color="auto"/>
            </w:tcBorders>
            <w:noWrap/>
            <w:vAlign w:val="bottom"/>
          </w:tcPr>
          <w:p w14:paraId="0BF925A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225.907,28</w:t>
            </w:r>
          </w:p>
        </w:tc>
        <w:tc>
          <w:tcPr>
            <w:tcW w:w="1352" w:type="dxa"/>
            <w:tcBorders>
              <w:top w:val="nil"/>
              <w:left w:val="nil"/>
              <w:bottom w:val="single" w:sz="4" w:space="0" w:color="auto"/>
              <w:right w:val="single" w:sz="4" w:space="0" w:color="auto"/>
            </w:tcBorders>
            <w:noWrap/>
            <w:vAlign w:val="bottom"/>
          </w:tcPr>
          <w:p w14:paraId="70272E5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10,21</w:t>
            </w:r>
          </w:p>
        </w:tc>
        <w:tc>
          <w:tcPr>
            <w:tcW w:w="1134" w:type="dxa"/>
            <w:tcBorders>
              <w:top w:val="nil"/>
              <w:left w:val="nil"/>
              <w:bottom w:val="single" w:sz="4" w:space="0" w:color="auto"/>
              <w:right w:val="single" w:sz="4" w:space="0" w:color="auto"/>
            </w:tcBorders>
            <w:noWrap/>
            <w:vAlign w:val="bottom"/>
          </w:tcPr>
          <w:p w14:paraId="2A28DCC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55,33</w:t>
            </w:r>
          </w:p>
        </w:tc>
        <w:tc>
          <w:tcPr>
            <w:tcW w:w="1559" w:type="dxa"/>
            <w:tcBorders>
              <w:top w:val="nil"/>
              <w:left w:val="nil"/>
              <w:bottom w:val="single" w:sz="4" w:space="0" w:color="auto"/>
              <w:right w:val="single" w:sz="4" w:space="0" w:color="auto"/>
            </w:tcBorders>
            <w:noWrap/>
            <w:vAlign w:val="bottom"/>
          </w:tcPr>
          <w:p w14:paraId="7CAA81C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129,94</w:t>
            </w:r>
          </w:p>
        </w:tc>
      </w:tr>
      <w:tr w:rsidR="001006EC" w:rsidRPr="001006EC" w14:paraId="5FA54D6B" w14:textId="77777777" w:rsidTr="00470B61">
        <w:trPr>
          <w:trHeight w:val="300"/>
        </w:trPr>
        <w:tc>
          <w:tcPr>
            <w:tcW w:w="1793" w:type="dxa"/>
            <w:tcBorders>
              <w:top w:val="nil"/>
              <w:left w:val="single" w:sz="4" w:space="0" w:color="auto"/>
              <w:bottom w:val="single" w:sz="4" w:space="0" w:color="auto"/>
              <w:right w:val="single" w:sz="4" w:space="0" w:color="auto"/>
            </w:tcBorders>
            <w:vAlign w:val="bottom"/>
          </w:tcPr>
          <w:p w14:paraId="777DD62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c>
          <w:tcPr>
            <w:tcW w:w="1443" w:type="dxa"/>
            <w:tcBorders>
              <w:top w:val="nil"/>
              <w:left w:val="nil"/>
              <w:bottom w:val="single" w:sz="4" w:space="0" w:color="auto"/>
              <w:right w:val="single" w:sz="4" w:space="0" w:color="auto"/>
            </w:tcBorders>
            <w:noWrap/>
            <w:vAlign w:val="bottom"/>
          </w:tcPr>
          <w:p w14:paraId="318D67D7"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1.900.607,11</w:t>
            </w:r>
          </w:p>
        </w:tc>
        <w:tc>
          <w:tcPr>
            <w:tcW w:w="1440" w:type="dxa"/>
            <w:tcBorders>
              <w:top w:val="nil"/>
              <w:left w:val="nil"/>
              <w:bottom w:val="single" w:sz="4" w:space="0" w:color="auto"/>
              <w:right w:val="single" w:sz="4" w:space="0" w:color="auto"/>
            </w:tcBorders>
            <w:noWrap/>
            <w:vAlign w:val="bottom"/>
          </w:tcPr>
          <w:p w14:paraId="18D57CA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2.702.810,72</w:t>
            </w:r>
          </w:p>
        </w:tc>
        <w:tc>
          <w:tcPr>
            <w:tcW w:w="1480" w:type="dxa"/>
            <w:tcBorders>
              <w:top w:val="nil"/>
              <w:left w:val="nil"/>
              <w:bottom w:val="single" w:sz="4" w:space="0" w:color="auto"/>
              <w:right w:val="single" w:sz="4" w:space="0" w:color="auto"/>
            </w:tcBorders>
            <w:noWrap/>
            <w:vAlign w:val="bottom"/>
          </w:tcPr>
          <w:p w14:paraId="511BA21A"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2.211.754,49</w:t>
            </w:r>
          </w:p>
        </w:tc>
        <w:tc>
          <w:tcPr>
            <w:tcW w:w="1352" w:type="dxa"/>
            <w:tcBorders>
              <w:top w:val="nil"/>
              <w:left w:val="nil"/>
              <w:bottom w:val="single" w:sz="4" w:space="0" w:color="auto"/>
              <w:right w:val="single" w:sz="4" w:space="0" w:color="auto"/>
            </w:tcBorders>
            <w:noWrap/>
            <w:vAlign w:val="bottom"/>
          </w:tcPr>
          <w:p w14:paraId="2C26A952"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100,00</w:t>
            </w:r>
          </w:p>
        </w:tc>
        <w:tc>
          <w:tcPr>
            <w:tcW w:w="1134" w:type="dxa"/>
            <w:tcBorders>
              <w:top w:val="nil"/>
              <w:left w:val="nil"/>
              <w:bottom w:val="single" w:sz="4" w:space="0" w:color="auto"/>
              <w:right w:val="single" w:sz="4" w:space="0" w:color="auto"/>
            </w:tcBorders>
            <w:noWrap/>
            <w:vAlign w:val="bottom"/>
          </w:tcPr>
          <w:p w14:paraId="623A7B84"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81,83</w:t>
            </w:r>
          </w:p>
        </w:tc>
        <w:tc>
          <w:tcPr>
            <w:tcW w:w="1559" w:type="dxa"/>
            <w:tcBorders>
              <w:top w:val="nil"/>
              <w:left w:val="nil"/>
              <w:bottom w:val="single" w:sz="4" w:space="0" w:color="auto"/>
              <w:right w:val="single" w:sz="4" w:space="0" w:color="auto"/>
            </w:tcBorders>
            <w:noWrap/>
            <w:vAlign w:val="bottom"/>
          </w:tcPr>
          <w:p w14:paraId="78A150CA"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116,4</w:t>
            </w:r>
          </w:p>
        </w:tc>
      </w:tr>
    </w:tbl>
    <w:p w14:paraId="6397DB69"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p w14:paraId="53C9274E" w14:textId="77777777" w:rsidR="001006EC" w:rsidRPr="001006EC" w:rsidRDefault="001006EC" w:rsidP="001006EC">
      <w:pPr>
        <w:spacing w:after="0" w:line="240" w:lineRule="auto"/>
        <w:ind w:right="376"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Rashodi poslovanja ostvareni su u iznosu od 311.147,38 € ili 16,37% više u odnosu na prethodnu godinu.</w:t>
      </w:r>
    </w:p>
    <w:p w14:paraId="66F5C535" w14:textId="77777777" w:rsidR="001006EC" w:rsidRPr="001006EC" w:rsidRDefault="001006EC" w:rsidP="001006EC">
      <w:pPr>
        <w:spacing w:after="0" w:line="240" w:lineRule="auto"/>
        <w:jc w:val="center"/>
        <w:rPr>
          <w:rFonts w:ascii="Garamond" w:eastAsia="SimSun" w:hAnsi="Garamond" w:cs="Calibri"/>
          <w:kern w:val="0"/>
          <w:sz w:val="24"/>
          <w:szCs w:val="24"/>
          <w:lang w:val="hr-HR"/>
          <w14:ligatures w14:val="none"/>
        </w:rPr>
      </w:pPr>
    </w:p>
    <w:p w14:paraId="7D9B7557" w14:textId="77777777" w:rsidR="001006EC" w:rsidRPr="001006EC" w:rsidRDefault="001006EC" w:rsidP="001006EC">
      <w:pPr>
        <w:spacing w:after="0" w:line="240" w:lineRule="auto"/>
        <w:jc w:val="center"/>
        <w:rPr>
          <w:rFonts w:ascii="Garamond" w:eastAsia="SimSun" w:hAnsi="Garamond" w:cs="Calibri"/>
          <w:kern w:val="0"/>
          <w:sz w:val="24"/>
          <w:szCs w:val="24"/>
          <w:lang w:val="hr-HR"/>
          <w14:ligatures w14:val="none"/>
        </w:rPr>
      </w:pPr>
      <w:r w:rsidRPr="001006EC">
        <w:rPr>
          <w:rFonts w:ascii="Garamond" w:eastAsia="SimSun" w:hAnsi="Garamond" w:cs="Calibri"/>
          <w:noProof/>
          <w:kern w:val="0"/>
          <w:sz w:val="24"/>
          <w:szCs w:val="24"/>
          <w:lang w:val="hr-HR"/>
          <w14:ligatures w14:val="none"/>
        </w:rPr>
        <w:drawing>
          <wp:inline distT="0" distB="0" distL="0" distR="0" wp14:anchorId="36BC9D7A" wp14:editId="7CF21A26">
            <wp:extent cx="4581525" cy="2752725"/>
            <wp:effectExtent l="0" t="0" r="9525" b="9525"/>
            <wp:docPr id="57682873" name="Picture 2" descr="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icture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4FF18ACF"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p w14:paraId="0066F8F3" w14:textId="77777777" w:rsidR="001006EC" w:rsidRPr="001006EC" w:rsidRDefault="001006EC" w:rsidP="001006EC">
      <w:pPr>
        <w:spacing w:after="0" w:line="240" w:lineRule="auto"/>
        <w:jc w:val="center"/>
        <w:rPr>
          <w:rFonts w:ascii="Garamond" w:eastAsia="SimSun" w:hAnsi="Garamond" w:cs="Calibri"/>
          <w:kern w:val="0"/>
          <w:sz w:val="24"/>
          <w:szCs w:val="24"/>
          <w:lang w:val="hr-HR"/>
          <w14:ligatures w14:val="none"/>
        </w:rPr>
      </w:pPr>
    </w:p>
    <w:p w14:paraId="09693C47" w14:textId="77777777" w:rsidR="001006EC" w:rsidRPr="001006EC" w:rsidRDefault="001006EC" w:rsidP="001006EC">
      <w:pPr>
        <w:spacing w:after="0" w:line="240" w:lineRule="auto"/>
        <w:jc w:val="center"/>
        <w:rPr>
          <w:rFonts w:ascii="Garamond" w:eastAsia="SimSun" w:hAnsi="Garamond" w:cs="Calibri"/>
          <w:kern w:val="0"/>
          <w:sz w:val="24"/>
          <w:szCs w:val="24"/>
          <w:lang w:val="hr-HR"/>
          <w14:ligatures w14:val="none"/>
        </w:rPr>
      </w:pPr>
    </w:p>
    <w:p w14:paraId="253A138A" w14:textId="77777777" w:rsidR="001006EC" w:rsidRPr="001006EC" w:rsidRDefault="001006EC" w:rsidP="001006EC">
      <w:pPr>
        <w:suppressAutoHyphens/>
        <w:spacing w:after="0" w:line="240" w:lineRule="auto"/>
        <w:ind w:right="517" w:firstLine="708"/>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Rashodi za zaposlene veći su za 10,42% u odnosu na prethodnu godinu s obzirom na zapošljavanje dodatna dva vježbenika na poslovima referenta za komunalno gospodarstvo i vježbenika – viši referent – prometni i komunalni redar.</w:t>
      </w:r>
    </w:p>
    <w:p w14:paraId="400C4946" w14:textId="77777777" w:rsidR="001006EC" w:rsidRPr="001006EC" w:rsidRDefault="001006EC" w:rsidP="001006EC">
      <w:pPr>
        <w:suppressAutoHyphens/>
        <w:spacing w:after="0" w:line="240" w:lineRule="auto"/>
        <w:ind w:right="517"/>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Materijalni rashodi veći su za 14,18% u odnosu na prethodnu godinu, a odnose se na isplaćene naknade za prijevoz na posao i s posla, troškove stručnog savjetovanja službenika, poštarinu, usluge tekućeg i investicijskog održavanja, elektronske medije, DDD mjere, stambenu pričuvu, odvjetničke usluge, geodetsko-katastarske, računalne i ostale intelektualne usluge, naknade članovima povjerenstva za održane izbore, troškove reprezentacije, javnobilježničke pristojbe te troškove sudskih postupaka.</w:t>
      </w:r>
    </w:p>
    <w:p w14:paraId="3263DD35" w14:textId="77777777" w:rsidR="001006EC" w:rsidRPr="001006EC" w:rsidRDefault="001006EC" w:rsidP="001006EC">
      <w:pPr>
        <w:suppressAutoHyphens/>
        <w:spacing w:after="0" w:line="240" w:lineRule="auto"/>
        <w:ind w:right="517"/>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lastRenderedPageBreak/>
        <w:t xml:space="preserve">Financijski rashodi manji su za 43,96%, a odnose se na kamate za primljene dugoročne kredite za rekonstrukciju zgrade Osnovne škole F.K. Frankopan i za </w:t>
      </w:r>
      <w:r w:rsidRPr="001006EC">
        <w:rPr>
          <w:rFonts w:ascii="Garamond" w:eastAsia="Times New Roman" w:hAnsi="Garamond" w:cs="Calibri"/>
          <w:iCs/>
          <w:kern w:val="0"/>
          <w:sz w:val="24"/>
          <w:szCs w:val="24"/>
          <w:lang w:val="hr-HR" w:eastAsia="zh-CN"/>
          <w14:ligatures w14:val="none"/>
        </w:rPr>
        <w:t>financiranje kapitalnih projekata Općine Punat ( ulaganje u poslovnu i komunalnu infrastrukturu</w:t>
      </w:r>
      <w:r w:rsidRPr="001006EC">
        <w:rPr>
          <w:rFonts w:ascii="Garamond" w:eastAsia="Times New Roman" w:hAnsi="Garamond" w:cs="Calibri"/>
          <w:kern w:val="0"/>
          <w:sz w:val="24"/>
          <w:szCs w:val="24"/>
          <w:lang w:val="hr-HR" w:eastAsia="zh-CN"/>
          <w14:ligatures w14:val="none"/>
        </w:rPr>
        <w:t xml:space="preserve"> te bankarske usluge i usluge platnog prometa. Subvencije bilježe povećanje zbog isplate stočarima za otkup ovčje vune te isplatu dječjem vrtiću Sv. Male Terezije za dobivena sredstva za fiskalnu održivost vrtića. Pomoći su veće za (31,19%) u odnosu na prethodnu godinu.</w:t>
      </w:r>
    </w:p>
    <w:p w14:paraId="3C2A0316" w14:textId="77777777" w:rsidR="001006EC" w:rsidRPr="001006EC" w:rsidRDefault="001006EC" w:rsidP="001006EC">
      <w:pPr>
        <w:suppressAutoHyphens/>
        <w:spacing w:after="0" w:line="240" w:lineRule="auto"/>
        <w:ind w:right="517"/>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Naknade građanima i kućanstvima veće su za 13,50% , a povećanje se odnosi na isplaćene stipendije i školarine, sufinanciranje prijevoza učenika i studenata, naknade sportašima za postignute rezultate, javna priznanja, veće troškove programa „Pomoć u kući“, nabavu radnih bilježnica za učenike osnovne škole.</w:t>
      </w:r>
    </w:p>
    <w:p w14:paraId="32C52BC0" w14:textId="77777777" w:rsidR="001006EC" w:rsidRPr="001006EC" w:rsidRDefault="001006EC" w:rsidP="001006EC">
      <w:pPr>
        <w:suppressAutoHyphens/>
        <w:spacing w:after="0" w:line="240" w:lineRule="auto"/>
        <w:ind w:right="517"/>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Ostali rashodi veći su za 29,94% u odnosu na prethodnu godinu. U promatranom periodu veća su izdvajanja za tekuće donacije u novcu za financiranje rada udruga i političkih stranaka, financiranje hladnog pogona i programa TZ Otoka Krka te kapitalnu donaciju ŽLUK-u za izradu projektne dokumentacije za rekonstrukciju i dogradnju dva gata na području Velih voda.</w:t>
      </w:r>
    </w:p>
    <w:p w14:paraId="512C2689" w14:textId="77777777" w:rsidR="001006EC" w:rsidRPr="001006EC" w:rsidRDefault="001006EC" w:rsidP="001006EC">
      <w:pPr>
        <w:spacing w:after="0" w:line="240" w:lineRule="auto"/>
        <w:jc w:val="both"/>
        <w:rPr>
          <w:rFonts w:ascii="Garamond" w:eastAsia="SimSun" w:hAnsi="Garamond" w:cs="Calibri"/>
          <w:color w:val="000000"/>
          <w:kern w:val="0"/>
          <w:sz w:val="24"/>
          <w:szCs w:val="24"/>
          <w:lang w:val="hr-HR"/>
          <w14:ligatures w14:val="none"/>
        </w:rPr>
      </w:pPr>
    </w:p>
    <w:p w14:paraId="25CF420B" w14:textId="77777777" w:rsidR="001006EC" w:rsidRPr="001006EC" w:rsidRDefault="001006EC" w:rsidP="001006EC">
      <w:pPr>
        <w:tabs>
          <w:tab w:val="left" w:pos="848"/>
          <w:tab w:val="left" w:pos="5541"/>
        </w:tabs>
        <w:spacing w:after="0" w:line="240" w:lineRule="auto"/>
        <w:jc w:val="both"/>
        <w:rPr>
          <w:rFonts w:ascii="Garamond" w:eastAsia="SimSun" w:hAnsi="Garamond" w:cs="Calibri"/>
          <w:b/>
          <w:bCs/>
          <w:color w:val="000000"/>
          <w:kern w:val="0"/>
          <w:sz w:val="24"/>
          <w:szCs w:val="24"/>
          <w:lang w:val="hr-HR"/>
          <w14:ligatures w14:val="none"/>
        </w:rPr>
      </w:pPr>
      <w:r w:rsidRPr="001006EC">
        <w:rPr>
          <w:rFonts w:ascii="Garamond" w:eastAsia="SimSun" w:hAnsi="Garamond" w:cs="Calibri"/>
          <w:b/>
          <w:bCs/>
          <w:color w:val="000000"/>
          <w:kern w:val="0"/>
          <w:sz w:val="24"/>
          <w:szCs w:val="24"/>
          <w:lang w:val="hr-HR"/>
          <w14:ligatures w14:val="none"/>
        </w:rPr>
        <w:t>6.2.2.  RASHODI ZA NABAVU NEFINANCIJSKE IMOVINE</w:t>
      </w:r>
    </w:p>
    <w:p w14:paraId="1B256588" w14:textId="77777777" w:rsidR="001006EC" w:rsidRPr="001006EC" w:rsidRDefault="001006EC" w:rsidP="001006EC">
      <w:pPr>
        <w:tabs>
          <w:tab w:val="left" w:pos="848"/>
          <w:tab w:val="left" w:pos="5541"/>
        </w:tabs>
        <w:spacing w:after="0" w:line="240" w:lineRule="auto"/>
        <w:jc w:val="both"/>
        <w:rPr>
          <w:rFonts w:ascii="Garamond" w:eastAsia="SimSun" w:hAnsi="Garamond" w:cs="Calibri"/>
          <w:b/>
          <w:bCs/>
          <w:color w:val="000000"/>
          <w:kern w:val="0"/>
          <w:sz w:val="24"/>
          <w:szCs w:val="24"/>
          <w:lang w:val="hr-HR"/>
          <w14:ligatures w14:val="none"/>
        </w:rPr>
      </w:pPr>
    </w:p>
    <w:p w14:paraId="04B4DB77" w14:textId="77777777" w:rsidR="001006EC" w:rsidRPr="001006EC" w:rsidRDefault="001006EC" w:rsidP="001006EC">
      <w:pPr>
        <w:suppressAutoHyphens/>
        <w:spacing w:after="0" w:line="240" w:lineRule="auto"/>
        <w:ind w:right="517" w:firstLine="708"/>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bCs/>
          <w:iCs/>
          <w:kern w:val="0"/>
          <w:sz w:val="24"/>
          <w:szCs w:val="24"/>
          <w:lang w:val="hr-HR" w:eastAsia="zh-CN"/>
          <w14:ligatures w14:val="none"/>
        </w:rPr>
        <w:t>Rashodi za nabavu nefinancijske imovine ostvareni su u iznosu od 769.890,85 € ili 15,40% više u odnosu na prethodnu godinu.</w:t>
      </w:r>
    </w:p>
    <w:p w14:paraId="29541B87" w14:textId="77777777" w:rsidR="001006EC" w:rsidRPr="001006EC" w:rsidRDefault="001006EC" w:rsidP="001006EC">
      <w:pPr>
        <w:tabs>
          <w:tab w:val="left" w:pos="848"/>
          <w:tab w:val="left" w:pos="5541"/>
        </w:tabs>
        <w:spacing w:after="0" w:line="240" w:lineRule="auto"/>
        <w:jc w:val="both"/>
        <w:rPr>
          <w:rFonts w:ascii="Garamond" w:eastAsia="SimSun" w:hAnsi="Garamond" w:cs="Calibri"/>
          <w:color w:val="000000"/>
          <w:kern w:val="0"/>
          <w:sz w:val="24"/>
          <w:szCs w:val="24"/>
          <w:lang w:val="hr-HR"/>
          <w14:ligatures w14:val="none"/>
        </w:rPr>
      </w:pPr>
    </w:p>
    <w:tbl>
      <w:tblPr>
        <w:tblW w:w="10201" w:type="dxa"/>
        <w:tblInd w:w="113" w:type="dxa"/>
        <w:tblLayout w:type="fixed"/>
        <w:tblLook w:val="0000" w:firstRow="0" w:lastRow="0" w:firstColumn="0" w:lastColumn="0" w:noHBand="0" w:noVBand="0"/>
      </w:tblPr>
      <w:tblGrid>
        <w:gridCol w:w="2263"/>
        <w:gridCol w:w="2127"/>
        <w:gridCol w:w="1275"/>
        <w:gridCol w:w="1560"/>
        <w:gridCol w:w="850"/>
        <w:gridCol w:w="1134"/>
        <w:gridCol w:w="992"/>
      </w:tblGrid>
      <w:tr w:rsidR="001006EC" w:rsidRPr="001006EC" w14:paraId="635D2CF2" w14:textId="77777777" w:rsidTr="00470B61">
        <w:trPr>
          <w:trHeight w:val="533"/>
        </w:trPr>
        <w:tc>
          <w:tcPr>
            <w:tcW w:w="2263" w:type="dxa"/>
            <w:tcBorders>
              <w:top w:val="single" w:sz="4" w:space="0" w:color="auto"/>
              <w:left w:val="single" w:sz="4" w:space="0" w:color="auto"/>
              <w:bottom w:val="single" w:sz="4" w:space="0" w:color="auto"/>
              <w:right w:val="single" w:sz="4" w:space="0" w:color="auto"/>
            </w:tcBorders>
            <w:vAlign w:val="bottom"/>
          </w:tcPr>
          <w:p w14:paraId="1AB0E5D5" w14:textId="77777777" w:rsidR="001006EC" w:rsidRPr="001006EC" w:rsidRDefault="001006EC" w:rsidP="001006EC">
            <w:pPr>
              <w:spacing w:after="0" w:line="240" w:lineRule="auto"/>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RASHODI ZA NABAVU NEFINANCIJSKE IMOVINE</w:t>
            </w:r>
          </w:p>
        </w:tc>
        <w:tc>
          <w:tcPr>
            <w:tcW w:w="2127" w:type="dxa"/>
            <w:tcBorders>
              <w:top w:val="single" w:sz="4" w:space="0" w:color="auto"/>
              <w:left w:val="nil"/>
              <w:bottom w:val="single" w:sz="4" w:space="0" w:color="auto"/>
              <w:right w:val="single" w:sz="4" w:space="0" w:color="auto"/>
            </w:tcBorders>
            <w:vAlign w:val="center"/>
          </w:tcPr>
          <w:p w14:paraId="0F6DE36A"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2022.</w:t>
            </w:r>
          </w:p>
        </w:tc>
        <w:tc>
          <w:tcPr>
            <w:tcW w:w="1275" w:type="dxa"/>
            <w:tcBorders>
              <w:top w:val="single" w:sz="4" w:space="0" w:color="auto"/>
              <w:left w:val="nil"/>
              <w:bottom w:val="single" w:sz="4" w:space="0" w:color="auto"/>
              <w:right w:val="single" w:sz="4" w:space="0" w:color="auto"/>
            </w:tcBorders>
            <w:vAlign w:val="center"/>
          </w:tcPr>
          <w:p w14:paraId="05BA147B"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PLAN 2023.</w:t>
            </w:r>
          </w:p>
        </w:tc>
        <w:tc>
          <w:tcPr>
            <w:tcW w:w="1560" w:type="dxa"/>
            <w:tcBorders>
              <w:top w:val="single" w:sz="4" w:space="0" w:color="auto"/>
              <w:left w:val="nil"/>
              <w:bottom w:val="single" w:sz="4" w:space="0" w:color="auto"/>
              <w:right w:val="single" w:sz="4" w:space="0" w:color="auto"/>
            </w:tcBorders>
            <w:vAlign w:val="center"/>
          </w:tcPr>
          <w:p w14:paraId="4EB06449" w14:textId="77777777" w:rsidR="001006EC" w:rsidRPr="001006EC" w:rsidRDefault="001006EC" w:rsidP="001006EC">
            <w:pPr>
              <w:spacing w:after="0" w:line="240" w:lineRule="auto"/>
              <w:jc w:val="center"/>
              <w:rPr>
                <w:rFonts w:ascii="Garamond" w:eastAsia="Times New Roman" w:hAnsi="Garamond" w:cs="Calibri"/>
                <w:b/>
                <w:bCs/>
                <w:i/>
                <w:iCs/>
                <w:color w:val="000000"/>
                <w:kern w:val="0"/>
                <w:lang w:val="hr-HR" w:eastAsia="hr-HR"/>
                <w14:ligatures w14:val="none"/>
              </w:rPr>
            </w:pPr>
            <w:r w:rsidRPr="001006EC">
              <w:rPr>
                <w:rFonts w:ascii="Garamond" w:eastAsia="Times New Roman" w:hAnsi="Garamond" w:cs="Calibri"/>
                <w:b/>
                <w:bCs/>
                <w:i/>
                <w:iCs/>
                <w:color w:val="000000"/>
                <w:kern w:val="0"/>
                <w:lang w:val="hr-HR" w:eastAsia="hr-HR"/>
                <w14:ligatures w14:val="none"/>
              </w:rPr>
              <w:t>IZVRŠENJE 2023.</w:t>
            </w:r>
          </w:p>
        </w:tc>
        <w:tc>
          <w:tcPr>
            <w:tcW w:w="850" w:type="dxa"/>
            <w:tcBorders>
              <w:top w:val="single" w:sz="4" w:space="0" w:color="auto"/>
              <w:left w:val="nil"/>
              <w:bottom w:val="single" w:sz="4" w:space="0" w:color="auto"/>
              <w:right w:val="single" w:sz="4" w:space="0" w:color="auto"/>
            </w:tcBorders>
            <w:vAlign w:val="center"/>
          </w:tcPr>
          <w:p w14:paraId="600427CC"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učešća</w:t>
            </w:r>
          </w:p>
        </w:tc>
        <w:tc>
          <w:tcPr>
            <w:tcW w:w="1134" w:type="dxa"/>
            <w:tcBorders>
              <w:top w:val="single" w:sz="4" w:space="0" w:color="auto"/>
              <w:left w:val="nil"/>
              <w:bottom w:val="single" w:sz="4" w:space="0" w:color="auto"/>
              <w:right w:val="single" w:sz="4" w:space="0" w:color="auto"/>
            </w:tcBorders>
            <w:vAlign w:val="center"/>
          </w:tcPr>
          <w:p w14:paraId="1A77B0CD"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 izvršenja</w:t>
            </w:r>
          </w:p>
        </w:tc>
        <w:tc>
          <w:tcPr>
            <w:tcW w:w="992" w:type="dxa"/>
            <w:tcBorders>
              <w:top w:val="single" w:sz="4" w:space="0" w:color="auto"/>
              <w:left w:val="nil"/>
              <w:bottom w:val="single" w:sz="4" w:space="0" w:color="auto"/>
              <w:right w:val="single" w:sz="4" w:space="0" w:color="auto"/>
            </w:tcBorders>
            <w:vAlign w:val="center"/>
          </w:tcPr>
          <w:p w14:paraId="7CC66D54"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Indeks 2023./2022.</w:t>
            </w:r>
          </w:p>
        </w:tc>
      </w:tr>
      <w:tr w:rsidR="001006EC" w:rsidRPr="001006EC" w14:paraId="7B932A77" w14:textId="77777777" w:rsidTr="00470B61">
        <w:trPr>
          <w:trHeight w:val="480"/>
        </w:trPr>
        <w:tc>
          <w:tcPr>
            <w:tcW w:w="2263" w:type="dxa"/>
            <w:tcBorders>
              <w:top w:val="nil"/>
              <w:left w:val="single" w:sz="4" w:space="0" w:color="auto"/>
              <w:bottom w:val="single" w:sz="4" w:space="0" w:color="auto"/>
              <w:right w:val="single" w:sz="4" w:space="0" w:color="auto"/>
            </w:tcBorders>
            <w:vAlign w:val="bottom"/>
          </w:tcPr>
          <w:p w14:paraId="08921C74"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MATERIJALNA IMOVINA - PRIRODNA BOGATSTVA</w:t>
            </w:r>
          </w:p>
        </w:tc>
        <w:tc>
          <w:tcPr>
            <w:tcW w:w="2127" w:type="dxa"/>
            <w:tcBorders>
              <w:top w:val="nil"/>
              <w:left w:val="nil"/>
              <w:bottom w:val="single" w:sz="4" w:space="0" w:color="auto"/>
              <w:right w:val="single" w:sz="4" w:space="0" w:color="auto"/>
            </w:tcBorders>
            <w:noWrap/>
            <w:vAlign w:val="bottom"/>
          </w:tcPr>
          <w:p w14:paraId="685A4E2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11.380,50</w:t>
            </w:r>
          </w:p>
        </w:tc>
        <w:tc>
          <w:tcPr>
            <w:tcW w:w="1275" w:type="dxa"/>
            <w:tcBorders>
              <w:top w:val="nil"/>
              <w:left w:val="nil"/>
              <w:bottom w:val="single" w:sz="4" w:space="0" w:color="auto"/>
              <w:right w:val="single" w:sz="4" w:space="0" w:color="auto"/>
            </w:tcBorders>
            <w:noWrap/>
            <w:vAlign w:val="bottom"/>
          </w:tcPr>
          <w:p w14:paraId="6B74267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142.500,00</w:t>
            </w:r>
          </w:p>
        </w:tc>
        <w:tc>
          <w:tcPr>
            <w:tcW w:w="1560" w:type="dxa"/>
            <w:tcBorders>
              <w:top w:val="nil"/>
              <w:left w:val="nil"/>
              <w:bottom w:val="single" w:sz="4" w:space="0" w:color="auto"/>
              <w:right w:val="single" w:sz="4" w:space="0" w:color="auto"/>
            </w:tcBorders>
            <w:noWrap/>
            <w:vAlign w:val="bottom"/>
          </w:tcPr>
          <w:p w14:paraId="61F4CBA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75.426,74</w:t>
            </w:r>
          </w:p>
        </w:tc>
        <w:tc>
          <w:tcPr>
            <w:tcW w:w="850" w:type="dxa"/>
            <w:tcBorders>
              <w:top w:val="nil"/>
              <w:left w:val="nil"/>
              <w:bottom w:val="single" w:sz="4" w:space="0" w:color="auto"/>
              <w:right w:val="single" w:sz="4" w:space="0" w:color="auto"/>
            </w:tcBorders>
            <w:noWrap/>
            <w:vAlign w:val="bottom"/>
          </w:tcPr>
          <w:p w14:paraId="0736458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3,41</w:t>
            </w:r>
          </w:p>
        </w:tc>
        <w:tc>
          <w:tcPr>
            <w:tcW w:w="1134" w:type="dxa"/>
            <w:tcBorders>
              <w:top w:val="nil"/>
              <w:left w:val="nil"/>
              <w:bottom w:val="single" w:sz="4" w:space="0" w:color="auto"/>
              <w:right w:val="single" w:sz="4" w:space="0" w:color="auto"/>
            </w:tcBorders>
            <w:noWrap/>
            <w:vAlign w:val="bottom"/>
          </w:tcPr>
          <w:p w14:paraId="4816F15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52,93</w:t>
            </w:r>
          </w:p>
        </w:tc>
        <w:tc>
          <w:tcPr>
            <w:tcW w:w="992" w:type="dxa"/>
            <w:tcBorders>
              <w:top w:val="nil"/>
              <w:left w:val="nil"/>
              <w:bottom w:val="single" w:sz="4" w:space="0" w:color="auto"/>
              <w:right w:val="single" w:sz="4" w:space="0" w:color="auto"/>
            </w:tcBorders>
            <w:noWrap/>
            <w:vAlign w:val="bottom"/>
          </w:tcPr>
          <w:p w14:paraId="333461A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662,77</w:t>
            </w:r>
          </w:p>
        </w:tc>
      </w:tr>
      <w:tr w:rsidR="001006EC" w:rsidRPr="001006EC" w14:paraId="38840E5D" w14:textId="77777777" w:rsidTr="00470B61">
        <w:trPr>
          <w:trHeight w:val="375"/>
        </w:trPr>
        <w:tc>
          <w:tcPr>
            <w:tcW w:w="2263" w:type="dxa"/>
            <w:tcBorders>
              <w:top w:val="nil"/>
              <w:left w:val="single" w:sz="4" w:space="0" w:color="auto"/>
              <w:bottom w:val="single" w:sz="4" w:space="0" w:color="auto"/>
              <w:right w:val="single" w:sz="4" w:space="0" w:color="auto"/>
            </w:tcBorders>
            <w:vAlign w:val="bottom"/>
          </w:tcPr>
          <w:p w14:paraId="57D11F86"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NEMATERIJALNA IMOVINA</w:t>
            </w:r>
          </w:p>
        </w:tc>
        <w:tc>
          <w:tcPr>
            <w:tcW w:w="2127" w:type="dxa"/>
            <w:tcBorders>
              <w:top w:val="nil"/>
              <w:left w:val="nil"/>
              <w:bottom w:val="single" w:sz="4" w:space="0" w:color="auto"/>
              <w:right w:val="single" w:sz="4" w:space="0" w:color="auto"/>
            </w:tcBorders>
            <w:noWrap/>
            <w:vAlign w:val="bottom"/>
          </w:tcPr>
          <w:p w14:paraId="0CB3411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26.317,27</w:t>
            </w:r>
          </w:p>
        </w:tc>
        <w:tc>
          <w:tcPr>
            <w:tcW w:w="1275" w:type="dxa"/>
            <w:tcBorders>
              <w:top w:val="nil"/>
              <w:left w:val="nil"/>
              <w:bottom w:val="single" w:sz="4" w:space="0" w:color="auto"/>
              <w:right w:val="single" w:sz="4" w:space="0" w:color="auto"/>
            </w:tcBorders>
            <w:noWrap/>
            <w:vAlign w:val="bottom"/>
          </w:tcPr>
          <w:p w14:paraId="53D5721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30.000,00</w:t>
            </w:r>
          </w:p>
        </w:tc>
        <w:tc>
          <w:tcPr>
            <w:tcW w:w="1560" w:type="dxa"/>
            <w:tcBorders>
              <w:top w:val="nil"/>
              <w:left w:val="nil"/>
              <w:bottom w:val="single" w:sz="4" w:space="0" w:color="auto"/>
              <w:right w:val="single" w:sz="4" w:space="0" w:color="auto"/>
            </w:tcBorders>
            <w:noWrap/>
            <w:vAlign w:val="bottom"/>
          </w:tcPr>
          <w:p w14:paraId="3E86A88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78.970,23</w:t>
            </w:r>
          </w:p>
        </w:tc>
        <w:tc>
          <w:tcPr>
            <w:tcW w:w="850" w:type="dxa"/>
            <w:tcBorders>
              <w:top w:val="nil"/>
              <w:left w:val="nil"/>
              <w:bottom w:val="single" w:sz="4" w:space="0" w:color="auto"/>
              <w:right w:val="single" w:sz="4" w:space="0" w:color="auto"/>
            </w:tcBorders>
            <w:noWrap/>
            <w:vAlign w:val="bottom"/>
          </w:tcPr>
          <w:p w14:paraId="4EFD455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3,57</w:t>
            </w:r>
          </w:p>
        </w:tc>
        <w:tc>
          <w:tcPr>
            <w:tcW w:w="1134" w:type="dxa"/>
            <w:tcBorders>
              <w:top w:val="nil"/>
              <w:left w:val="nil"/>
              <w:bottom w:val="single" w:sz="4" w:space="0" w:color="auto"/>
              <w:right w:val="single" w:sz="4" w:space="0" w:color="auto"/>
            </w:tcBorders>
            <w:noWrap/>
            <w:vAlign w:val="bottom"/>
          </w:tcPr>
          <w:p w14:paraId="655B3C0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263,23</w:t>
            </w:r>
          </w:p>
        </w:tc>
        <w:tc>
          <w:tcPr>
            <w:tcW w:w="992" w:type="dxa"/>
            <w:tcBorders>
              <w:top w:val="nil"/>
              <w:left w:val="nil"/>
              <w:bottom w:val="single" w:sz="4" w:space="0" w:color="auto"/>
              <w:right w:val="single" w:sz="4" w:space="0" w:color="auto"/>
            </w:tcBorders>
            <w:noWrap/>
            <w:vAlign w:val="bottom"/>
          </w:tcPr>
          <w:p w14:paraId="781AD5A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300,07</w:t>
            </w:r>
          </w:p>
        </w:tc>
      </w:tr>
      <w:tr w:rsidR="001006EC" w:rsidRPr="001006EC" w14:paraId="38F44B95" w14:textId="77777777" w:rsidTr="00470B61">
        <w:trPr>
          <w:trHeight w:val="375"/>
        </w:trPr>
        <w:tc>
          <w:tcPr>
            <w:tcW w:w="2263" w:type="dxa"/>
            <w:tcBorders>
              <w:top w:val="nil"/>
              <w:left w:val="single" w:sz="4" w:space="0" w:color="auto"/>
              <w:bottom w:val="single" w:sz="4" w:space="0" w:color="auto"/>
              <w:right w:val="single" w:sz="4" w:space="0" w:color="auto"/>
            </w:tcBorders>
            <w:vAlign w:val="bottom"/>
          </w:tcPr>
          <w:p w14:paraId="3D27C866"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GRAĐEVINSKI OBJEKTI</w:t>
            </w:r>
          </w:p>
        </w:tc>
        <w:tc>
          <w:tcPr>
            <w:tcW w:w="2127" w:type="dxa"/>
            <w:tcBorders>
              <w:top w:val="nil"/>
              <w:left w:val="nil"/>
              <w:bottom w:val="single" w:sz="4" w:space="0" w:color="auto"/>
              <w:right w:val="single" w:sz="4" w:space="0" w:color="auto"/>
            </w:tcBorders>
            <w:noWrap/>
            <w:vAlign w:val="bottom"/>
          </w:tcPr>
          <w:p w14:paraId="3A3FB6E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12.744,71</w:t>
            </w:r>
          </w:p>
        </w:tc>
        <w:tc>
          <w:tcPr>
            <w:tcW w:w="1275" w:type="dxa"/>
            <w:tcBorders>
              <w:top w:val="nil"/>
              <w:left w:val="nil"/>
              <w:bottom w:val="single" w:sz="4" w:space="0" w:color="auto"/>
              <w:right w:val="single" w:sz="4" w:space="0" w:color="auto"/>
            </w:tcBorders>
            <w:noWrap/>
            <w:vAlign w:val="bottom"/>
          </w:tcPr>
          <w:p w14:paraId="3958076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115.189,00</w:t>
            </w:r>
          </w:p>
        </w:tc>
        <w:tc>
          <w:tcPr>
            <w:tcW w:w="1560" w:type="dxa"/>
            <w:tcBorders>
              <w:top w:val="nil"/>
              <w:left w:val="nil"/>
              <w:bottom w:val="single" w:sz="4" w:space="0" w:color="auto"/>
              <w:right w:val="single" w:sz="4" w:space="0" w:color="auto"/>
            </w:tcBorders>
            <w:noWrap/>
            <w:vAlign w:val="bottom"/>
          </w:tcPr>
          <w:p w14:paraId="01207AD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850" w:type="dxa"/>
            <w:tcBorders>
              <w:top w:val="nil"/>
              <w:left w:val="nil"/>
              <w:bottom w:val="single" w:sz="4" w:space="0" w:color="auto"/>
              <w:right w:val="single" w:sz="4" w:space="0" w:color="auto"/>
            </w:tcBorders>
            <w:noWrap/>
            <w:vAlign w:val="bottom"/>
          </w:tcPr>
          <w:p w14:paraId="561673E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1134" w:type="dxa"/>
            <w:tcBorders>
              <w:top w:val="nil"/>
              <w:left w:val="nil"/>
              <w:bottom w:val="single" w:sz="4" w:space="0" w:color="auto"/>
              <w:right w:val="single" w:sz="4" w:space="0" w:color="auto"/>
            </w:tcBorders>
            <w:noWrap/>
            <w:vAlign w:val="bottom"/>
          </w:tcPr>
          <w:p w14:paraId="366A772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c>
          <w:tcPr>
            <w:tcW w:w="992" w:type="dxa"/>
            <w:tcBorders>
              <w:top w:val="nil"/>
              <w:left w:val="nil"/>
              <w:bottom w:val="single" w:sz="4" w:space="0" w:color="auto"/>
              <w:right w:val="single" w:sz="4" w:space="0" w:color="auto"/>
            </w:tcBorders>
            <w:noWrap/>
            <w:vAlign w:val="bottom"/>
          </w:tcPr>
          <w:p w14:paraId="2D693A7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0,00</w:t>
            </w:r>
          </w:p>
        </w:tc>
      </w:tr>
      <w:tr w:rsidR="001006EC" w:rsidRPr="001006EC" w14:paraId="5A6E2DF3" w14:textId="77777777" w:rsidTr="00470B61">
        <w:trPr>
          <w:trHeight w:val="302"/>
        </w:trPr>
        <w:tc>
          <w:tcPr>
            <w:tcW w:w="2263" w:type="dxa"/>
            <w:tcBorders>
              <w:top w:val="nil"/>
              <w:left w:val="single" w:sz="4" w:space="0" w:color="auto"/>
              <w:bottom w:val="single" w:sz="4" w:space="0" w:color="auto"/>
              <w:right w:val="single" w:sz="4" w:space="0" w:color="auto"/>
            </w:tcBorders>
            <w:vAlign w:val="bottom"/>
          </w:tcPr>
          <w:p w14:paraId="0F046BFF"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POSTROJENJA I OPREMA</w:t>
            </w:r>
          </w:p>
        </w:tc>
        <w:tc>
          <w:tcPr>
            <w:tcW w:w="2127" w:type="dxa"/>
            <w:tcBorders>
              <w:top w:val="nil"/>
              <w:left w:val="nil"/>
              <w:bottom w:val="single" w:sz="4" w:space="0" w:color="auto"/>
              <w:right w:val="single" w:sz="4" w:space="0" w:color="auto"/>
            </w:tcBorders>
            <w:noWrap/>
            <w:vAlign w:val="bottom"/>
          </w:tcPr>
          <w:p w14:paraId="37AFD97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211.700,15</w:t>
            </w:r>
          </w:p>
        </w:tc>
        <w:tc>
          <w:tcPr>
            <w:tcW w:w="1275" w:type="dxa"/>
            <w:tcBorders>
              <w:top w:val="nil"/>
              <w:left w:val="nil"/>
              <w:bottom w:val="single" w:sz="4" w:space="0" w:color="auto"/>
              <w:right w:val="single" w:sz="4" w:space="0" w:color="auto"/>
            </w:tcBorders>
            <w:noWrap/>
            <w:vAlign w:val="bottom"/>
          </w:tcPr>
          <w:p w14:paraId="7035D30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306.102,00</w:t>
            </w:r>
          </w:p>
        </w:tc>
        <w:tc>
          <w:tcPr>
            <w:tcW w:w="1560" w:type="dxa"/>
            <w:tcBorders>
              <w:top w:val="nil"/>
              <w:left w:val="nil"/>
              <w:bottom w:val="single" w:sz="4" w:space="0" w:color="auto"/>
              <w:right w:val="single" w:sz="4" w:space="0" w:color="auto"/>
            </w:tcBorders>
            <w:noWrap/>
            <w:vAlign w:val="bottom"/>
          </w:tcPr>
          <w:p w14:paraId="5BED09C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204.418,56</w:t>
            </w:r>
          </w:p>
        </w:tc>
        <w:tc>
          <w:tcPr>
            <w:tcW w:w="850" w:type="dxa"/>
            <w:tcBorders>
              <w:top w:val="nil"/>
              <w:left w:val="nil"/>
              <w:bottom w:val="single" w:sz="4" w:space="0" w:color="auto"/>
              <w:right w:val="single" w:sz="4" w:space="0" w:color="auto"/>
            </w:tcBorders>
            <w:noWrap/>
            <w:vAlign w:val="bottom"/>
          </w:tcPr>
          <w:p w14:paraId="2F9E1D7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26,55</w:t>
            </w:r>
          </w:p>
        </w:tc>
        <w:tc>
          <w:tcPr>
            <w:tcW w:w="1134" w:type="dxa"/>
            <w:tcBorders>
              <w:top w:val="nil"/>
              <w:left w:val="nil"/>
              <w:bottom w:val="single" w:sz="4" w:space="0" w:color="auto"/>
              <w:right w:val="single" w:sz="4" w:space="0" w:color="auto"/>
            </w:tcBorders>
            <w:noWrap/>
            <w:vAlign w:val="bottom"/>
          </w:tcPr>
          <w:p w14:paraId="5FDC70A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66,78</w:t>
            </w:r>
          </w:p>
        </w:tc>
        <w:tc>
          <w:tcPr>
            <w:tcW w:w="992" w:type="dxa"/>
            <w:tcBorders>
              <w:top w:val="nil"/>
              <w:left w:val="nil"/>
              <w:bottom w:val="single" w:sz="4" w:space="0" w:color="auto"/>
              <w:right w:val="single" w:sz="4" w:space="0" w:color="auto"/>
            </w:tcBorders>
            <w:noWrap/>
            <w:vAlign w:val="bottom"/>
          </w:tcPr>
          <w:p w14:paraId="26DBD45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96,56</w:t>
            </w:r>
          </w:p>
        </w:tc>
      </w:tr>
      <w:tr w:rsidR="001006EC" w:rsidRPr="001006EC" w14:paraId="5A8C32E0" w14:textId="77777777" w:rsidTr="00470B61">
        <w:trPr>
          <w:trHeight w:val="375"/>
        </w:trPr>
        <w:tc>
          <w:tcPr>
            <w:tcW w:w="2263" w:type="dxa"/>
            <w:tcBorders>
              <w:top w:val="nil"/>
              <w:left w:val="single" w:sz="4" w:space="0" w:color="auto"/>
              <w:bottom w:val="single" w:sz="4" w:space="0" w:color="auto"/>
              <w:right w:val="single" w:sz="4" w:space="0" w:color="auto"/>
            </w:tcBorders>
            <w:vAlign w:val="bottom"/>
          </w:tcPr>
          <w:p w14:paraId="4FE5B864"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NEMATERIJ.PROIZV.IMOVINA</w:t>
            </w:r>
          </w:p>
        </w:tc>
        <w:tc>
          <w:tcPr>
            <w:tcW w:w="2127" w:type="dxa"/>
            <w:tcBorders>
              <w:top w:val="nil"/>
              <w:left w:val="nil"/>
              <w:bottom w:val="single" w:sz="4" w:space="0" w:color="auto"/>
              <w:right w:val="single" w:sz="4" w:space="0" w:color="auto"/>
            </w:tcBorders>
            <w:noWrap/>
            <w:vAlign w:val="bottom"/>
          </w:tcPr>
          <w:p w14:paraId="3ADFAA7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107.011,08</w:t>
            </w:r>
          </w:p>
        </w:tc>
        <w:tc>
          <w:tcPr>
            <w:tcW w:w="1275" w:type="dxa"/>
            <w:tcBorders>
              <w:top w:val="nil"/>
              <w:left w:val="nil"/>
              <w:bottom w:val="single" w:sz="4" w:space="0" w:color="auto"/>
              <w:right w:val="single" w:sz="4" w:space="0" w:color="auto"/>
            </w:tcBorders>
            <w:noWrap/>
            <w:vAlign w:val="bottom"/>
          </w:tcPr>
          <w:p w14:paraId="319C9FA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95.025,00</w:t>
            </w:r>
          </w:p>
        </w:tc>
        <w:tc>
          <w:tcPr>
            <w:tcW w:w="1560" w:type="dxa"/>
            <w:tcBorders>
              <w:top w:val="nil"/>
              <w:left w:val="nil"/>
              <w:bottom w:val="single" w:sz="4" w:space="0" w:color="auto"/>
              <w:right w:val="single" w:sz="4" w:space="0" w:color="auto"/>
            </w:tcBorders>
            <w:noWrap/>
            <w:vAlign w:val="bottom"/>
          </w:tcPr>
          <w:p w14:paraId="60A4C6F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75.344,99</w:t>
            </w:r>
          </w:p>
        </w:tc>
        <w:tc>
          <w:tcPr>
            <w:tcW w:w="850" w:type="dxa"/>
            <w:tcBorders>
              <w:top w:val="nil"/>
              <w:left w:val="nil"/>
              <w:bottom w:val="single" w:sz="4" w:space="0" w:color="auto"/>
              <w:right w:val="single" w:sz="4" w:space="0" w:color="auto"/>
            </w:tcBorders>
            <w:noWrap/>
            <w:vAlign w:val="bottom"/>
          </w:tcPr>
          <w:p w14:paraId="2C72E08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9,79</w:t>
            </w:r>
          </w:p>
        </w:tc>
        <w:tc>
          <w:tcPr>
            <w:tcW w:w="1134" w:type="dxa"/>
            <w:tcBorders>
              <w:top w:val="nil"/>
              <w:left w:val="nil"/>
              <w:bottom w:val="single" w:sz="4" w:space="0" w:color="auto"/>
              <w:right w:val="single" w:sz="4" w:space="0" w:color="auto"/>
            </w:tcBorders>
            <w:noWrap/>
            <w:vAlign w:val="bottom"/>
          </w:tcPr>
          <w:p w14:paraId="4E1B93B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79,29</w:t>
            </w:r>
          </w:p>
        </w:tc>
        <w:tc>
          <w:tcPr>
            <w:tcW w:w="992" w:type="dxa"/>
            <w:tcBorders>
              <w:top w:val="nil"/>
              <w:left w:val="nil"/>
              <w:bottom w:val="single" w:sz="4" w:space="0" w:color="auto"/>
              <w:right w:val="single" w:sz="4" w:space="0" w:color="auto"/>
            </w:tcBorders>
            <w:noWrap/>
            <w:vAlign w:val="bottom"/>
          </w:tcPr>
          <w:p w14:paraId="12FEF86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70,41</w:t>
            </w:r>
          </w:p>
        </w:tc>
      </w:tr>
      <w:tr w:rsidR="001006EC" w:rsidRPr="001006EC" w14:paraId="25FC63F8" w14:textId="77777777" w:rsidTr="00470B61">
        <w:trPr>
          <w:trHeight w:val="480"/>
        </w:trPr>
        <w:tc>
          <w:tcPr>
            <w:tcW w:w="2263" w:type="dxa"/>
            <w:tcBorders>
              <w:top w:val="nil"/>
              <w:left w:val="single" w:sz="4" w:space="0" w:color="auto"/>
              <w:bottom w:val="single" w:sz="4" w:space="0" w:color="auto"/>
              <w:right w:val="single" w:sz="4" w:space="0" w:color="auto"/>
            </w:tcBorders>
            <w:vAlign w:val="bottom"/>
          </w:tcPr>
          <w:p w14:paraId="4F88A2B3"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PLAMENITI MET.I OST.POHRANJ.VRIJEDNOSTI</w:t>
            </w:r>
          </w:p>
        </w:tc>
        <w:tc>
          <w:tcPr>
            <w:tcW w:w="2127" w:type="dxa"/>
            <w:tcBorders>
              <w:top w:val="nil"/>
              <w:left w:val="nil"/>
              <w:bottom w:val="single" w:sz="4" w:space="0" w:color="auto"/>
              <w:right w:val="single" w:sz="4" w:space="0" w:color="auto"/>
            </w:tcBorders>
            <w:noWrap/>
            <w:vAlign w:val="bottom"/>
          </w:tcPr>
          <w:p w14:paraId="47D6996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1.327,23</w:t>
            </w:r>
          </w:p>
        </w:tc>
        <w:tc>
          <w:tcPr>
            <w:tcW w:w="1275" w:type="dxa"/>
            <w:tcBorders>
              <w:top w:val="nil"/>
              <w:left w:val="nil"/>
              <w:bottom w:val="single" w:sz="4" w:space="0" w:color="auto"/>
              <w:right w:val="single" w:sz="4" w:space="0" w:color="auto"/>
            </w:tcBorders>
            <w:noWrap/>
            <w:vAlign w:val="bottom"/>
          </w:tcPr>
          <w:p w14:paraId="0EC6C46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1.328,00</w:t>
            </w:r>
          </w:p>
        </w:tc>
        <w:tc>
          <w:tcPr>
            <w:tcW w:w="1560" w:type="dxa"/>
            <w:tcBorders>
              <w:top w:val="nil"/>
              <w:left w:val="nil"/>
              <w:bottom w:val="single" w:sz="4" w:space="0" w:color="auto"/>
              <w:right w:val="single" w:sz="4" w:space="0" w:color="auto"/>
            </w:tcBorders>
            <w:noWrap/>
            <w:vAlign w:val="bottom"/>
          </w:tcPr>
          <w:p w14:paraId="7A68822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1.327,59</w:t>
            </w:r>
          </w:p>
        </w:tc>
        <w:tc>
          <w:tcPr>
            <w:tcW w:w="850" w:type="dxa"/>
            <w:tcBorders>
              <w:top w:val="nil"/>
              <w:left w:val="nil"/>
              <w:bottom w:val="single" w:sz="4" w:space="0" w:color="auto"/>
              <w:right w:val="single" w:sz="4" w:space="0" w:color="auto"/>
            </w:tcBorders>
            <w:noWrap/>
            <w:vAlign w:val="bottom"/>
          </w:tcPr>
          <w:p w14:paraId="1656B00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0,17</w:t>
            </w:r>
          </w:p>
        </w:tc>
        <w:tc>
          <w:tcPr>
            <w:tcW w:w="1134" w:type="dxa"/>
            <w:tcBorders>
              <w:top w:val="nil"/>
              <w:left w:val="nil"/>
              <w:bottom w:val="single" w:sz="4" w:space="0" w:color="auto"/>
              <w:right w:val="single" w:sz="4" w:space="0" w:color="auto"/>
            </w:tcBorders>
            <w:noWrap/>
            <w:vAlign w:val="bottom"/>
          </w:tcPr>
          <w:p w14:paraId="16AB882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99,97</w:t>
            </w:r>
          </w:p>
        </w:tc>
        <w:tc>
          <w:tcPr>
            <w:tcW w:w="992" w:type="dxa"/>
            <w:tcBorders>
              <w:top w:val="nil"/>
              <w:left w:val="nil"/>
              <w:bottom w:val="single" w:sz="4" w:space="0" w:color="auto"/>
              <w:right w:val="single" w:sz="4" w:space="0" w:color="auto"/>
            </w:tcBorders>
            <w:noWrap/>
            <w:vAlign w:val="bottom"/>
          </w:tcPr>
          <w:p w14:paraId="4D93464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100,03</w:t>
            </w:r>
          </w:p>
        </w:tc>
      </w:tr>
      <w:tr w:rsidR="001006EC" w:rsidRPr="001006EC" w14:paraId="4DA7F35C" w14:textId="77777777" w:rsidTr="00470B61">
        <w:trPr>
          <w:trHeight w:val="331"/>
        </w:trPr>
        <w:tc>
          <w:tcPr>
            <w:tcW w:w="2263" w:type="dxa"/>
            <w:tcBorders>
              <w:top w:val="nil"/>
              <w:left w:val="single" w:sz="4" w:space="0" w:color="auto"/>
              <w:bottom w:val="single" w:sz="4" w:space="0" w:color="auto"/>
              <w:right w:val="single" w:sz="4" w:space="0" w:color="auto"/>
            </w:tcBorders>
            <w:vAlign w:val="bottom"/>
          </w:tcPr>
          <w:p w14:paraId="5E93E7D3"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DODATNA ULAG.NA GRAĐ.OBJ.</w:t>
            </w:r>
          </w:p>
        </w:tc>
        <w:tc>
          <w:tcPr>
            <w:tcW w:w="2127" w:type="dxa"/>
            <w:tcBorders>
              <w:top w:val="nil"/>
              <w:left w:val="nil"/>
              <w:bottom w:val="single" w:sz="4" w:space="0" w:color="auto"/>
              <w:right w:val="single" w:sz="4" w:space="0" w:color="auto"/>
            </w:tcBorders>
            <w:noWrap/>
            <w:vAlign w:val="bottom"/>
          </w:tcPr>
          <w:p w14:paraId="6B31757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296.678,72</w:t>
            </w:r>
          </w:p>
        </w:tc>
        <w:tc>
          <w:tcPr>
            <w:tcW w:w="1275" w:type="dxa"/>
            <w:tcBorders>
              <w:top w:val="nil"/>
              <w:left w:val="nil"/>
              <w:bottom w:val="single" w:sz="4" w:space="0" w:color="auto"/>
              <w:right w:val="single" w:sz="4" w:space="0" w:color="auto"/>
            </w:tcBorders>
            <w:noWrap/>
            <w:vAlign w:val="bottom"/>
          </w:tcPr>
          <w:p w14:paraId="63748B6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800.715,00</w:t>
            </w:r>
          </w:p>
        </w:tc>
        <w:tc>
          <w:tcPr>
            <w:tcW w:w="1560" w:type="dxa"/>
            <w:tcBorders>
              <w:top w:val="nil"/>
              <w:left w:val="nil"/>
              <w:bottom w:val="single" w:sz="4" w:space="0" w:color="auto"/>
              <w:right w:val="single" w:sz="4" w:space="0" w:color="auto"/>
            </w:tcBorders>
            <w:noWrap/>
            <w:vAlign w:val="bottom"/>
          </w:tcPr>
          <w:p w14:paraId="0914F6B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334.402,74</w:t>
            </w:r>
          </w:p>
        </w:tc>
        <w:tc>
          <w:tcPr>
            <w:tcW w:w="850" w:type="dxa"/>
            <w:tcBorders>
              <w:top w:val="nil"/>
              <w:left w:val="nil"/>
              <w:bottom w:val="single" w:sz="4" w:space="0" w:color="auto"/>
              <w:right w:val="single" w:sz="4" w:space="0" w:color="auto"/>
            </w:tcBorders>
            <w:noWrap/>
            <w:vAlign w:val="bottom"/>
          </w:tcPr>
          <w:p w14:paraId="04498D7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43,44</w:t>
            </w:r>
          </w:p>
        </w:tc>
        <w:tc>
          <w:tcPr>
            <w:tcW w:w="1134" w:type="dxa"/>
            <w:tcBorders>
              <w:top w:val="nil"/>
              <w:left w:val="nil"/>
              <w:bottom w:val="single" w:sz="4" w:space="0" w:color="auto"/>
              <w:right w:val="single" w:sz="4" w:space="0" w:color="auto"/>
            </w:tcBorders>
            <w:noWrap/>
            <w:vAlign w:val="bottom"/>
          </w:tcPr>
          <w:p w14:paraId="14C4F6E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41,76</w:t>
            </w:r>
          </w:p>
        </w:tc>
        <w:tc>
          <w:tcPr>
            <w:tcW w:w="992" w:type="dxa"/>
            <w:tcBorders>
              <w:top w:val="nil"/>
              <w:left w:val="nil"/>
              <w:bottom w:val="single" w:sz="4" w:space="0" w:color="auto"/>
              <w:right w:val="single" w:sz="4" w:space="0" w:color="auto"/>
            </w:tcBorders>
            <w:noWrap/>
            <w:vAlign w:val="bottom"/>
          </w:tcPr>
          <w:p w14:paraId="6340F29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112,72</w:t>
            </w:r>
          </w:p>
        </w:tc>
      </w:tr>
      <w:tr w:rsidR="001006EC" w:rsidRPr="001006EC" w14:paraId="4762B7A3" w14:textId="77777777" w:rsidTr="00470B61">
        <w:trPr>
          <w:trHeight w:val="375"/>
        </w:trPr>
        <w:tc>
          <w:tcPr>
            <w:tcW w:w="2263" w:type="dxa"/>
            <w:tcBorders>
              <w:top w:val="nil"/>
              <w:left w:val="single" w:sz="4" w:space="0" w:color="auto"/>
              <w:bottom w:val="single" w:sz="4" w:space="0" w:color="auto"/>
              <w:right w:val="single" w:sz="4" w:space="0" w:color="auto"/>
            </w:tcBorders>
            <w:vAlign w:val="bottom"/>
          </w:tcPr>
          <w:p w14:paraId="3F2FDC1A"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c>
          <w:tcPr>
            <w:tcW w:w="2127" w:type="dxa"/>
            <w:tcBorders>
              <w:top w:val="nil"/>
              <w:left w:val="nil"/>
              <w:bottom w:val="single" w:sz="4" w:space="0" w:color="auto"/>
              <w:right w:val="single" w:sz="4" w:space="0" w:color="auto"/>
            </w:tcBorders>
            <w:noWrap/>
            <w:vAlign w:val="bottom"/>
          </w:tcPr>
          <w:p w14:paraId="2A1B9675"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667.159,66</w:t>
            </w:r>
          </w:p>
        </w:tc>
        <w:tc>
          <w:tcPr>
            <w:tcW w:w="1275" w:type="dxa"/>
            <w:tcBorders>
              <w:top w:val="nil"/>
              <w:left w:val="nil"/>
              <w:bottom w:val="single" w:sz="4" w:space="0" w:color="auto"/>
              <w:right w:val="single" w:sz="4" w:space="0" w:color="auto"/>
            </w:tcBorders>
            <w:noWrap/>
            <w:vAlign w:val="bottom"/>
          </w:tcPr>
          <w:p w14:paraId="7F67C524"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1.490.859</w:t>
            </w:r>
          </w:p>
        </w:tc>
        <w:tc>
          <w:tcPr>
            <w:tcW w:w="1560" w:type="dxa"/>
            <w:tcBorders>
              <w:top w:val="nil"/>
              <w:left w:val="nil"/>
              <w:bottom w:val="single" w:sz="4" w:space="0" w:color="auto"/>
              <w:right w:val="single" w:sz="4" w:space="0" w:color="auto"/>
            </w:tcBorders>
            <w:noWrap/>
            <w:vAlign w:val="bottom"/>
          </w:tcPr>
          <w:p w14:paraId="4B02F09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769.890,85</w:t>
            </w:r>
          </w:p>
        </w:tc>
        <w:tc>
          <w:tcPr>
            <w:tcW w:w="850" w:type="dxa"/>
            <w:tcBorders>
              <w:top w:val="nil"/>
              <w:left w:val="nil"/>
              <w:bottom w:val="single" w:sz="4" w:space="0" w:color="auto"/>
              <w:right w:val="single" w:sz="4" w:space="0" w:color="auto"/>
            </w:tcBorders>
            <w:noWrap/>
            <w:vAlign w:val="bottom"/>
          </w:tcPr>
          <w:p w14:paraId="4AD483BB"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100,00</w:t>
            </w:r>
          </w:p>
        </w:tc>
        <w:tc>
          <w:tcPr>
            <w:tcW w:w="1134" w:type="dxa"/>
            <w:tcBorders>
              <w:top w:val="nil"/>
              <w:left w:val="nil"/>
              <w:bottom w:val="single" w:sz="4" w:space="0" w:color="auto"/>
              <w:right w:val="single" w:sz="4" w:space="0" w:color="auto"/>
            </w:tcBorders>
            <w:noWrap/>
            <w:vAlign w:val="bottom"/>
          </w:tcPr>
          <w:p w14:paraId="55CE839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51,64</w:t>
            </w:r>
          </w:p>
        </w:tc>
        <w:tc>
          <w:tcPr>
            <w:tcW w:w="992" w:type="dxa"/>
            <w:tcBorders>
              <w:top w:val="nil"/>
              <w:left w:val="nil"/>
              <w:bottom w:val="single" w:sz="4" w:space="0" w:color="auto"/>
              <w:right w:val="single" w:sz="4" w:space="0" w:color="auto"/>
            </w:tcBorders>
            <w:noWrap/>
            <w:vAlign w:val="bottom"/>
          </w:tcPr>
          <w:p w14:paraId="6E9AE57C"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115,40</w:t>
            </w:r>
          </w:p>
        </w:tc>
      </w:tr>
    </w:tbl>
    <w:p w14:paraId="312BD024" w14:textId="77777777" w:rsidR="001006EC" w:rsidRPr="001006EC" w:rsidRDefault="001006EC" w:rsidP="001006EC">
      <w:pPr>
        <w:tabs>
          <w:tab w:val="left" w:pos="848"/>
          <w:tab w:val="left" w:pos="5541"/>
        </w:tabs>
        <w:spacing w:after="0" w:line="240" w:lineRule="auto"/>
        <w:rPr>
          <w:rFonts w:ascii="Garamond" w:eastAsia="SimSun" w:hAnsi="Garamond" w:cs="Calibri"/>
          <w:color w:val="000000"/>
          <w:kern w:val="0"/>
          <w:sz w:val="24"/>
          <w:szCs w:val="24"/>
          <w:lang w:val="hr-HR"/>
          <w14:ligatures w14:val="none"/>
        </w:rPr>
      </w:pPr>
    </w:p>
    <w:p w14:paraId="78DCCC71" w14:textId="77777777" w:rsidR="001006EC" w:rsidRPr="001006EC" w:rsidRDefault="001006EC" w:rsidP="001006EC">
      <w:pPr>
        <w:suppressAutoHyphens/>
        <w:spacing w:after="0" w:line="240" w:lineRule="auto"/>
        <w:ind w:right="376" w:firstLine="709"/>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 xml:space="preserve">Materijalni rashodi značajno su veći u odnosu na prethodnu godinu, a odnose se na rashode za nabavu materijalne imovine- zemljišta, za potrebe izgradnje buduće prometnice OU 42, SU14 i OU 17. U promatranom razdoblju rashodi s osnova nematerijalne imovine odnose se na uređenje šetnice od Punta de Bija do plaže Medane u iznosu od 78.970,23 €. Rashodi za građevinske objekte nisu ostvareni u promatranom razdoblju, dok rashodi za postrojenje i opremu bilježe smanjenje u odnosu na prethodnu godinu. Nematerijalna proizvedena imovina manja je za 29,59% u odnosu na prethodno razdoblje, a izvršenje se odnosi se na izmjenu i dopunu idejnog projekta i glavnog projekta za buduću prometnicu OU 41, </w:t>
      </w:r>
      <w:r w:rsidRPr="001006EC">
        <w:rPr>
          <w:rFonts w:ascii="Garamond" w:eastAsia="Times New Roman" w:hAnsi="Garamond" w:cs="Calibri"/>
          <w:color w:val="000000"/>
          <w:kern w:val="0"/>
          <w:sz w:val="24"/>
          <w:szCs w:val="24"/>
          <w:lang w:val="hr-HR" w:eastAsia="zh-CN"/>
          <w14:ligatures w14:val="none"/>
        </w:rPr>
        <w:t>idejni projekt kolno pješačkog prilaza KPP19, građevinsko prometni projekt za povećanja sigurnosti u ul. Obala, Novi put i Kralja Zvonimira, glavni projekt izrade nogostupa u ul. Krčka, izradu tehničke dokumentacije za sanaciju potpornog zida groblje Stara Baška, izradu idejnog rješenja za trg na Placi.</w:t>
      </w:r>
    </w:p>
    <w:p w14:paraId="499C034F" w14:textId="77777777" w:rsidR="001006EC" w:rsidRPr="001006EC" w:rsidRDefault="001006EC" w:rsidP="001006EC">
      <w:pPr>
        <w:suppressAutoHyphens/>
        <w:spacing w:after="0" w:line="240" w:lineRule="auto"/>
        <w:ind w:right="376" w:firstLine="709"/>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lastRenderedPageBreak/>
        <w:t>Plemeniti metali i ostale pohranjene vrijednosti odnose se na nabavu knjiga za knjižnicu i veći su za 0,03% u odnosu na promatrano razdoblje. Rashodi za dodatna ulaganja na građevinskim objektima veći su za 12,72% u odnosu na prethodnu godinu. Najveće povećanje odnosi se na rekonstrukciju zgrade Stare škole u Staroj Baški u iznosu od 106.613,00 €, izgradnju oborinske odvodnje, modernizaciju javne rasvjete, izmjenu stolarije na zgradi Narodnog doma i izgradnju OU 50- Rapska ulica.</w:t>
      </w:r>
    </w:p>
    <w:p w14:paraId="0137DC13" w14:textId="77777777" w:rsidR="001006EC" w:rsidRPr="001006EC" w:rsidRDefault="001006EC" w:rsidP="001006EC">
      <w:pPr>
        <w:suppressAutoHyphens/>
        <w:spacing w:after="0" w:line="240" w:lineRule="auto"/>
        <w:ind w:firstLine="709"/>
        <w:jc w:val="both"/>
        <w:rPr>
          <w:rFonts w:ascii="Garamond" w:eastAsia="Times New Roman" w:hAnsi="Garamond" w:cs="Calibri"/>
          <w:kern w:val="0"/>
          <w:sz w:val="24"/>
          <w:szCs w:val="24"/>
          <w:lang w:val="hr-HR" w:eastAsia="zh-CN"/>
          <w14:ligatures w14:val="none"/>
        </w:rPr>
      </w:pPr>
    </w:p>
    <w:p w14:paraId="5702675E" w14:textId="77777777" w:rsidR="001006EC" w:rsidRPr="001006EC" w:rsidRDefault="001006EC" w:rsidP="001006EC">
      <w:pPr>
        <w:suppressAutoHyphens/>
        <w:spacing w:after="0" w:line="240" w:lineRule="auto"/>
        <w:ind w:firstLine="709"/>
        <w:jc w:val="both"/>
        <w:rPr>
          <w:rFonts w:ascii="Garamond" w:eastAsia="Times New Roman" w:hAnsi="Garamond" w:cs="Calibri"/>
          <w:kern w:val="0"/>
          <w:sz w:val="24"/>
          <w:szCs w:val="24"/>
          <w:lang w:val="hr-HR" w:eastAsia="zh-CN"/>
          <w14:ligatures w14:val="none"/>
        </w:rPr>
      </w:pPr>
    </w:p>
    <w:p w14:paraId="12447045" w14:textId="77777777" w:rsidR="001006EC" w:rsidRPr="001006EC" w:rsidRDefault="001006EC" w:rsidP="001006EC">
      <w:pPr>
        <w:suppressAutoHyphens/>
        <w:spacing w:after="0" w:line="240" w:lineRule="auto"/>
        <w:ind w:firstLine="709"/>
        <w:jc w:val="center"/>
        <w:rPr>
          <w:rFonts w:ascii="Garamond" w:eastAsia="Times New Roman" w:hAnsi="Garamond" w:cs="Calibri"/>
          <w:kern w:val="0"/>
          <w:sz w:val="24"/>
          <w:szCs w:val="24"/>
          <w:lang w:val="hr-HR" w:eastAsia="zh-CN"/>
          <w14:ligatures w14:val="none"/>
        </w:rPr>
      </w:pPr>
      <w:r w:rsidRPr="001006EC">
        <w:rPr>
          <w:rFonts w:ascii="Garamond" w:eastAsia="Times New Roman" w:hAnsi="Garamond" w:cs="Calibri"/>
          <w:noProof/>
          <w:kern w:val="0"/>
          <w:sz w:val="24"/>
          <w:szCs w:val="24"/>
          <w:lang w:val="hr-HR" w:eastAsia="zh-CN"/>
          <w14:ligatures w14:val="none"/>
        </w:rPr>
        <w:drawing>
          <wp:inline distT="0" distB="0" distL="0" distR="0" wp14:anchorId="6EE212EC" wp14:editId="71FCCFF5">
            <wp:extent cx="4581525" cy="2752725"/>
            <wp:effectExtent l="0" t="0" r="9525" b="9525"/>
            <wp:docPr id="1336655469" name="Picture 1" descr="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icture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6693D451" w14:textId="77777777" w:rsidR="001006EC" w:rsidRPr="001006EC" w:rsidRDefault="001006EC" w:rsidP="001006EC">
      <w:pPr>
        <w:spacing w:after="0" w:line="240" w:lineRule="auto"/>
        <w:jc w:val="both"/>
        <w:rPr>
          <w:rFonts w:ascii="Garamond" w:eastAsia="SimSun" w:hAnsi="Garamond" w:cs="Calibri"/>
          <w:b/>
          <w:bCs/>
          <w:iCs/>
          <w:kern w:val="0"/>
          <w:sz w:val="24"/>
          <w:szCs w:val="24"/>
          <w:lang w:val="hr-HR"/>
          <w14:ligatures w14:val="none"/>
        </w:rPr>
      </w:pPr>
      <w:r w:rsidRPr="001006EC">
        <w:rPr>
          <w:rFonts w:ascii="Garamond" w:eastAsia="SimSun" w:hAnsi="Garamond" w:cs="Calibri"/>
          <w:b/>
          <w:bCs/>
          <w:iCs/>
          <w:kern w:val="0"/>
          <w:sz w:val="24"/>
          <w:szCs w:val="24"/>
          <w:lang w:val="hr-HR"/>
          <w14:ligatures w14:val="none"/>
        </w:rPr>
        <w:t>6.2.3. IZDACI ZA FINANCIJSKU IMOVINU I OTPLATE ZAJMOVA</w:t>
      </w:r>
    </w:p>
    <w:p w14:paraId="50450BAE" w14:textId="77777777" w:rsidR="001006EC" w:rsidRPr="001006EC" w:rsidRDefault="001006EC" w:rsidP="001006EC">
      <w:pPr>
        <w:spacing w:after="0" w:line="240" w:lineRule="auto"/>
        <w:jc w:val="both"/>
        <w:rPr>
          <w:rFonts w:ascii="Garamond" w:eastAsia="SimSun" w:hAnsi="Garamond" w:cs="Calibri"/>
          <w:b/>
          <w:bCs/>
          <w:iCs/>
          <w:kern w:val="0"/>
          <w:sz w:val="24"/>
          <w:szCs w:val="24"/>
          <w:lang w:val="hr-HR"/>
          <w14:ligatures w14:val="none"/>
        </w:rPr>
      </w:pPr>
    </w:p>
    <w:p w14:paraId="03DDED67" w14:textId="77777777" w:rsidR="001006EC" w:rsidRPr="001006EC" w:rsidRDefault="001006EC" w:rsidP="001006EC">
      <w:pPr>
        <w:suppressAutoHyphens/>
        <w:spacing w:after="0" w:line="240" w:lineRule="auto"/>
        <w:ind w:right="517" w:firstLine="708"/>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Izdaci za financijsku imovinu i otplate zajmova veći su za 5,86 % u odnosu na prethodnu godinu, a sastoje se od manjeg ulaganja u dionice i udjele u glavnici u trgovačkom društvu Ponikve voda d.o.o. i Ponikve eko otok Krk d.o.o. te većih ulaganja u otplatu glavnice primljenih kredita.</w:t>
      </w:r>
    </w:p>
    <w:p w14:paraId="73E93E10" w14:textId="77777777" w:rsidR="001006EC" w:rsidRPr="001006EC" w:rsidRDefault="001006EC" w:rsidP="001006EC">
      <w:pPr>
        <w:spacing w:after="0" w:line="240" w:lineRule="auto"/>
        <w:jc w:val="both"/>
        <w:rPr>
          <w:rFonts w:ascii="Garamond" w:eastAsia="SimSun" w:hAnsi="Garamond" w:cs="Calibri"/>
          <w:b/>
          <w:bCs/>
          <w:iCs/>
          <w:kern w:val="0"/>
          <w:sz w:val="24"/>
          <w:szCs w:val="24"/>
          <w:lang w:val="hr-HR"/>
          <w14:ligatures w14:val="none"/>
        </w:rPr>
      </w:pPr>
    </w:p>
    <w:p w14:paraId="55FEEE1D" w14:textId="77777777" w:rsidR="001006EC" w:rsidRPr="001006EC" w:rsidRDefault="001006EC" w:rsidP="001006EC">
      <w:pPr>
        <w:spacing w:after="0" w:line="240" w:lineRule="auto"/>
        <w:jc w:val="both"/>
        <w:rPr>
          <w:rFonts w:ascii="Garamond" w:eastAsia="SimSun" w:hAnsi="Garamond" w:cs="Calibri"/>
          <w:b/>
          <w:bCs/>
          <w:iCs/>
          <w:kern w:val="0"/>
          <w:sz w:val="28"/>
          <w:szCs w:val="28"/>
          <w:lang w:val="hr-HR"/>
          <w14:ligatures w14:val="none"/>
        </w:rPr>
      </w:pPr>
      <w:r w:rsidRPr="001006EC">
        <w:rPr>
          <w:rFonts w:ascii="Garamond" w:eastAsia="SimSun" w:hAnsi="Garamond" w:cs="Calibri"/>
          <w:b/>
          <w:bCs/>
          <w:iCs/>
          <w:kern w:val="0"/>
          <w:sz w:val="28"/>
          <w:szCs w:val="28"/>
          <w:lang w:val="hr-HR"/>
          <w14:ligatures w14:val="none"/>
        </w:rPr>
        <w:t>II.POSEBNI DIO</w:t>
      </w:r>
    </w:p>
    <w:p w14:paraId="3001A394" w14:textId="77777777" w:rsidR="001006EC" w:rsidRPr="001006EC" w:rsidRDefault="001006EC" w:rsidP="001006EC">
      <w:pPr>
        <w:spacing w:after="0" w:line="240" w:lineRule="auto"/>
        <w:jc w:val="both"/>
        <w:rPr>
          <w:rFonts w:ascii="Garamond" w:eastAsia="SimSun" w:hAnsi="Garamond" w:cs="Calibri"/>
          <w:b/>
          <w:bCs/>
          <w:iCs/>
          <w:kern w:val="0"/>
          <w:sz w:val="24"/>
          <w:szCs w:val="24"/>
          <w:lang w:val="hr-HR"/>
          <w14:ligatures w14:val="none"/>
        </w:rPr>
      </w:pPr>
    </w:p>
    <w:p w14:paraId="49ED44D3" w14:textId="77777777" w:rsidR="001006EC" w:rsidRPr="001006EC" w:rsidRDefault="001006EC" w:rsidP="001006EC">
      <w:pPr>
        <w:spacing w:after="0" w:line="240" w:lineRule="auto"/>
        <w:jc w:val="both"/>
        <w:rPr>
          <w:rFonts w:ascii="Garamond" w:eastAsia="SimSun" w:hAnsi="Garamond" w:cs="Calibri"/>
          <w:b/>
          <w:bCs/>
          <w:color w:val="000000"/>
          <w:kern w:val="0"/>
          <w:sz w:val="24"/>
          <w:szCs w:val="24"/>
          <w:lang w:val="hr-HR"/>
          <w14:ligatures w14:val="none"/>
        </w:rPr>
      </w:pPr>
      <w:r w:rsidRPr="001006EC">
        <w:rPr>
          <w:rFonts w:ascii="Garamond" w:eastAsia="SimSun" w:hAnsi="Garamond" w:cs="Calibri"/>
          <w:b/>
          <w:bCs/>
          <w:iCs/>
          <w:kern w:val="0"/>
          <w:sz w:val="24"/>
          <w:szCs w:val="24"/>
          <w:lang w:val="hr-HR"/>
          <w14:ligatures w14:val="none"/>
        </w:rPr>
        <w:t>6.3</w:t>
      </w:r>
      <w:r w:rsidRPr="001006EC">
        <w:rPr>
          <w:rFonts w:ascii="Garamond" w:eastAsia="SimSun" w:hAnsi="Garamond" w:cs="Calibri"/>
          <w:iCs/>
          <w:kern w:val="0"/>
          <w:sz w:val="24"/>
          <w:szCs w:val="24"/>
          <w:lang w:val="hr-HR"/>
          <w14:ligatures w14:val="none"/>
        </w:rPr>
        <w:t xml:space="preserve">. </w:t>
      </w:r>
      <w:r w:rsidRPr="001006EC">
        <w:rPr>
          <w:rFonts w:ascii="Garamond" w:eastAsia="SimSun" w:hAnsi="Garamond" w:cs="Calibri"/>
          <w:b/>
          <w:bCs/>
          <w:color w:val="000000"/>
          <w:kern w:val="0"/>
          <w:sz w:val="24"/>
          <w:szCs w:val="24"/>
          <w:lang w:val="hr-HR"/>
          <w14:ligatures w14:val="none"/>
        </w:rPr>
        <w:t>ORGANIZACIJSKA KLASIFIKACIJA RASHODA/IZDATAKA</w:t>
      </w:r>
    </w:p>
    <w:p w14:paraId="2E76273F" w14:textId="77777777" w:rsidR="001006EC" w:rsidRPr="001006EC" w:rsidRDefault="001006EC" w:rsidP="001006EC">
      <w:pPr>
        <w:spacing w:after="0" w:line="240" w:lineRule="auto"/>
        <w:jc w:val="both"/>
        <w:rPr>
          <w:rFonts w:ascii="Garamond" w:eastAsia="SimSun" w:hAnsi="Garamond" w:cs="Calibri"/>
          <w:iCs/>
          <w:kern w:val="0"/>
          <w:sz w:val="24"/>
          <w:szCs w:val="24"/>
          <w:lang w:val="hr-HR"/>
          <w14:ligatures w14:val="none"/>
        </w:rPr>
      </w:pPr>
    </w:p>
    <w:p w14:paraId="05CC7881" w14:textId="77777777" w:rsidR="001006EC" w:rsidRPr="001006EC" w:rsidRDefault="001006EC" w:rsidP="001006EC">
      <w:pPr>
        <w:spacing w:after="0" w:line="240" w:lineRule="auto"/>
        <w:ind w:right="234" w:firstLine="708"/>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Upravni odjel trošio je sredstva proračuna u skladu s planom. Ostvarenje i struktura rashoda i izdataka po organizacijskoj klasifikaciji za razdoblje 01.01.-31.12.2023. g. bila je:</w:t>
      </w:r>
    </w:p>
    <w:p w14:paraId="10378D76" w14:textId="77777777" w:rsidR="001006EC" w:rsidRPr="001006EC" w:rsidRDefault="001006EC" w:rsidP="001006EC">
      <w:pPr>
        <w:spacing w:after="0" w:line="240" w:lineRule="auto"/>
        <w:ind w:firstLine="708"/>
        <w:rPr>
          <w:rFonts w:ascii="Garamond" w:eastAsia="SimSun" w:hAnsi="Garamond" w:cs="Calibri"/>
          <w:color w:val="000000"/>
          <w:kern w:val="0"/>
          <w:sz w:val="24"/>
          <w:szCs w:val="24"/>
          <w:lang w:val="hr-HR"/>
          <w14:ligatures w14:val="none"/>
        </w:rPr>
      </w:pPr>
    </w:p>
    <w:tbl>
      <w:tblPr>
        <w:tblW w:w="10060" w:type="dxa"/>
        <w:tblInd w:w="113" w:type="dxa"/>
        <w:tblLook w:val="0000" w:firstRow="0" w:lastRow="0" w:firstColumn="0" w:lastColumn="0" w:noHBand="0" w:noVBand="0"/>
      </w:tblPr>
      <w:tblGrid>
        <w:gridCol w:w="896"/>
        <w:gridCol w:w="779"/>
        <w:gridCol w:w="2837"/>
        <w:gridCol w:w="1701"/>
        <w:gridCol w:w="2004"/>
        <w:gridCol w:w="1843"/>
      </w:tblGrid>
      <w:tr w:rsidR="001006EC" w:rsidRPr="001006EC" w14:paraId="08136D21" w14:textId="77777777" w:rsidTr="00470B61">
        <w:trPr>
          <w:trHeight w:val="259"/>
        </w:trPr>
        <w:tc>
          <w:tcPr>
            <w:tcW w:w="451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14:paraId="3E3A9BDE" w14:textId="77777777" w:rsidR="001006EC" w:rsidRPr="001006EC" w:rsidRDefault="001006EC" w:rsidP="001006EC">
            <w:pPr>
              <w:spacing w:after="0" w:line="240" w:lineRule="auto"/>
              <w:jc w:val="center"/>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Brojčana oznaka i naziv računa</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697A6FBC" w14:textId="77777777" w:rsidR="001006EC" w:rsidRPr="001006EC" w:rsidRDefault="001006EC" w:rsidP="001006EC">
            <w:pPr>
              <w:spacing w:after="0" w:line="240" w:lineRule="auto"/>
              <w:jc w:val="center"/>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Plan 2023.</w:t>
            </w:r>
          </w:p>
        </w:tc>
        <w:tc>
          <w:tcPr>
            <w:tcW w:w="2004" w:type="dxa"/>
            <w:tcBorders>
              <w:top w:val="single" w:sz="4" w:space="0" w:color="auto"/>
              <w:left w:val="nil"/>
              <w:bottom w:val="single" w:sz="4" w:space="0" w:color="auto"/>
              <w:right w:val="single" w:sz="4" w:space="0" w:color="auto"/>
            </w:tcBorders>
            <w:shd w:val="clear" w:color="000000" w:fill="FFFFFF"/>
            <w:noWrap/>
            <w:vAlign w:val="bottom"/>
          </w:tcPr>
          <w:p w14:paraId="191D6234" w14:textId="77777777" w:rsidR="001006EC" w:rsidRPr="001006EC" w:rsidRDefault="001006EC" w:rsidP="001006EC">
            <w:pPr>
              <w:spacing w:after="0" w:line="240" w:lineRule="auto"/>
              <w:jc w:val="center"/>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Izvršenje 2023.</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174D35BE" w14:textId="77777777" w:rsidR="001006EC" w:rsidRPr="001006EC" w:rsidRDefault="001006EC" w:rsidP="001006EC">
            <w:pPr>
              <w:spacing w:after="0" w:line="240" w:lineRule="auto"/>
              <w:jc w:val="center"/>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Indeks 2/1</w:t>
            </w:r>
          </w:p>
        </w:tc>
      </w:tr>
      <w:tr w:rsidR="001006EC" w:rsidRPr="001006EC" w14:paraId="1EC305FA" w14:textId="77777777" w:rsidTr="00470B61">
        <w:trPr>
          <w:trHeight w:val="259"/>
        </w:trPr>
        <w:tc>
          <w:tcPr>
            <w:tcW w:w="45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C4E39D1"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100CF4EC" w14:textId="77777777" w:rsidR="001006EC" w:rsidRPr="001006EC" w:rsidRDefault="001006EC" w:rsidP="001006EC">
            <w:pPr>
              <w:spacing w:after="0" w:line="240" w:lineRule="auto"/>
              <w:jc w:val="center"/>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1</w:t>
            </w:r>
          </w:p>
        </w:tc>
        <w:tc>
          <w:tcPr>
            <w:tcW w:w="2004" w:type="dxa"/>
            <w:tcBorders>
              <w:top w:val="single" w:sz="4" w:space="0" w:color="auto"/>
              <w:left w:val="nil"/>
              <w:bottom w:val="single" w:sz="4" w:space="0" w:color="auto"/>
              <w:right w:val="single" w:sz="4" w:space="0" w:color="auto"/>
            </w:tcBorders>
            <w:shd w:val="clear" w:color="000000" w:fill="FFFFFF"/>
            <w:noWrap/>
            <w:vAlign w:val="bottom"/>
          </w:tcPr>
          <w:p w14:paraId="5C1CCE16" w14:textId="77777777" w:rsidR="001006EC" w:rsidRPr="001006EC" w:rsidRDefault="001006EC" w:rsidP="001006EC">
            <w:pPr>
              <w:spacing w:after="0" w:line="240" w:lineRule="auto"/>
              <w:jc w:val="center"/>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81AFF5A" w14:textId="77777777" w:rsidR="001006EC" w:rsidRPr="001006EC" w:rsidRDefault="001006EC" w:rsidP="001006EC">
            <w:pPr>
              <w:spacing w:after="0" w:line="240" w:lineRule="auto"/>
              <w:jc w:val="center"/>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3</w:t>
            </w:r>
          </w:p>
        </w:tc>
      </w:tr>
      <w:tr w:rsidR="001006EC" w:rsidRPr="001006EC" w14:paraId="5D8AF761" w14:textId="77777777" w:rsidTr="00470B61">
        <w:trPr>
          <w:trHeight w:val="259"/>
        </w:trPr>
        <w:tc>
          <w:tcPr>
            <w:tcW w:w="451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14:paraId="3AC8F8F9" w14:textId="77777777" w:rsidR="001006EC" w:rsidRPr="001006EC" w:rsidRDefault="001006EC" w:rsidP="001006EC">
            <w:pPr>
              <w:spacing w:after="0" w:line="240" w:lineRule="auto"/>
              <w:jc w:val="center"/>
              <w:rPr>
                <w:rFonts w:ascii="Garamond" w:eastAsia="Times New Roman" w:hAnsi="Garamond" w:cs="Calibri"/>
                <w:b/>
                <w:bCs/>
                <w:kern w:val="0"/>
                <w:sz w:val="24"/>
                <w:szCs w:val="24"/>
                <w:lang w:val="hr-HR" w:eastAsia="hr-HR"/>
                <w14:ligatures w14:val="none"/>
              </w:rPr>
            </w:pPr>
            <w:r w:rsidRPr="001006EC">
              <w:rPr>
                <w:rFonts w:ascii="Garamond" w:eastAsia="Times New Roman" w:hAnsi="Garamond" w:cs="Calibri"/>
                <w:b/>
                <w:bCs/>
                <w:kern w:val="0"/>
                <w:sz w:val="24"/>
                <w:szCs w:val="24"/>
                <w:lang w:val="hr-HR" w:eastAsia="hr-HR"/>
                <w14:ligatures w14:val="none"/>
              </w:rPr>
              <w:t>UKUPNO</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4B04484A" w14:textId="77777777" w:rsidR="001006EC" w:rsidRPr="001006EC" w:rsidRDefault="001006EC" w:rsidP="001006EC">
            <w:pPr>
              <w:spacing w:after="0" w:line="240" w:lineRule="auto"/>
              <w:jc w:val="right"/>
              <w:rPr>
                <w:rFonts w:ascii="Garamond" w:eastAsia="Times New Roman" w:hAnsi="Garamond" w:cs="Calibri"/>
                <w:b/>
                <w:bCs/>
                <w:kern w:val="0"/>
                <w:sz w:val="24"/>
                <w:szCs w:val="24"/>
                <w:lang w:val="hr-HR" w:eastAsia="hr-HR"/>
                <w14:ligatures w14:val="none"/>
              </w:rPr>
            </w:pPr>
          </w:p>
        </w:tc>
        <w:tc>
          <w:tcPr>
            <w:tcW w:w="2004" w:type="dxa"/>
            <w:tcBorders>
              <w:top w:val="single" w:sz="4" w:space="0" w:color="auto"/>
              <w:left w:val="nil"/>
              <w:bottom w:val="single" w:sz="4" w:space="0" w:color="auto"/>
              <w:right w:val="single" w:sz="4" w:space="0" w:color="auto"/>
            </w:tcBorders>
            <w:shd w:val="clear" w:color="000000" w:fill="FFFFFF"/>
            <w:noWrap/>
            <w:vAlign w:val="bottom"/>
          </w:tcPr>
          <w:p w14:paraId="7E5624EF" w14:textId="77777777" w:rsidR="001006EC" w:rsidRPr="001006EC" w:rsidRDefault="001006EC" w:rsidP="001006EC">
            <w:pPr>
              <w:spacing w:after="0" w:line="240" w:lineRule="auto"/>
              <w:jc w:val="right"/>
              <w:rPr>
                <w:rFonts w:ascii="Garamond" w:eastAsia="Times New Roman" w:hAnsi="Garamond" w:cs="Calibri"/>
                <w:b/>
                <w:bCs/>
                <w:kern w:val="0"/>
                <w:sz w:val="24"/>
                <w:szCs w:val="24"/>
                <w:lang w:val="hr-HR" w:eastAsia="hr-HR"/>
                <w14:ligatures w14:val="none"/>
              </w:rPr>
            </w:pP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9D3CDCC" w14:textId="77777777" w:rsidR="001006EC" w:rsidRPr="001006EC" w:rsidRDefault="001006EC" w:rsidP="001006EC">
            <w:pPr>
              <w:spacing w:after="0" w:line="240" w:lineRule="auto"/>
              <w:jc w:val="right"/>
              <w:rPr>
                <w:rFonts w:ascii="Garamond" w:eastAsia="Times New Roman" w:hAnsi="Garamond" w:cs="Calibri"/>
                <w:b/>
                <w:bCs/>
                <w:kern w:val="0"/>
                <w:sz w:val="24"/>
                <w:szCs w:val="24"/>
                <w:lang w:val="hr-HR" w:eastAsia="hr-HR"/>
                <w14:ligatures w14:val="none"/>
              </w:rPr>
            </w:pPr>
          </w:p>
        </w:tc>
      </w:tr>
      <w:tr w:rsidR="001006EC" w:rsidRPr="001006EC" w14:paraId="56D28750" w14:textId="77777777" w:rsidTr="00470B61">
        <w:trPr>
          <w:trHeight w:val="259"/>
        </w:trPr>
        <w:tc>
          <w:tcPr>
            <w:tcW w:w="896" w:type="dxa"/>
            <w:tcBorders>
              <w:top w:val="nil"/>
              <w:left w:val="single" w:sz="4" w:space="0" w:color="auto"/>
              <w:bottom w:val="single" w:sz="4" w:space="0" w:color="auto"/>
              <w:right w:val="single" w:sz="4" w:space="0" w:color="auto"/>
            </w:tcBorders>
            <w:shd w:val="clear" w:color="000000" w:fill="FFFFFF"/>
            <w:noWrap/>
            <w:vAlign w:val="bottom"/>
          </w:tcPr>
          <w:p w14:paraId="37413023"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Razdjel</w:t>
            </w:r>
          </w:p>
        </w:tc>
        <w:tc>
          <w:tcPr>
            <w:tcW w:w="779" w:type="dxa"/>
            <w:tcBorders>
              <w:top w:val="nil"/>
              <w:left w:val="nil"/>
              <w:bottom w:val="single" w:sz="4" w:space="0" w:color="auto"/>
              <w:right w:val="single" w:sz="4" w:space="0" w:color="auto"/>
            </w:tcBorders>
            <w:shd w:val="clear" w:color="000000" w:fill="FFFFFF"/>
            <w:noWrap/>
            <w:vAlign w:val="bottom"/>
          </w:tcPr>
          <w:p w14:paraId="5AE077C5"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001</w:t>
            </w:r>
          </w:p>
        </w:tc>
        <w:tc>
          <w:tcPr>
            <w:tcW w:w="2837" w:type="dxa"/>
            <w:tcBorders>
              <w:top w:val="single" w:sz="4" w:space="0" w:color="auto"/>
              <w:left w:val="nil"/>
              <w:bottom w:val="single" w:sz="4" w:space="0" w:color="auto"/>
              <w:right w:val="single" w:sz="4" w:space="0" w:color="auto"/>
            </w:tcBorders>
            <w:shd w:val="clear" w:color="000000" w:fill="FFFFFF"/>
            <w:noWrap/>
            <w:vAlign w:val="bottom"/>
          </w:tcPr>
          <w:p w14:paraId="705F9E39"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OPĆINSKO VIJEĆE</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1F45F2DC"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19.936,00</w:t>
            </w:r>
          </w:p>
        </w:tc>
        <w:tc>
          <w:tcPr>
            <w:tcW w:w="2004" w:type="dxa"/>
            <w:tcBorders>
              <w:top w:val="single" w:sz="4" w:space="0" w:color="auto"/>
              <w:left w:val="nil"/>
              <w:bottom w:val="single" w:sz="4" w:space="0" w:color="auto"/>
              <w:right w:val="single" w:sz="4" w:space="0" w:color="auto"/>
            </w:tcBorders>
            <w:shd w:val="clear" w:color="000000" w:fill="FFFFFF"/>
            <w:noWrap/>
            <w:vAlign w:val="bottom"/>
          </w:tcPr>
          <w:p w14:paraId="5982A907"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18.941,73</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49B59D9"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95,01</w:t>
            </w:r>
          </w:p>
        </w:tc>
      </w:tr>
      <w:tr w:rsidR="001006EC" w:rsidRPr="001006EC" w14:paraId="4C6B1C0A" w14:textId="77777777" w:rsidTr="00470B61">
        <w:trPr>
          <w:trHeight w:val="259"/>
        </w:trPr>
        <w:tc>
          <w:tcPr>
            <w:tcW w:w="896" w:type="dxa"/>
            <w:tcBorders>
              <w:top w:val="nil"/>
              <w:left w:val="single" w:sz="4" w:space="0" w:color="auto"/>
              <w:bottom w:val="single" w:sz="4" w:space="0" w:color="auto"/>
              <w:right w:val="single" w:sz="4" w:space="0" w:color="auto"/>
            </w:tcBorders>
            <w:shd w:val="clear" w:color="000000" w:fill="FFFFFF"/>
            <w:noWrap/>
            <w:vAlign w:val="bottom"/>
          </w:tcPr>
          <w:p w14:paraId="659DEBB7"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Glava</w:t>
            </w:r>
          </w:p>
        </w:tc>
        <w:tc>
          <w:tcPr>
            <w:tcW w:w="779" w:type="dxa"/>
            <w:tcBorders>
              <w:top w:val="nil"/>
              <w:left w:val="nil"/>
              <w:bottom w:val="single" w:sz="4" w:space="0" w:color="auto"/>
              <w:right w:val="single" w:sz="4" w:space="0" w:color="auto"/>
            </w:tcBorders>
            <w:shd w:val="clear" w:color="000000" w:fill="FFFFFF"/>
            <w:noWrap/>
            <w:vAlign w:val="bottom"/>
          </w:tcPr>
          <w:p w14:paraId="7668BBA5"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00101</w:t>
            </w:r>
          </w:p>
        </w:tc>
        <w:tc>
          <w:tcPr>
            <w:tcW w:w="2837" w:type="dxa"/>
            <w:tcBorders>
              <w:top w:val="single" w:sz="4" w:space="0" w:color="auto"/>
              <w:left w:val="nil"/>
              <w:bottom w:val="single" w:sz="4" w:space="0" w:color="auto"/>
              <w:right w:val="single" w:sz="4" w:space="0" w:color="auto"/>
            </w:tcBorders>
            <w:shd w:val="clear" w:color="000000" w:fill="FFFFFF"/>
            <w:noWrap/>
            <w:vAlign w:val="bottom"/>
          </w:tcPr>
          <w:p w14:paraId="2AF3A5EC"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OPĆINSKO VIJEĆE</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603127AC"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19.936,00</w:t>
            </w:r>
          </w:p>
        </w:tc>
        <w:tc>
          <w:tcPr>
            <w:tcW w:w="2004" w:type="dxa"/>
            <w:tcBorders>
              <w:top w:val="single" w:sz="4" w:space="0" w:color="auto"/>
              <w:left w:val="nil"/>
              <w:bottom w:val="single" w:sz="4" w:space="0" w:color="auto"/>
              <w:right w:val="single" w:sz="4" w:space="0" w:color="auto"/>
            </w:tcBorders>
            <w:shd w:val="clear" w:color="000000" w:fill="FFFFFF"/>
            <w:noWrap/>
            <w:vAlign w:val="bottom"/>
          </w:tcPr>
          <w:p w14:paraId="58CBE2A0"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18.941,73</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20C1F89B"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95,01</w:t>
            </w:r>
          </w:p>
        </w:tc>
      </w:tr>
      <w:tr w:rsidR="001006EC" w:rsidRPr="001006EC" w14:paraId="50304C0E" w14:textId="77777777" w:rsidTr="00470B61">
        <w:trPr>
          <w:trHeight w:val="259"/>
        </w:trPr>
        <w:tc>
          <w:tcPr>
            <w:tcW w:w="896" w:type="dxa"/>
            <w:tcBorders>
              <w:top w:val="nil"/>
              <w:left w:val="single" w:sz="4" w:space="0" w:color="auto"/>
              <w:bottom w:val="single" w:sz="4" w:space="0" w:color="auto"/>
              <w:right w:val="single" w:sz="4" w:space="0" w:color="auto"/>
            </w:tcBorders>
            <w:shd w:val="clear" w:color="000000" w:fill="FFFFFF"/>
            <w:noWrap/>
            <w:vAlign w:val="bottom"/>
          </w:tcPr>
          <w:p w14:paraId="441F7B48"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Razdjel</w:t>
            </w:r>
          </w:p>
        </w:tc>
        <w:tc>
          <w:tcPr>
            <w:tcW w:w="779" w:type="dxa"/>
            <w:tcBorders>
              <w:top w:val="nil"/>
              <w:left w:val="nil"/>
              <w:bottom w:val="single" w:sz="4" w:space="0" w:color="auto"/>
              <w:right w:val="single" w:sz="4" w:space="0" w:color="auto"/>
            </w:tcBorders>
            <w:shd w:val="clear" w:color="000000" w:fill="FFFFFF"/>
            <w:noWrap/>
            <w:vAlign w:val="bottom"/>
          </w:tcPr>
          <w:p w14:paraId="06C95639"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002</w:t>
            </w:r>
          </w:p>
        </w:tc>
        <w:tc>
          <w:tcPr>
            <w:tcW w:w="2837" w:type="dxa"/>
            <w:tcBorders>
              <w:top w:val="single" w:sz="4" w:space="0" w:color="auto"/>
              <w:left w:val="nil"/>
              <w:bottom w:val="single" w:sz="4" w:space="0" w:color="auto"/>
              <w:right w:val="single" w:sz="4" w:space="0" w:color="auto"/>
            </w:tcBorders>
            <w:shd w:val="clear" w:color="000000" w:fill="FFFFFF"/>
            <w:noWrap/>
            <w:vAlign w:val="bottom"/>
          </w:tcPr>
          <w:p w14:paraId="74FD6CBF"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NAČELNIK</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3941C363"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19.766,00</w:t>
            </w:r>
          </w:p>
        </w:tc>
        <w:tc>
          <w:tcPr>
            <w:tcW w:w="2004" w:type="dxa"/>
            <w:tcBorders>
              <w:top w:val="single" w:sz="4" w:space="0" w:color="auto"/>
              <w:left w:val="nil"/>
              <w:bottom w:val="single" w:sz="4" w:space="0" w:color="auto"/>
              <w:right w:val="single" w:sz="4" w:space="0" w:color="auto"/>
            </w:tcBorders>
            <w:shd w:val="clear" w:color="000000" w:fill="FFFFFF"/>
            <w:noWrap/>
            <w:vAlign w:val="bottom"/>
          </w:tcPr>
          <w:p w14:paraId="2AF18B4D"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8.950,20</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F79D6C0"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45,28</w:t>
            </w:r>
          </w:p>
        </w:tc>
      </w:tr>
      <w:tr w:rsidR="001006EC" w:rsidRPr="001006EC" w14:paraId="3F8E0431" w14:textId="77777777" w:rsidTr="00470B61">
        <w:trPr>
          <w:trHeight w:val="259"/>
        </w:trPr>
        <w:tc>
          <w:tcPr>
            <w:tcW w:w="896" w:type="dxa"/>
            <w:tcBorders>
              <w:top w:val="nil"/>
              <w:left w:val="single" w:sz="4" w:space="0" w:color="auto"/>
              <w:bottom w:val="single" w:sz="4" w:space="0" w:color="auto"/>
              <w:right w:val="single" w:sz="4" w:space="0" w:color="auto"/>
            </w:tcBorders>
            <w:shd w:val="clear" w:color="000000" w:fill="FFFFFF"/>
            <w:noWrap/>
            <w:vAlign w:val="bottom"/>
          </w:tcPr>
          <w:p w14:paraId="67E299CA"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Glava</w:t>
            </w:r>
          </w:p>
        </w:tc>
        <w:tc>
          <w:tcPr>
            <w:tcW w:w="779" w:type="dxa"/>
            <w:tcBorders>
              <w:top w:val="nil"/>
              <w:left w:val="nil"/>
              <w:bottom w:val="single" w:sz="4" w:space="0" w:color="auto"/>
              <w:right w:val="single" w:sz="4" w:space="0" w:color="auto"/>
            </w:tcBorders>
            <w:shd w:val="clear" w:color="000000" w:fill="FFFFFF"/>
            <w:noWrap/>
            <w:vAlign w:val="bottom"/>
          </w:tcPr>
          <w:p w14:paraId="7B32B904"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00201</w:t>
            </w:r>
          </w:p>
        </w:tc>
        <w:tc>
          <w:tcPr>
            <w:tcW w:w="2837" w:type="dxa"/>
            <w:tcBorders>
              <w:top w:val="single" w:sz="4" w:space="0" w:color="auto"/>
              <w:left w:val="nil"/>
              <w:bottom w:val="single" w:sz="4" w:space="0" w:color="auto"/>
              <w:right w:val="single" w:sz="4" w:space="0" w:color="auto"/>
            </w:tcBorders>
            <w:shd w:val="clear" w:color="000000" w:fill="FFFFFF"/>
            <w:noWrap/>
            <w:vAlign w:val="bottom"/>
          </w:tcPr>
          <w:p w14:paraId="63F0B81A"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NAČELNIK</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24D39BC8"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19.766,00</w:t>
            </w:r>
          </w:p>
        </w:tc>
        <w:tc>
          <w:tcPr>
            <w:tcW w:w="2004" w:type="dxa"/>
            <w:tcBorders>
              <w:top w:val="single" w:sz="4" w:space="0" w:color="auto"/>
              <w:left w:val="nil"/>
              <w:bottom w:val="single" w:sz="4" w:space="0" w:color="auto"/>
              <w:right w:val="single" w:sz="4" w:space="0" w:color="auto"/>
            </w:tcBorders>
            <w:shd w:val="clear" w:color="000000" w:fill="FFFFFF"/>
            <w:noWrap/>
            <w:vAlign w:val="bottom"/>
          </w:tcPr>
          <w:p w14:paraId="650C156E"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8.950,20</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1B9F0BA2"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45,28</w:t>
            </w:r>
          </w:p>
        </w:tc>
      </w:tr>
      <w:tr w:rsidR="001006EC" w:rsidRPr="001006EC" w14:paraId="02677F27" w14:textId="77777777" w:rsidTr="00470B61">
        <w:trPr>
          <w:trHeight w:val="259"/>
        </w:trPr>
        <w:tc>
          <w:tcPr>
            <w:tcW w:w="896" w:type="dxa"/>
            <w:tcBorders>
              <w:top w:val="nil"/>
              <w:left w:val="single" w:sz="4" w:space="0" w:color="auto"/>
              <w:bottom w:val="single" w:sz="4" w:space="0" w:color="auto"/>
              <w:right w:val="single" w:sz="4" w:space="0" w:color="auto"/>
            </w:tcBorders>
            <w:shd w:val="clear" w:color="000000" w:fill="FFFFFF"/>
            <w:noWrap/>
            <w:vAlign w:val="bottom"/>
          </w:tcPr>
          <w:p w14:paraId="4643AA6F"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Razdjel</w:t>
            </w:r>
          </w:p>
        </w:tc>
        <w:tc>
          <w:tcPr>
            <w:tcW w:w="779" w:type="dxa"/>
            <w:tcBorders>
              <w:top w:val="nil"/>
              <w:left w:val="nil"/>
              <w:bottom w:val="single" w:sz="4" w:space="0" w:color="auto"/>
              <w:right w:val="single" w:sz="4" w:space="0" w:color="auto"/>
            </w:tcBorders>
            <w:shd w:val="clear" w:color="000000" w:fill="FFFFFF"/>
            <w:noWrap/>
            <w:vAlign w:val="bottom"/>
          </w:tcPr>
          <w:p w14:paraId="2CEE4DF9"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003</w:t>
            </w:r>
          </w:p>
        </w:tc>
        <w:tc>
          <w:tcPr>
            <w:tcW w:w="2837" w:type="dxa"/>
            <w:tcBorders>
              <w:top w:val="single" w:sz="4" w:space="0" w:color="auto"/>
              <w:left w:val="nil"/>
              <w:bottom w:val="single" w:sz="4" w:space="0" w:color="auto"/>
              <w:right w:val="single" w:sz="4" w:space="0" w:color="auto"/>
            </w:tcBorders>
            <w:shd w:val="clear" w:color="000000" w:fill="FFFFFF"/>
            <w:noWrap/>
            <w:vAlign w:val="bottom"/>
          </w:tcPr>
          <w:p w14:paraId="4D3227A4"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JEDINSTVENI UPRAVNI ODJEL</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1827A4C8"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576.935,00</w:t>
            </w:r>
          </w:p>
        </w:tc>
        <w:tc>
          <w:tcPr>
            <w:tcW w:w="2004" w:type="dxa"/>
            <w:tcBorders>
              <w:top w:val="single" w:sz="4" w:space="0" w:color="auto"/>
              <w:left w:val="nil"/>
              <w:bottom w:val="single" w:sz="4" w:space="0" w:color="auto"/>
              <w:right w:val="single" w:sz="4" w:space="0" w:color="auto"/>
            </w:tcBorders>
            <w:shd w:val="clear" w:color="000000" w:fill="FFFFFF"/>
            <w:noWrap/>
            <w:vAlign w:val="bottom"/>
          </w:tcPr>
          <w:p w14:paraId="43E95D34"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571.260,06</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6AA977D8"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99,02</w:t>
            </w:r>
          </w:p>
        </w:tc>
      </w:tr>
      <w:tr w:rsidR="001006EC" w:rsidRPr="001006EC" w14:paraId="0E11042C" w14:textId="77777777" w:rsidTr="00470B61">
        <w:trPr>
          <w:trHeight w:val="259"/>
        </w:trPr>
        <w:tc>
          <w:tcPr>
            <w:tcW w:w="896" w:type="dxa"/>
            <w:tcBorders>
              <w:top w:val="nil"/>
              <w:left w:val="single" w:sz="4" w:space="0" w:color="auto"/>
              <w:bottom w:val="single" w:sz="4" w:space="0" w:color="auto"/>
              <w:right w:val="single" w:sz="4" w:space="0" w:color="auto"/>
            </w:tcBorders>
            <w:shd w:val="clear" w:color="000000" w:fill="FFFFFF"/>
            <w:noWrap/>
            <w:vAlign w:val="bottom"/>
          </w:tcPr>
          <w:p w14:paraId="57859AF0"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Glava</w:t>
            </w:r>
          </w:p>
        </w:tc>
        <w:tc>
          <w:tcPr>
            <w:tcW w:w="779" w:type="dxa"/>
            <w:tcBorders>
              <w:top w:val="nil"/>
              <w:left w:val="nil"/>
              <w:bottom w:val="single" w:sz="4" w:space="0" w:color="auto"/>
              <w:right w:val="single" w:sz="4" w:space="0" w:color="auto"/>
            </w:tcBorders>
            <w:shd w:val="clear" w:color="000000" w:fill="FFFFFF"/>
            <w:noWrap/>
            <w:vAlign w:val="bottom"/>
          </w:tcPr>
          <w:p w14:paraId="3B95C3A1"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00301</w:t>
            </w:r>
          </w:p>
        </w:tc>
        <w:tc>
          <w:tcPr>
            <w:tcW w:w="2837" w:type="dxa"/>
            <w:tcBorders>
              <w:top w:val="single" w:sz="4" w:space="0" w:color="auto"/>
              <w:left w:val="nil"/>
              <w:bottom w:val="single" w:sz="4" w:space="0" w:color="auto"/>
              <w:right w:val="single" w:sz="4" w:space="0" w:color="auto"/>
            </w:tcBorders>
            <w:shd w:val="clear" w:color="000000" w:fill="FFFFFF"/>
            <w:noWrap/>
            <w:vAlign w:val="bottom"/>
          </w:tcPr>
          <w:p w14:paraId="7B7ECB2E" w14:textId="77777777" w:rsidR="001006EC" w:rsidRPr="001006EC" w:rsidRDefault="001006EC" w:rsidP="001006EC">
            <w:pPr>
              <w:spacing w:after="0" w:line="240" w:lineRule="auto"/>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JUO</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4A459FCB"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576.935,00</w:t>
            </w:r>
          </w:p>
        </w:tc>
        <w:tc>
          <w:tcPr>
            <w:tcW w:w="2004" w:type="dxa"/>
            <w:tcBorders>
              <w:top w:val="single" w:sz="4" w:space="0" w:color="auto"/>
              <w:left w:val="nil"/>
              <w:bottom w:val="single" w:sz="4" w:space="0" w:color="auto"/>
              <w:right w:val="single" w:sz="4" w:space="0" w:color="auto"/>
            </w:tcBorders>
            <w:shd w:val="clear" w:color="000000" w:fill="FFFFFF"/>
            <w:noWrap/>
            <w:vAlign w:val="bottom"/>
          </w:tcPr>
          <w:p w14:paraId="6C1000CA"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571.260,06</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3CFB419D" w14:textId="77777777" w:rsidR="001006EC" w:rsidRPr="001006EC" w:rsidRDefault="001006EC" w:rsidP="001006EC">
            <w:pPr>
              <w:spacing w:after="0" w:line="240" w:lineRule="auto"/>
              <w:jc w:val="right"/>
              <w:rPr>
                <w:rFonts w:ascii="Garamond" w:eastAsia="Times New Roman" w:hAnsi="Garamond" w:cs="Calibri"/>
                <w:kern w:val="0"/>
                <w:sz w:val="24"/>
                <w:szCs w:val="24"/>
                <w:lang w:val="hr-HR" w:eastAsia="hr-HR"/>
                <w14:ligatures w14:val="none"/>
              </w:rPr>
            </w:pPr>
            <w:r w:rsidRPr="001006EC">
              <w:rPr>
                <w:rFonts w:ascii="Garamond" w:eastAsia="Times New Roman" w:hAnsi="Garamond" w:cs="Calibri"/>
                <w:kern w:val="0"/>
                <w:sz w:val="24"/>
                <w:szCs w:val="24"/>
                <w:lang w:val="hr-HR" w:eastAsia="hr-HR"/>
                <w14:ligatures w14:val="none"/>
              </w:rPr>
              <w:t>99,02</w:t>
            </w:r>
          </w:p>
        </w:tc>
      </w:tr>
    </w:tbl>
    <w:p w14:paraId="3DD9C12F" w14:textId="77777777" w:rsidR="001006EC" w:rsidRPr="001006EC" w:rsidRDefault="001006EC" w:rsidP="001006EC">
      <w:pPr>
        <w:spacing w:after="0" w:line="240" w:lineRule="auto"/>
        <w:rPr>
          <w:rFonts w:ascii="Garamond" w:eastAsia="SimSun" w:hAnsi="Garamond" w:cs="Calibri"/>
          <w:color w:val="000000"/>
          <w:kern w:val="0"/>
          <w:sz w:val="24"/>
          <w:szCs w:val="24"/>
          <w:lang w:val="hr-HR"/>
          <w14:ligatures w14:val="none"/>
        </w:rPr>
      </w:pPr>
    </w:p>
    <w:p w14:paraId="65D50090" w14:textId="77777777" w:rsidR="001006EC" w:rsidRPr="001006EC" w:rsidRDefault="001006EC" w:rsidP="001006EC">
      <w:pPr>
        <w:spacing w:after="0" w:line="240" w:lineRule="auto"/>
        <w:rPr>
          <w:rFonts w:ascii="Garamond" w:eastAsia="SimSun" w:hAnsi="Garamond" w:cs="Calibri"/>
          <w:b/>
          <w:bCs/>
          <w:color w:val="000000"/>
          <w:kern w:val="0"/>
          <w:sz w:val="24"/>
          <w:szCs w:val="24"/>
          <w:lang w:val="hr-HR"/>
          <w14:ligatures w14:val="none"/>
        </w:rPr>
      </w:pPr>
    </w:p>
    <w:p w14:paraId="37838202" w14:textId="77777777" w:rsidR="001006EC" w:rsidRPr="001006EC" w:rsidRDefault="001006EC" w:rsidP="001006EC">
      <w:pPr>
        <w:spacing w:after="0" w:line="240" w:lineRule="auto"/>
        <w:rPr>
          <w:rFonts w:ascii="Garamond" w:eastAsia="SimSun" w:hAnsi="Garamond" w:cs="Calibri"/>
          <w:b/>
          <w:bCs/>
          <w:color w:val="000000"/>
          <w:kern w:val="0"/>
          <w:sz w:val="24"/>
          <w:szCs w:val="24"/>
          <w:lang w:val="hr-HR"/>
          <w14:ligatures w14:val="none"/>
        </w:rPr>
      </w:pPr>
      <w:r w:rsidRPr="001006EC">
        <w:rPr>
          <w:rFonts w:ascii="Garamond" w:eastAsia="SimSun" w:hAnsi="Garamond" w:cs="Calibri"/>
          <w:b/>
          <w:bCs/>
          <w:color w:val="000000"/>
          <w:kern w:val="0"/>
          <w:sz w:val="24"/>
          <w:szCs w:val="24"/>
          <w:lang w:val="hr-HR"/>
          <w14:ligatures w14:val="none"/>
        </w:rPr>
        <w:t>6.4. PROGRAMSKA KLASIFIKACIJA- REALIZACIJA PLANIRANIH PROGRAMA</w:t>
      </w:r>
    </w:p>
    <w:p w14:paraId="4B1F5D91" w14:textId="77777777" w:rsidR="001006EC" w:rsidRPr="001006EC" w:rsidRDefault="001006EC" w:rsidP="001006EC">
      <w:pPr>
        <w:spacing w:after="0" w:line="240" w:lineRule="auto"/>
        <w:rPr>
          <w:rFonts w:ascii="Garamond" w:eastAsia="SimSun" w:hAnsi="Garamond" w:cs="Calibri"/>
          <w:color w:val="000000"/>
          <w:kern w:val="0"/>
          <w:sz w:val="24"/>
          <w:szCs w:val="24"/>
          <w:lang w:val="hr-HR"/>
          <w14:ligatures w14:val="none"/>
        </w:rPr>
      </w:pPr>
    </w:p>
    <w:p w14:paraId="0D557186" w14:textId="77777777" w:rsidR="001006EC" w:rsidRPr="001006EC" w:rsidRDefault="001006EC" w:rsidP="001006EC">
      <w:pPr>
        <w:spacing w:after="0" w:line="240" w:lineRule="auto"/>
        <w:ind w:right="517" w:firstLine="709"/>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lastRenderedPageBreak/>
        <w:t>Sastavni dio obrazloženja Proračuna je i obrazloženje izvršenja programa iz posebnog dijela proračuna s ciljevima koji su ostvareni provedbom programa i pokazateljima uspješnosti realizacije tih ciljeva.</w:t>
      </w:r>
    </w:p>
    <w:p w14:paraId="21F0E019"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t>U skladu s odredbama Pravilnika o polugodišnjem i godišnjem izvještaju o izvršenju proračuna potrebno je prikazati izvore financiranja na razini glave organizacijske klasifikacije.</w:t>
      </w:r>
    </w:p>
    <w:p w14:paraId="30D1DE53" w14:textId="77777777" w:rsidR="001006EC" w:rsidRPr="001006EC" w:rsidRDefault="001006EC" w:rsidP="001006EC">
      <w:pPr>
        <w:spacing w:after="0" w:line="240" w:lineRule="auto"/>
        <w:rPr>
          <w:rFonts w:ascii="Garamond" w:eastAsia="SimSun" w:hAnsi="Garamond" w:cs="Calibri"/>
          <w:kern w:val="0"/>
          <w:sz w:val="24"/>
          <w:szCs w:val="24"/>
          <w:lang w:val="hr-HR"/>
          <w14:ligatures w14:val="none"/>
        </w:rPr>
      </w:pPr>
    </w:p>
    <w:p w14:paraId="7E4AD550"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RAZDJEL: 001 OPĆINSKO VIJEĆE</w:t>
      </w:r>
    </w:p>
    <w:p w14:paraId="17E662FD"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GLAVA: 01  OPĆINSKO VIJEĆE</w:t>
      </w:r>
    </w:p>
    <w:p w14:paraId="7C704060"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841"/>
      </w:tblGrid>
      <w:tr w:rsidR="001006EC" w:rsidRPr="001006EC" w14:paraId="6C7FF263" w14:textId="77777777" w:rsidTr="00470B61">
        <w:trPr>
          <w:cantSplit/>
        </w:trPr>
        <w:tc>
          <w:tcPr>
            <w:tcW w:w="1174" w:type="dxa"/>
            <w:tcBorders>
              <w:top w:val="single" w:sz="4" w:space="0" w:color="auto"/>
              <w:left w:val="single" w:sz="4" w:space="0" w:color="auto"/>
              <w:bottom w:val="single" w:sz="4" w:space="0" w:color="auto"/>
            </w:tcBorders>
            <w:tcMar>
              <w:left w:w="108" w:type="dxa"/>
            </w:tcMar>
          </w:tcPr>
          <w:p w14:paraId="7962931D"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55B2C3A2"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1020</w:t>
            </w:r>
          </w:p>
        </w:tc>
        <w:tc>
          <w:tcPr>
            <w:tcW w:w="4259" w:type="dxa"/>
            <w:tcBorders>
              <w:top w:val="single" w:sz="4" w:space="0" w:color="auto"/>
              <w:bottom w:val="single" w:sz="4" w:space="0" w:color="auto"/>
            </w:tcBorders>
            <w:tcMar>
              <w:left w:w="108" w:type="dxa"/>
            </w:tcMar>
          </w:tcPr>
          <w:p w14:paraId="460800AF"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JAVNA UPRAVA I ADMINISTRACIJA</w:t>
            </w:r>
          </w:p>
        </w:tc>
        <w:tc>
          <w:tcPr>
            <w:tcW w:w="1830" w:type="dxa"/>
            <w:tcBorders>
              <w:top w:val="single" w:sz="4" w:space="0" w:color="auto"/>
              <w:bottom w:val="single" w:sz="4" w:space="0" w:color="auto"/>
            </w:tcBorders>
            <w:tcMar>
              <w:left w:w="108" w:type="dxa"/>
            </w:tcMar>
          </w:tcPr>
          <w:p w14:paraId="3C0F0374" w14:textId="77777777" w:rsidR="001006EC" w:rsidRPr="001006EC" w:rsidRDefault="001006EC" w:rsidP="001006EC">
            <w:pPr>
              <w:shd w:val="clear" w:color="auto" w:fill="FFFFFF"/>
              <w:spacing w:after="0" w:line="240" w:lineRule="auto"/>
              <w:contextualSpacing/>
              <w:jc w:val="right"/>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32.140,06 </w:t>
            </w:r>
          </w:p>
        </w:tc>
        <w:tc>
          <w:tcPr>
            <w:tcW w:w="1841" w:type="dxa"/>
            <w:tcBorders>
              <w:top w:val="single" w:sz="4" w:space="0" w:color="auto"/>
              <w:bottom w:val="single" w:sz="4" w:space="0" w:color="auto"/>
              <w:right w:val="single" w:sz="4" w:space="0" w:color="auto"/>
            </w:tcBorders>
            <w:tcMar>
              <w:left w:w="108" w:type="dxa"/>
            </w:tcMar>
          </w:tcPr>
          <w:p w14:paraId="270456BA"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96,82%</w:t>
            </w:r>
          </w:p>
        </w:tc>
      </w:tr>
    </w:tbl>
    <w:p w14:paraId="0382B17C" w14:textId="77777777" w:rsidR="001006EC" w:rsidRPr="001006EC" w:rsidRDefault="001006EC" w:rsidP="001006EC">
      <w:pPr>
        <w:tabs>
          <w:tab w:val="left" w:pos="1293"/>
        </w:tabs>
        <w:spacing w:after="0" w:line="240" w:lineRule="auto"/>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9"/>
        <w:gridCol w:w="6961"/>
      </w:tblGrid>
      <w:tr w:rsidR="001006EC" w:rsidRPr="001006EC" w14:paraId="2C6BEAAF" w14:textId="77777777" w:rsidTr="00470B61">
        <w:trPr>
          <w:cantSplit/>
        </w:trPr>
        <w:tc>
          <w:tcPr>
            <w:tcW w:w="1218" w:type="dxa"/>
            <w:tcMar>
              <w:left w:w="108" w:type="dxa"/>
            </w:tcMar>
          </w:tcPr>
          <w:p w14:paraId="47DF9CB7"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688BFAEF"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A102001</w:t>
            </w:r>
          </w:p>
        </w:tc>
        <w:tc>
          <w:tcPr>
            <w:tcW w:w="6961" w:type="dxa"/>
            <w:tcMar>
              <w:left w:w="108" w:type="dxa"/>
            </w:tcMar>
          </w:tcPr>
          <w:p w14:paraId="5D269696" w14:textId="77777777" w:rsidR="001006EC" w:rsidRPr="001006EC" w:rsidRDefault="001006EC" w:rsidP="001006EC">
            <w:pPr>
              <w:spacing w:after="0" w:line="240" w:lineRule="auto"/>
              <w:contextualSpacing/>
              <w:jc w:val="right"/>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Redovna aktivnost općinskog vijeća                          18.941,73        95,01%</w:t>
            </w:r>
          </w:p>
        </w:tc>
      </w:tr>
    </w:tbl>
    <w:p w14:paraId="43170E85" w14:textId="77777777" w:rsidR="001006EC" w:rsidRPr="001006EC" w:rsidRDefault="001006EC" w:rsidP="001006EC">
      <w:pPr>
        <w:widowControl w:val="0"/>
        <w:suppressAutoHyphens/>
        <w:spacing w:after="0" w:line="240" w:lineRule="auto"/>
        <w:ind w:right="517" w:firstLine="708"/>
        <w:jc w:val="both"/>
        <w:rPr>
          <w:rFonts w:ascii="Garamond" w:eastAsia="SimSun" w:hAnsi="Garamond" w:cs="Calibri"/>
          <w:kern w:val="0"/>
          <w:sz w:val="24"/>
          <w:szCs w:val="24"/>
          <w:lang w:val="hr-HR" w:eastAsia="zh-CN" w:bidi="hi-IN"/>
          <w14:ligatures w14:val="none"/>
        </w:rPr>
      </w:pPr>
      <w:r w:rsidRPr="001006EC">
        <w:rPr>
          <w:rFonts w:ascii="Garamond" w:eastAsia="SimSun" w:hAnsi="Garamond" w:cs="Calibri"/>
          <w:kern w:val="0"/>
          <w:sz w:val="24"/>
          <w:szCs w:val="24"/>
          <w:lang w:val="hr-HR" w:eastAsia="zh-CN" w:bidi="hi-IN"/>
          <w14:ligatures w14:val="none"/>
        </w:rPr>
        <w:t xml:space="preserve">Financiranje se odnosi na isplate naknada za rad predstavničkih i izvršnih tijela, povjerenstava, naknade za rad vijeća za koncesijska odobrenja te financiranje rada političkih stranaka zastupljenih u općinskom vijeću. </w:t>
      </w:r>
    </w:p>
    <w:p w14:paraId="6694E113" w14:textId="77777777" w:rsidR="001006EC" w:rsidRPr="001006EC" w:rsidRDefault="001006EC" w:rsidP="001006EC">
      <w:pPr>
        <w:widowControl w:val="0"/>
        <w:suppressAutoHyphens/>
        <w:spacing w:after="0" w:line="240" w:lineRule="auto"/>
        <w:jc w:val="both"/>
        <w:rPr>
          <w:rFonts w:ascii="Garamond" w:eastAsia="SimSun" w:hAnsi="Garamond" w:cs="Calibri"/>
          <w:kern w:val="0"/>
          <w:sz w:val="24"/>
          <w:szCs w:val="24"/>
          <w:lang w:val="hr-HR" w:eastAsia="zh-CN" w:bidi="hi-IN"/>
          <w14:ligatures w14:val="none"/>
        </w:rPr>
      </w:pPr>
    </w:p>
    <w:tbl>
      <w:tblPr>
        <w:tblW w:w="0" w:type="auto"/>
        <w:tblBorders>
          <w:bottom w:val="single" w:sz="4" w:space="0" w:color="auto"/>
        </w:tblBorders>
        <w:tblLook w:val="0000" w:firstRow="0" w:lastRow="0" w:firstColumn="0" w:lastColumn="0" w:noHBand="0" w:noVBand="0"/>
      </w:tblPr>
      <w:tblGrid>
        <w:gridCol w:w="1218"/>
        <w:gridCol w:w="1109"/>
        <w:gridCol w:w="6961"/>
      </w:tblGrid>
      <w:tr w:rsidR="001006EC" w:rsidRPr="001006EC" w14:paraId="60C094BE" w14:textId="77777777" w:rsidTr="00470B61">
        <w:trPr>
          <w:cantSplit/>
        </w:trPr>
        <w:tc>
          <w:tcPr>
            <w:tcW w:w="1218" w:type="dxa"/>
            <w:tcMar>
              <w:left w:w="108" w:type="dxa"/>
            </w:tcMar>
          </w:tcPr>
          <w:p w14:paraId="788B9128"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1D4CA405"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A102002</w:t>
            </w:r>
          </w:p>
        </w:tc>
        <w:tc>
          <w:tcPr>
            <w:tcW w:w="6961" w:type="dxa"/>
            <w:tcMar>
              <w:left w:w="108" w:type="dxa"/>
            </w:tcMar>
          </w:tcPr>
          <w:p w14:paraId="203D0A4B"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Međunarodna suradnja i suradnja općina i gradova                         0,00       0,00%                   </w:t>
            </w:r>
          </w:p>
        </w:tc>
      </w:tr>
    </w:tbl>
    <w:p w14:paraId="57173163" w14:textId="77777777" w:rsidR="001006EC" w:rsidRPr="001006EC" w:rsidRDefault="001006EC" w:rsidP="001006EC">
      <w:pPr>
        <w:tabs>
          <w:tab w:val="left" w:pos="1293"/>
        </w:tabs>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t>Nisu utrošena planirana sredstva za međunarodnu suradnju i suradnju općina i gradova.</w:t>
      </w:r>
    </w:p>
    <w:p w14:paraId="2FCE802D" w14:textId="77777777" w:rsidR="001006EC" w:rsidRPr="001006EC" w:rsidRDefault="001006EC" w:rsidP="001006EC">
      <w:pPr>
        <w:tabs>
          <w:tab w:val="left" w:pos="1293"/>
        </w:tabs>
        <w:spacing w:after="0" w:line="240" w:lineRule="auto"/>
        <w:jc w:val="both"/>
        <w:rPr>
          <w:rFonts w:ascii="Garamond" w:eastAsia="SimSun" w:hAnsi="Garamond" w:cs="Calibri"/>
          <w:kern w:val="0"/>
          <w:sz w:val="24"/>
          <w:szCs w:val="24"/>
          <w:lang w:val="hr-HR"/>
          <w14:ligatures w14:val="none"/>
        </w:rPr>
      </w:pPr>
    </w:p>
    <w:p w14:paraId="201816B1"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RAZDJEL: 002 NAČELNIK</w:t>
      </w:r>
    </w:p>
    <w:p w14:paraId="572B3DB2"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GLAVA: 00201 NAČELNIK</w:t>
      </w:r>
    </w:p>
    <w:p w14:paraId="30EAB4C0" w14:textId="77777777" w:rsidR="001006EC" w:rsidRPr="001006EC" w:rsidRDefault="001006EC" w:rsidP="001006EC">
      <w:pPr>
        <w:tabs>
          <w:tab w:val="left" w:pos="1293"/>
        </w:tabs>
        <w:spacing w:after="0" w:line="240" w:lineRule="auto"/>
        <w:jc w:val="both"/>
        <w:rPr>
          <w:rFonts w:ascii="Garamond" w:eastAsia="SimSun" w:hAnsi="Garamond" w:cs="Calibri"/>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841"/>
      </w:tblGrid>
      <w:tr w:rsidR="001006EC" w:rsidRPr="001006EC" w14:paraId="430886A8" w14:textId="77777777" w:rsidTr="00470B61">
        <w:trPr>
          <w:cantSplit/>
        </w:trPr>
        <w:tc>
          <w:tcPr>
            <w:tcW w:w="1174" w:type="dxa"/>
            <w:tcBorders>
              <w:top w:val="single" w:sz="4" w:space="0" w:color="auto"/>
              <w:left w:val="single" w:sz="4" w:space="0" w:color="auto"/>
              <w:bottom w:val="single" w:sz="4" w:space="0" w:color="auto"/>
            </w:tcBorders>
            <w:tcMar>
              <w:left w:w="108" w:type="dxa"/>
            </w:tcMar>
          </w:tcPr>
          <w:p w14:paraId="3724F07C"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1F2A8A82"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1021</w:t>
            </w:r>
          </w:p>
        </w:tc>
        <w:tc>
          <w:tcPr>
            <w:tcW w:w="4259" w:type="dxa"/>
            <w:tcBorders>
              <w:top w:val="single" w:sz="4" w:space="0" w:color="auto"/>
              <w:bottom w:val="single" w:sz="4" w:space="0" w:color="auto"/>
            </w:tcBorders>
            <w:tcMar>
              <w:left w:w="108" w:type="dxa"/>
            </w:tcMar>
          </w:tcPr>
          <w:p w14:paraId="3E105F50"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JAVNA UPRAVA I ADMINISTRACIJA</w:t>
            </w:r>
          </w:p>
        </w:tc>
        <w:tc>
          <w:tcPr>
            <w:tcW w:w="1830" w:type="dxa"/>
            <w:tcBorders>
              <w:top w:val="single" w:sz="4" w:space="0" w:color="auto"/>
              <w:bottom w:val="single" w:sz="4" w:space="0" w:color="auto"/>
            </w:tcBorders>
            <w:tcMar>
              <w:left w:w="108" w:type="dxa"/>
            </w:tcMar>
          </w:tcPr>
          <w:p w14:paraId="152561D9" w14:textId="77777777" w:rsidR="001006EC" w:rsidRPr="001006EC" w:rsidRDefault="001006EC" w:rsidP="001006EC">
            <w:pPr>
              <w:shd w:val="clear" w:color="auto" w:fill="FFFFFF"/>
              <w:spacing w:after="0" w:line="240" w:lineRule="auto"/>
              <w:contextualSpacing/>
              <w:jc w:val="right"/>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8.950,20 </w:t>
            </w:r>
          </w:p>
        </w:tc>
        <w:tc>
          <w:tcPr>
            <w:tcW w:w="1841" w:type="dxa"/>
            <w:tcBorders>
              <w:top w:val="single" w:sz="4" w:space="0" w:color="auto"/>
              <w:bottom w:val="single" w:sz="4" w:space="0" w:color="auto"/>
              <w:right w:val="single" w:sz="4" w:space="0" w:color="auto"/>
            </w:tcBorders>
            <w:tcMar>
              <w:left w:w="108" w:type="dxa"/>
            </w:tcMar>
          </w:tcPr>
          <w:p w14:paraId="562776E1"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44,83%</w:t>
            </w:r>
          </w:p>
        </w:tc>
      </w:tr>
    </w:tbl>
    <w:p w14:paraId="3922AA9B" w14:textId="77777777" w:rsidR="001006EC" w:rsidRPr="001006EC" w:rsidRDefault="001006EC" w:rsidP="001006EC">
      <w:pPr>
        <w:tabs>
          <w:tab w:val="left" w:pos="1293"/>
        </w:tabs>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9"/>
        <w:gridCol w:w="6961"/>
      </w:tblGrid>
      <w:tr w:rsidR="001006EC" w:rsidRPr="001006EC" w14:paraId="23BC8736" w14:textId="77777777" w:rsidTr="00470B61">
        <w:trPr>
          <w:cantSplit/>
        </w:trPr>
        <w:tc>
          <w:tcPr>
            <w:tcW w:w="1218" w:type="dxa"/>
            <w:tcMar>
              <w:left w:w="108" w:type="dxa"/>
            </w:tcMar>
          </w:tcPr>
          <w:p w14:paraId="01F7D268"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1B4F87F2"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A102101</w:t>
            </w:r>
          </w:p>
        </w:tc>
        <w:tc>
          <w:tcPr>
            <w:tcW w:w="6961" w:type="dxa"/>
            <w:tcMar>
              <w:left w:w="108" w:type="dxa"/>
            </w:tcMar>
          </w:tcPr>
          <w:p w14:paraId="551F102E"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Redovna djelatnost načelnik                                                   8.950,20     45,28%                                                    </w:t>
            </w:r>
          </w:p>
        </w:tc>
      </w:tr>
    </w:tbl>
    <w:p w14:paraId="129BD592" w14:textId="77777777" w:rsidR="001006EC" w:rsidRPr="001006EC" w:rsidRDefault="001006EC" w:rsidP="001006EC">
      <w:pPr>
        <w:tabs>
          <w:tab w:val="left" w:pos="1293"/>
        </w:tabs>
        <w:spacing w:after="0" w:line="240" w:lineRule="auto"/>
        <w:ind w:right="517"/>
        <w:jc w:val="both"/>
        <w:rPr>
          <w:rFonts w:ascii="Garamond" w:eastAsia="SimSun" w:hAnsi="Garamond" w:cs="Calibri"/>
          <w:color w:val="000000"/>
          <w:kern w:val="0"/>
          <w:sz w:val="24"/>
          <w:szCs w:val="24"/>
          <w:lang w:val="hr-HR"/>
          <w14:ligatures w14:val="none"/>
        </w:rPr>
      </w:pPr>
      <w:r w:rsidRPr="001006EC">
        <w:rPr>
          <w:rFonts w:ascii="Garamond" w:eastAsia="SimSun" w:hAnsi="Garamond" w:cs="Calibri"/>
          <w:kern w:val="0"/>
          <w:sz w:val="24"/>
          <w:szCs w:val="24"/>
          <w:lang w:val="hr-HR"/>
          <w14:ligatures w14:val="none"/>
        </w:rPr>
        <w:tab/>
        <w:t xml:space="preserve">Izvršenje se odnosi na </w:t>
      </w:r>
      <w:r w:rsidRPr="001006EC">
        <w:rPr>
          <w:rFonts w:ascii="Garamond" w:eastAsia="SimSun" w:hAnsi="Garamond" w:cs="Calibri"/>
          <w:color w:val="000000"/>
          <w:kern w:val="0"/>
          <w:sz w:val="24"/>
          <w:szCs w:val="24"/>
          <w:lang w:val="hr-HR"/>
          <w14:ligatures w14:val="none"/>
        </w:rPr>
        <w:t>rashode za službena putovanja načelnika i zamjenika načelnika, rashoda protokola, reprezentacije i literature. Izvršenje je manje od plana za 54,72%.</w:t>
      </w:r>
    </w:p>
    <w:p w14:paraId="7F5D094B" w14:textId="77777777" w:rsidR="001006EC" w:rsidRPr="001006EC" w:rsidRDefault="001006EC" w:rsidP="001006EC">
      <w:pPr>
        <w:tabs>
          <w:tab w:val="left" w:pos="1293"/>
        </w:tabs>
        <w:spacing w:after="0" w:line="240" w:lineRule="auto"/>
        <w:ind w:right="517"/>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ab/>
        <w:t>Unutar programa nalazi se i iznos od 9.291,00 € planirane proračunske zalihe, a rashodi vezani za korištenje proračunske zalihe nisu realizirani.</w:t>
      </w:r>
    </w:p>
    <w:tbl>
      <w:tblPr>
        <w:tblW w:w="0" w:type="auto"/>
        <w:tblBorders>
          <w:bottom w:val="single" w:sz="4" w:space="0" w:color="auto"/>
        </w:tblBorders>
        <w:tblLook w:val="0000" w:firstRow="0" w:lastRow="0" w:firstColumn="0" w:lastColumn="0" w:noHBand="0" w:noVBand="0"/>
      </w:tblPr>
      <w:tblGrid>
        <w:gridCol w:w="1218"/>
        <w:gridCol w:w="1109"/>
        <w:gridCol w:w="6961"/>
      </w:tblGrid>
      <w:tr w:rsidR="001006EC" w:rsidRPr="001006EC" w14:paraId="06EBC8D0" w14:textId="77777777" w:rsidTr="00470B61">
        <w:trPr>
          <w:cantSplit/>
        </w:trPr>
        <w:tc>
          <w:tcPr>
            <w:tcW w:w="1218" w:type="dxa"/>
            <w:tcMar>
              <w:left w:w="108" w:type="dxa"/>
            </w:tcMar>
          </w:tcPr>
          <w:p w14:paraId="2F3A787C"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712CF8CC"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A102102</w:t>
            </w:r>
          </w:p>
        </w:tc>
        <w:tc>
          <w:tcPr>
            <w:tcW w:w="6961" w:type="dxa"/>
            <w:tcMar>
              <w:left w:w="108" w:type="dxa"/>
            </w:tcMar>
          </w:tcPr>
          <w:p w14:paraId="65519C73"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Savjet potrošača                                                                            0,00    0,00%                                                    </w:t>
            </w:r>
          </w:p>
        </w:tc>
      </w:tr>
    </w:tbl>
    <w:p w14:paraId="1E838FA8" w14:textId="77777777" w:rsidR="001006EC" w:rsidRPr="001006EC" w:rsidRDefault="001006EC" w:rsidP="001006EC">
      <w:pPr>
        <w:tabs>
          <w:tab w:val="left" w:pos="1293"/>
        </w:tabs>
        <w:spacing w:after="0" w:line="240" w:lineRule="auto"/>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ab/>
        <w:t>Navedena aktivnost nije ostvarena u 2023. godini.</w:t>
      </w:r>
    </w:p>
    <w:p w14:paraId="382AED6F"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p>
    <w:p w14:paraId="61E38726"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RAZDJEL: 003 JEDINSTVENI UPRAVNI ODJEL</w:t>
      </w:r>
    </w:p>
    <w:p w14:paraId="70C4B61C"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GLAVA: 00301 JUO</w:t>
      </w:r>
    </w:p>
    <w:p w14:paraId="458B534C"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841"/>
      </w:tblGrid>
      <w:tr w:rsidR="001006EC" w:rsidRPr="001006EC" w14:paraId="28D8175A" w14:textId="77777777" w:rsidTr="00470B61">
        <w:trPr>
          <w:cantSplit/>
        </w:trPr>
        <w:tc>
          <w:tcPr>
            <w:tcW w:w="1174" w:type="dxa"/>
            <w:tcBorders>
              <w:top w:val="single" w:sz="4" w:space="0" w:color="auto"/>
              <w:left w:val="single" w:sz="4" w:space="0" w:color="auto"/>
              <w:bottom w:val="single" w:sz="4" w:space="0" w:color="auto"/>
            </w:tcBorders>
            <w:tcMar>
              <w:left w:w="108" w:type="dxa"/>
            </w:tcMar>
          </w:tcPr>
          <w:p w14:paraId="0D075FA8"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6EED69B9"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1001</w:t>
            </w:r>
          </w:p>
        </w:tc>
        <w:tc>
          <w:tcPr>
            <w:tcW w:w="4259" w:type="dxa"/>
            <w:tcBorders>
              <w:top w:val="single" w:sz="4" w:space="0" w:color="auto"/>
              <w:bottom w:val="single" w:sz="4" w:space="0" w:color="auto"/>
            </w:tcBorders>
            <w:tcMar>
              <w:left w:w="108" w:type="dxa"/>
            </w:tcMar>
          </w:tcPr>
          <w:p w14:paraId="24FDD92B"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JAVNA UPRAVA I ADMINISTRACIJA</w:t>
            </w:r>
          </w:p>
        </w:tc>
        <w:tc>
          <w:tcPr>
            <w:tcW w:w="1830" w:type="dxa"/>
            <w:tcBorders>
              <w:top w:val="single" w:sz="4" w:space="0" w:color="auto"/>
              <w:bottom w:val="single" w:sz="4" w:space="0" w:color="auto"/>
            </w:tcBorders>
            <w:tcMar>
              <w:left w:w="108" w:type="dxa"/>
            </w:tcMar>
          </w:tcPr>
          <w:p w14:paraId="3980FCF2" w14:textId="77777777" w:rsidR="001006EC" w:rsidRPr="001006EC" w:rsidRDefault="001006EC" w:rsidP="001006EC">
            <w:pPr>
              <w:shd w:val="clear" w:color="auto" w:fill="FFFFFF"/>
              <w:spacing w:after="0" w:line="240" w:lineRule="auto"/>
              <w:contextualSpacing/>
              <w:jc w:val="right"/>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598.922,12</w:t>
            </w:r>
          </w:p>
        </w:tc>
        <w:tc>
          <w:tcPr>
            <w:tcW w:w="1841" w:type="dxa"/>
            <w:tcBorders>
              <w:top w:val="single" w:sz="4" w:space="0" w:color="auto"/>
              <w:bottom w:val="single" w:sz="4" w:space="0" w:color="auto"/>
              <w:right w:val="single" w:sz="4" w:space="0" w:color="auto"/>
            </w:tcBorders>
            <w:tcMar>
              <w:left w:w="108" w:type="dxa"/>
            </w:tcMar>
          </w:tcPr>
          <w:p w14:paraId="24749DD7"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97,42%</w:t>
            </w:r>
          </w:p>
        </w:tc>
      </w:tr>
    </w:tbl>
    <w:p w14:paraId="05048DCC" w14:textId="77777777" w:rsidR="001006EC" w:rsidRPr="001006EC" w:rsidRDefault="001006EC" w:rsidP="001006EC">
      <w:pPr>
        <w:tabs>
          <w:tab w:val="left" w:pos="1293"/>
        </w:tabs>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9"/>
        <w:gridCol w:w="6961"/>
      </w:tblGrid>
      <w:tr w:rsidR="001006EC" w:rsidRPr="001006EC" w14:paraId="1086138A" w14:textId="77777777" w:rsidTr="00470B61">
        <w:trPr>
          <w:cantSplit/>
        </w:trPr>
        <w:tc>
          <w:tcPr>
            <w:tcW w:w="1218" w:type="dxa"/>
            <w:tcMar>
              <w:left w:w="108" w:type="dxa"/>
            </w:tcMar>
          </w:tcPr>
          <w:p w14:paraId="1AC08422"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6699C898"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A100103</w:t>
            </w:r>
          </w:p>
        </w:tc>
        <w:tc>
          <w:tcPr>
            <w:tcW w:w="6961" w:type="dxa"/>
            <w:tcMar>
              <w:left w:w="108" w:type="dxa"/>
            </w:tcMar>
          </w:tcPr>
          <w:p w14:paraId="34B14A8F"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Redovna djelatnost JUO                                            571.260,06   99,02%                                                    </w:t>
            </w:r>
          </w:p>
        </w:tc>
      </w:tr>
    </w:tbl>
    <w:p w14:paraId="02A84278" w14:textId="77777777" w:rsidR="001006EC" w:rsidRPr="001006EC" w:rsidRDefault="001006EC" w:rsidP="001006EC">
      <w:pPr>
        <w:widowControl w:val="0"/>
        <w:suppressAutoHyphens/>
        <w:spacing w:after="0" w:line="240" w:lineRule="auto"/>
        <w:ind w:right="517"/>
        <w:jc w:val="both"/>
        <w:rPr>
          <w:rFonts w:ascii="Garamond" w:eastAsia="SimSun" w:hAnsi="Garamond" w:cs="Calibri"/>
          <w:i/>
          <w:kern w:val="0"/>
          <w:sz w:val="24"/>
          <w:szCs w:val="24"/>
          <w:lang w:val="hr-HR" w:eastAsia="zh-CN" w:bidi="hi-IN"/>
          <w14:ligatures w14:val="none"/>
        </w:rPr>
      </w:pPr>
    </w:p>
    <w:p w14:paraId="0C0AA4F4" w14:textId="77777777" w:rsidR="001006EC" w:rsidRPr="001006EC" w:rsidRDefault="001006EC" w:rsidP="001006EC">
      <w:pPr>
        <w:widowControl w:val="0"/>
        <w:suppressAutoHyphens/>
        <w:spacing w:after="0" w:line="240" w:lineRule="auto"/>
        <w:ind w:right="517"/>
        <w:jc w:val="both"/>
        <w:rPr>
          <w:rFonts w:ascii="Garamond" w:eastAsia="SimSun" w:hAnsi="Garamond" w:cs="Calibri"/>
          <w:kern w:val="0"/>
          <w:sz w:val="24"/>
          <w:szCs w:val="24"/>
          <w:lang w:val="hr-HR" w:eastAsia="zh-CN" w:bidi="hi-IN"/>
          <w14:ligatures w14:val="none"/>
        </w:rPr>
      </w:pPr>
      <w:r w:rsidRPr="001006EC">
        <w:rPr>
          <w:rFonts w:ascii="Garamond" w:eastAsia="SimSun" w:hAnsi="Garamond" w:cs="Calibri"/>
          <w:i/>
          <w:kern w:val="0"/>
          <w:sz w:val="24"/>
          <w:szCs w:val="24"/>
          <w:lang w:val="hr-HR" w:eastAsia="zh-CN" w:bidi="hi-IN"/>
          <w14:ligatures w14:val="none"/>
        </w:rPr>
        <w:t>Rashodi za zaposlene</w:t>
      </w:r>
      <w:r w:rsidRPr="001006EC">
        <w:rPr>
          <w:rFonts w:ascii="Garamond" w:eastAsia="SimSun" w:hAnsi="Garamond" w:cs="Calibri"/>
          <w:kern w:val="0"/>
          <w:sz w:val="24"/>
          <w:szCs w:val="24"/>
          <w:lang w:val="hr-HR" w:eastAsia="zh-CN" w:bidi="hi-IN"/>
          <w14:ligatures w14:val="none"/>
        </w:rPr>
        <w:t xml:space="preserve"> – Isplate zaposlenima obračunate su i isplaćene u skladu s Pravilnikom o pravima iz službe službenika JUO Općine Punat te drugim propisima koji reguliraju isplate plaća i drugih primanja u JLS. Sastoje se od plaće službenika i dužnosnika, dnevnica, naknada za prijevoz na posao, stručnog usavršavanja, troškova polaganja stručnog ispita i ostalih rashoda vezanih uz zaposlenike. </w:t>
      </w:r>
    </w:p>
    <w:p w14:paraId="0F66D054" w14:textId="77777777" w:rsidR="001006EC" w:rsidRPr="001006EC" w:rsidRDefault="001006EC" w:rsidP="001006EC">
      <w:pPr>
        <w:widowControl w:val="0"/>
        <w:suppressAutoHyphens/>
        <w:spacing w:after="0" w:line="240" w:lineRule="auto"/>
        <w:ind w:right="517"/>
        <w:jc w:val="both"/>
        <w:rPr>
          <w:rFonts w:ascii="Garamond" w:eastAsia="SimSun" w:hAnsi="Garamond" w:cs="Calibri"/>
          <w:i/>
          <w:kern w:val="0"/>
          <w:sz w:val="24"/>
          <w:szCs w:val="24"/>
          <w:lang w:val="hr-HR" w:eastAsia="zh-CN" w:bidi="hi-IN"/>
          <w14:ligatures w14:val="none"/>
        </w:rPr>
      </w:pPr>
    </w:p>
    <w:p w14:paraId="7652ED03" w14:textId="77777777" w:rsidR="001006EC" w:rsidRPr="001006EC" w:rsidRDefault="001006EC" w:rsidP="001006EC">
      <w:pPr>
        <w:widowControl w:val="0"/>
        <w:suppressAutoHyphens/>
        <w:spacing w:after="0" w:line="240" w:lineRule="auto"/>
        <w:ind w:right="517"/>
        <w:jc w:val="both"/>
        <w:rPr>
          <w:rFonts w:ascii="Garamond" w:eastAsia="SimSun" w:hAnsi="Garamond" w:cs="Calibri"/>
          <w:kern w:val="0"/>
          <w:sz w:val="24"/>
          <w:szCs w:val="24"/>
          <w:lang w:val="hr-HR" w:eastAsia="zh-CN" w:bidi="hi-IN"/>
          <w14:ligatures w14:val="none"/>
        </w:rPr>
      </w:pPr>
      <w:r w:rsidRPr="001006EC">
        <w:rPr>
          <w:rFonts w:ascii="Garamond" w:eastAsia="SimSun" w:hAnsi="Garamond" w:cs="Calibri"/>
          <w:i/>
          <w:kern w:val="0"/>
          <w:sz w:val="24"/>
          <w:szCs w:val="24"/>
          <w:lang w:val="hr-HR" w:eastAsia="zh-CN" w:bidi="hi-IN"/>
          <w14:ligatures w14:val="none"/>
        </w:rPr>
        <w:lastRenderedPageBreak/>
        <w:t>Rashodi za materijal i energiju</w:t>
      </w:r>
      <w:r w:rsidRPr="001006EC">
        <w:rPr>
          <w:rFonts w:ascii="Garamond" w:eastAsia="SimSun" w:hAnsi="Garamond" w:cs="Calibri"/>
          <w:kern w:val="0"/>
          <w:sz w:val="24"/>
          <w:szCs w:val="24"/>
          <w:lang w:val="hr-HR" w:eastAsia="zh-CN" w:bidi="hi-IN"/>
          <w14:ligatures w14:val="none"/>
        </w:rPr>
        <w:t xml:space="preserve">  – sastoje se od rashoda za uredski i arhivski materijal, stručnu literaturu, električnu energiju i sitan inventar </w:t>
      </w:r>
    </w:p>
    <w:p w14:paraId="665B7A1F" w14:textId="77777777" w:rsidR="001006EC" w:rsidRPr="001006EC" w:rsidRDefault="001006EC" w:rsidP="001006EC">
      <w:pPr>
        <w:widowControl w:val="0"/>
        <w:suppressAutoHyphens/>
        <w:spacing w:after="0" w:line="240" w:lineRule="auto"/>
        <w:ind w:right="517"/>
        <w:jc w:val="both"/>
        <w:rPr>
          <w:rFonts w:ascii="Garamond" w:eastAsia="SimSun" w:hAnsi="Garamond" w:cs="Calibri"/>
          <w:i/>
          <w:kern w:val="0"/>
          <w:sz w:val="24"/>
          <w:szCs w:val="24"/>
          <w:lang w:val="hr-HR" w:eastAsia="zh-CN" w:bidi="hi-IN"/>
          <w14:ligatures w14:val="none"/>
        </w:rPr>
      </w:pPr>
    </w:p>
    <w:p w14:paraId="5E68DA64" w14:textId="77777777" w:rsidR="001006EC" w:rsidRPr="001006EC" w:rsidRDefault="001006EC" w:rsidP="001006EC">
      <w:pPr>
        <w:widowControl w:val="0"/>
        <w:suppressAutoHyphens/>
        <w:spacing w:after="0" w:line="240" w:lineRule="auto"/>
        <w:ind w:right="517"/>
        <w:jc w:val="both"/>
        <w:rPr>
          <w:rFonts w:ascii="Garamond" w:eastAsia="SimSun" w:hAnsi="Garamond" w:cs="Calibri"/>
          <w:kern w:val="0"/>
          <w:sz w:val="24"/>
          <w:szCs w:val="24"/>
          <w:lang w:val="hr-HR" w:eastAsia="zh-CN" w:bidi="hi-IN"/>
          <w14:ligatures w14:val="none"/>
        </w:rPr>
      </w:pPr>
      <w:r w:rsidRPr="001006EC">
        <w:rPr>
          <w:rFonts w:ascii="Garamond" w:eastAsia="SimSun" w:hAnsi="Garamond" w:cs="Calibri"/>
          <w:i/>
          <w:kern w:val="0"/>
          <w:sz w:val="24"/>
          <w:szCs w:val="24"/>
          <w:lang w:val="hr-HR" w:eastAsia="zh-CN" w:bidi="hi-IN"/>
          <w14:ligatures w14:val="none"/>
        </w:rPr>
        <w:t xml:space="preserve">Rashodi za usluge </w:t>
      </w:r>
      <w:r w:rsidRPr="001006EC">
        <w:rPr>
          <w:rFonts w:ascii="Garamond" w:eastAsia="SimSun" w:hAnsi="Garamond" w:cs="Calibri"/>
          <w:kern w:val="0"/>
          <w:sz w:val="24"/>
          <w:szCs w:val="24"/>
          <w:lang w:val="hr-HR" w:eastAsia="zh-CN" w:bidi="hi-IN"/>
          <w14:ligatures w14:val="none"/>
        </w:rPr>
        <w:t>- obuhvaćaju usluge telefona, poštarinu, usluge tekućeg i investicijskog održavanja građevinskih objekata, postrojenja i opreme, komunalne usluge, odvjetničke usluge, najam pisača, usluge čišćenja, računalne usluge, geodetsko katastarske usluge, usluge procjene vrijednosti zemljišta i građevinskih objekata, zdravstveni pregled zaposlenika te naknada Poreznoj upravi. Više od planiranog bilježe rashodi za usluge telefona, pošte, usluga tekućeg i investicijskog održavanja postrojenja  i opreme, intelektualne usluge.</w:t>
      </w:r>
    </w:p>
    <w:p w14:paraId="778F1414" w14:textId="77777777" w:rsidR="001006EC" w:rsidRPr="001006EC" w:rsidRDefault="001006EC" w:rsidP="001006EC">
      <w:pPr>
        <w:tabs>
          <w:tab w:val="left" w:pos="1293"/>
        </w:tabs>
        <w:spacing w:after="0" w:line="240" w:lineRule="auto"/>
        <w:ind w:right="517"/>
        <w:jc w:val="both"/>
        <w:rPr>
          <w:rFonts w:ascii="Garamond" w:eastAsia="SimSun" w:hAnsi="Garamond" w:cs="Calibri"/>
          <w:kern w:val="0"/>
          <w:sz w:val="24"/>
          <w:szCs w:val="24"/>
          <w:lang w:val="hr-HR"/>
          <w14:ligatures w14:val="none"/>
        </w:rPr>
      </w:pPr>
    </w:p>
    <w:p w14:paraId="470236BB" w14:textId="77777777" w:rsidR="001006EC" w:rsidRPr="001006EC" w:rsidRDefault="001006EC" w:rsidP="001006EC">
      <w:pPr>
        <w:widowControl w:val="0"/>
        <w:suppressAutoHyphens/>
        <w:spacing w:after="0" w:line="240" w:lineRule="auto"/>
        <w:ind w:right="517"/>
        <w:jc w:val="both"/>
        <w:rPr>
          <w:rFonts w:ascii="Garamond" w:eastAsia="SimSun" w:hAnsi="Garamond" w:cs="Calibri"/>
          <w:kern w:val="0"/>
          <w:sz w:val="24"/>
          <w:szCs w:val="24"/>
          <w:lang w:val="hr-HR" w:eastAsia="zh-CN" w:bidi="hi-IN"/>
          <w14:ligatures w14:val="none"/>
        </w:rPr>
      </w:pPr>
      <w:r w:rsidRPr="001006EC">
        <w:rPr>
          <w:rFonts w:ascii="Garamond" w:eastAsia="SimSun" w:hAnsi="Garamond" w:cs="Calibri"/>
          <w:i/>
          <w:iCs/>
          <w:kern w:val="0"/>
          <w:sz w:val="24"/>
          <w:szCs w:val="24"/>
          <w:lang w:val="hr-HR" w:eastAsia="zh-CN" w:bidi="hi-IN"/>
          <w14:ligatures w14:val="none"/>
        </w:rPr>
        <w:t xml:space="preserve">Ostali nespomenuti rashodi poslovanja - </w:t>
      </w:r>
      <w:r w:rsidRPr="001006EC">
        <w:rPr>
          <w:rFonts w:ascii="Garamond" w:eastAsia="SimSun" w:hAnsi="Garamond" w:cs="Calibri"/>
          <w:kern w:val="0"/>
          <w:sz w:val="24"/>
          <w:szCs w:val="24"/>
          <w:lang w:val="hr-HR" w:eastAsia="zh-CN" w:bidi="hi-IN"/>
          <w14:ligatures w14:val="none"/>
        </w:rPr>
        <w:t>odnose se na premije osiguranja zaposlenika i imovine, reprezentacije, sudskih i javnobilježničkih pristojbi, troškove sudskih postupaka, naknade za korištenje grobnog mjesta te rashode FINA-e koji se odnose na e-račune. Bilježe se uvećani rashodi od planiranih za naknade Poreznoj upravi za naplatu prihoda, premije osiguranja zaposlenih te troškovi sudskih postupaka.</w:t>
      </w:r>
    </w:p>
    <w:p w14:paraId="3AFA7A54" w14:textId="77777777" w:rsidR="001006EC" w:rsidRPr="001006EC" w:rsidRDefault="001006EC" w:rsidP="001006EC">
      <w:pPr>
        <w:tabs>
          <w:tab w:val="left" w:pos="1293"/>
        </w:tabs>
        <w:spacing w:after="0" w:line="240" w:lineRule="auto"/>
        <w:jc w:val="both"/>
        <w:rPr>
          <w:rFonts w:ascii="Garamond" w:eastAsia="SimSun" w:hAnsi="Garamond" w:cs="Calibri"/>
          <w:kern w:val="0"/>
          <w:sz w:val="24"/>
          <w:szCs w:val="24"/>
          <w:lang w:val="hr-HR"/>
          <w14:ligatures w14:val="none"/>
        </w:rPr>
      </w:pPr>
    </w:p>
    <w:p w14:paraId="3633AC8D" w14:textId="77777777" w:rsidR="001006EC" w:rsidRPr="001006EC" w:rsidRDefault="001006EC" w:rsidP="001006EC">
      <w:pPr>
        <w:tabs>
          <w:tab w:val="left" w:pos="1293"/>
        </w:tabs>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i/>
          <w:iCs/>
          <w:kern w:val="0"/>
          <w:sz w:val="24"/>
          <w:szCs w:val="24"/>
          <w:lang w:val="hr-HR"/>
          <w14:ligatures w14:val="none"/>
        </w:rPr>
        <w:t xml:space="preserve">Kamate za primljene kredite i zajmove - </w:t>
      </w:r>
      <w:r w:rsidRPr="001006EC">
        <w:rPr>
          <w:rFonts w:ascii="Garamond" w:eastAsia="SimSun" w:hAnsi="Garamond" w:cs="Calibri"/>
          <w:kern w:val="0"/>
          <w:sz w:val="24"/>
          <w:szCs w:val="24"/>
          <w:lang w:val="hr-HR"/>
          <w14:ligatures w14:val="none"/>
        </w:rPr>
        <w:t>izvršenje se odnosi na kamate po dugoročnim kreditima.</w:t>
      </w:r>
    </w:p>
    <w:p w14:paraId="776F745C" w14:textId="77777777" w:rsidR="001006EC" w:rsidRPr="001006EC" w:rsidRDefault="001006EC" w:rsidP="001006EC">
      <w:pPr>
        <w:tabs>
          <w:tab w:val="left" w:pos="1293"/>
        </w:tabs>
        <w:spacing w:after="0" w:line="240" w:lineRule="auto"/>
        <w:jc w:val="both"/>
        <w:rPr>
          <w:rFonts w:ascii="Garamond" w:eastAsia="SimSun" w:hAnsi="Garamond" w:cs="Calibri"/>
          <w:kern w:val="0"/>
          <w:sz w:val="24"/>
          <w:szCs w:val="24"/>
          <w:lang w:val="hr-HR"/>
          <w14:ligatures w14:val="none"/>
        </w:rPr>
      </w:pPr>
    </w:p>
    <w:p w14:paraId="09CFF725" w14:textId="77777777" w:rsidR="001006EC" w:rsidRPr="001006EC" w:rsidRDefault="001006EC" w:rsidP="001006EC">
      <w:pPr>
        <w:widowControl w:val="0"/>
        <w:suppressAutoHyphens/>
        <w:spacing w:after="0" w:line="240" w:lineRule="auto"/>
        <w:jc w:val="both"/>
        <w:rPr>
          <w:rFonts w:ascii="Garamond" w:eastAsia="SimSun" w:hAnsi="Garamond" w:cs="Calibri"/>
          <w:kern w:val="0"/>
          <w:sz w:val="24"/>
          <w:szCs w:val="24"/>
          <w:lang w:val="hr-HR" w:eastAsia="zh-CN" w:bidi="hi-IN"/>
          <w14:ligatures w14:val="none"/>
        </w:rPr>
      </w:pPr>
      <w:r w:rsidRPr="001006EC">
        <w:rPr>
          <w:rFonts w:ascii="Garamond" w:eastAsia="SimSun" w:hAnsi="Garamond" w:cs="Calibri"/>
          <w:i/>
          <w:iCs/>
          <w:kern w:val="0"/>
          <w:sz w:val="24"/>
          <w:szCs w:val="24"/>
          <w:lang w:val="hr-HR" w:eastAsia="zh-CN" w:bidi="hi-IN"/>
          <w14:ligatures w14:val="none"/>
        </w:rPr>
        <w:t xml:space="preserve">Ostali financijski rashodi - </w:t>
      </w:r>
      <w:r w:rsidRPr="001006EC">
        <w:rPr>
          <w:rFonts w:ascii="Garamond" w:eastAsia="SimSun" w:hAnsi="Garamond" w:cs="Calibri"/>
          <w:kern w:val="0"/>
          <w:sz w:val="24"/>
          <w:szCs w:val="24"/>
          <w:lang w:val="hr-HR" w:eastAsia="zh-CN" w:bidi="hi-IN"/>
          <w14:ligatures w14:val="none"/>
        </w:rPr>
        <w:t>izvršenje se odnosi na usluge platnog prometa.</w:t>
      </w:r>
    </w:p>
    <w:p w14:paraId="0A48F487" w14:textId="77777777" w:rsidR="001006EC" w:rsidRPr="001006EC" w:rsidRDefault="001006EC" w:rsidP="001006EC">
      <w:pPr>
        <w:tabs>
          <w:tab w:val="left" w:pos="1293"/>
        </w:tabs>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9"/>
        <w:gridCol w:w="1109"/>
        <w:gridCol w:w="6994"/>
      </w:tblGrid>
      <w:tr w:rsidR="001006EC" w:rsidRPr="001006EC" w14:paraId="401951FC" w14:textId="77777777" w:rsidTr="00470B61">
        <w:trPr>
          <w:cantSplit/>
        </w:trPr>
        <w:tc>
          <w:tcPr>
            <w:tcW w:w="1219" w:type="dxa"/>
            <w:tcMar>
              <w:left w:w="108" w:type="dxa"/>
            </w:tcMar>
          </w:tcPr>
          <w:p w14:paraId="2BD9875B"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532A7D42"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K100101</w:t>
            </w:r>
          </w:p>
        </w:tc>
        <w:tc>
          <w:tcPr>
            <w:tcW w:w="6994" w:type="dxa"/>
            <w:tcMar>
              <w:left w:w="108" w:type="dxa"/>
            </w:tcMar>
          </w:tcPr>
          <w:p w14:paraId="20142698"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Ulaganja u kapitalnu imovinu                                    27.662,06     73,13%</w:t>
            </w:r>
          </w:p>
        </w:tc>
      </w:tr>
    </w:tbl>
    <w:p w14:paraId="266B164D" w14:textId="77777777" w:rsidR="001006EC" w:rsidRPr="001006EC" w:rsidRDefault="001006EC" w:rsidP="001006EC">
      <w:pPr>
        <w:tabs>
          <w:tab w:val="left" w:pos="1293"/>
        </w:tabs>
        <w:spacing w:after="0" w:line="240" w:lineRule="auto"/>
        <w:ind w:right="517"/>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t>Izvršenje se odnosi na nabavu računala i računalne opreme, telefona i uređaja, nabavu uređaja za grijanje, ventilaciju i hlađenje te ostalu opremu, kao i izradu elaborata za legalizaciju i etažiranje.</w:t>
      </w:r>
    </w:p>
    <w:p w14:paraId="75435512" w14:textId="77777777" w:rsidR="001006EC" w:rsidRPr="001006EC" w:rsidRDefault="001006EC" w:rsidP="001006EC">
      <w:pPr>
        <w:spacing w:after="0" w:line="240" w:lineRule="auto"/>
        <w:jc w:val="both"/>
        <w:rPr>
          <w:rFonts w:ascii="Garamond" w:eastAsia="SimSun" w:hAnsi="Garamond" w:cs="Calibri"/>
          <w:iCs/>
          <w:color w:val="000000"/>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841"/>
      </w:tblGrid>
      <w:tr w:rsidR="001006EC" w:rsidRPr="001006EC" w14:paraId="10B8AEF5" w14:textId="77777777" w:rsidTr="00470B61">
        <w:trPr>
          <w:cantSplit/>
        </w:trPr>
        <w:tc>
          <w:tcPr>
            <w:tcW w:w="1174" w:type="dxa"/>
            <w:tcBorders>
              <w:top w:val="single" w:sz="4" w:space="0" w:color="auto"/>
              <w:left w:val="single" w:sz="4" w:space="0" w:color="auto"/>
              <w:bottom w:val="single" w:sz="4" w:space="0" w:color="auto"/>
            </w:tcBorders>
            <w:tcMar>
              <w:left w:w="108" w:type="dxa"/>
            </w:tcMar>
          </w:tcPr>
          <w:p w14:paraId="33239039"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766097C5"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1002</w:t>
            </w:r>
          </w:p>
        </w:tc>
        <w:tc>
          <w:tcPr>
            <w:tcW w:w="4259" w:type="dxa"/>
            <w:tcBorders>
              <w:top w:val="single" w:sz="4" w:space="0" w:color="auto"/>
              <w:bottom w:val="single" w:sz="4" w:space="0" w:color="auto"/>
            </w:tcBorders>
            <w:tcMar>
              <w:left w:w="108" w:type="dxa"/>
            </w:tcMar>
          </w:tcPr>
          <w:p w14:paraId="72AB6231"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 PREDŠKOLSKOG ODGOJA I OBRAZOVANJA</w:t>
            </w:r>
          </w:p>
        </w:tc>
        <w:tc>
          <w:tcPr>
            <w:tcW w:w="1830" w:type="dxa"/>
            <w:tcBorders>
              <w:top w:val="single" w:sz="4" w:space="0" w:color="auto"/>
              <w:bottom w:val="single" w:sz="4" w:space="0" w:color="auto"/>
            </w:tcBorders>
            <w:tcMar>
              <w:left w:w="108" w:type="dxa"/>
            </w:tcMar>
          </w:tcPr>
          <w:p w14:paraId="33E2D4EF"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386.344,83  </w:t>
            </w:r>
          </w:p>
        </w:tc>
        <w:tc>
          <w:tcPr>
            <w:tcW w:w="1841" w:type="dxa"/>
            <w:tcBorders>
              <w:top w:val="single" w:sz="4" w:space="0" w:color="auto"/>
              <w:bottom w:val="single" w:sz="4" w:space="0" w:color="auto"/>
              <w:right w:val="single" w:sz="4" w:space="0" w:color="auto"/>
            </w:tcBorders>
            <w:tcMar>
              <w:left w:w="108" w:type="dxa"/>
            </w:tcMar>
          </w:tcPr>
          <w:p w14:paraId="200F944A"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97,43%</w:t>
            </w:r>
          </w:p>
        </w:tc>
      </w:tr>
    </w:tbl>
    <w:p w14:paraId="181C98D7" w14:textId="77777777" w:rsidR="001006EC" w:rsidRPr="001006EC" w:rsidRDefault="001006EC" w:rsidP="001006EC">
      <w:pPr>
        <w:spacing w:after="0" w:line="240" w:lineRule="auto"/>
        <w:jc w:val="both"/>
        <w:rPr>
          <w:rFonts w:ascii="Garamond" w:eastAsia="SimSun" w:hAnsi="Garamond" w:cs="Calibri"/>
          <w:iCs/>
          <w:color w:val="000000"/>
          <w:kern w:val="0"/>
          <w:sz w:val="24"/>
          <w:szCs w:val="24"/>
          <w:lang w:val="hr-HR"/>
          <w14:ligatures w14:val="none"/>
        </w:rPr>
      </w:pPr>
    </w:p>
    <w:p w14:paraId="1C202D8D" w14:textId="77777777" w:rsidR="001006EC" w:rsidRPr="001006EC" w:rsidRDefault="001006EC" w:rsidP="001006EC">
      <w:pPr>
        <w:spacing w:after="0" w:line="240" w:lineRule="auto"/>
        <w:ind w:left="5880" w:hangingChars="2450" w:hanging="5880"/>
        <w:jc w:val="both"/>
        <w:rPr>
          <w:rFonts w:ascii="Garamond" w:eastAsia="SimSun" w:hAnsi="Garamond" w:cs="Calibri"/>
          <w:i/>
          <w:iCs/>
          <w:color w:val="000000"/>
          <w:kern w:val="0"/>
          <w:sz w:val="24"/>
          <w:szCs w:val="24"/>
          <w:lang w:val="hr-HR"/>
          <w14:ligatures w14:val="none"/>
        </w:rPr>
      </w:pPr>
      <w:r w:rsidRPr="001006EC">
        <w:rPr>
          <w:rFonts w:ascii="Garamond" w:eastAsia="SimSun" w:hAnsi="Garamond" w:cs="Calibri"/>
          <w:iCs/>
          <w:color w:val="000000"/>
          <w:kern w:val="0"/>
          <w:sz w:val="24"/>
          <w:szCs w:val="24"/>
          <w:lang w:val="hr-HR"/>
          <w14:ligatures w14:val="none"/>
        </w:rPr>
        <w:t xml:space="preserve">Aktivnost     A100202   </w:t>
      </w:r>
      <w:r w:rsidRPr="001006EC">
        <w:rPr>
          <w:rFonts w:ascii="Garamond" w:eastAsia="SimSun" w:hAnsi="Garamond" w:cs="Calibri"/>
          <w:i/>
          <w:iCs/>
          <w:color w:val="000000"/>
          <w:kern w:val="0"/>
          <w:sz w:val="24"/>
          <w:szCs w:val="24"/>
          <w:lang w:val="hr-HR"/>
          <w14:ligatures w14:val="none"/>
        </w:rPr>
        <w:t>Financiranje redovne djelatnosti                     245.438,18 €         98,93%</w:t>
      </w:r>
    </w:p>
    <w:p w14:paraId="19802B9A" w14:textId="77777777" w:rsidR="001006EC" w:rsidRPr="001006EC" w:rsidRDefault="001006EC" w:rsidP="001006EC">
      <w:pPr>
        <w:pBdr>
          <w:bottom w:val="single" w:sz="4" w:space="1" w:color="auto"/>
        </w:pBdr>
        <w:spacing w:after="0" w:line="240" w:lineRule="auto"/>
        <w:ind w:right="517"/>
        <w:jc w:val="both"/>
        <w:rPr>
          <w:rFonts w:ascii="Garamond" w:eastAsia="SimSun" w:hAnsi="Garamond" w:cs="Calibri"/>
          <w:i/>
          <w:iCs/>
          <w:color w:val="000000"/>
          <w:kern w:val="0"/>
          <w:sz w:val="24"/>
          <w:szCs w:val="24"/>
          <w:lang w:val="hr-HR"/>
          <w14:ligatures w14:val="none"/>
        </w:rPr>
      </w:pPr>
      <w:r w:rsidRPr="001006EC">
        <w:rPr>
          <w:rFonts w:ascii="Garamond" w:eastAsia="SimSun" w:hAnsi="Garamond" w:cs="Calibri"/>
          <w:i/>
          <w:iCs/>
          <w:color w:val="000000"/>
          <w:kern w:val="0"/>
          <w:sz w:val="24"/>
          <w:szCs w:val="24"/>
          <w:lang w:val="hr-HR"/>
          <w14:ligatures w14:val="none"/>
        </w:rPr>
        <w:t xml:space="preserve">                                                         DV Katarina Frankopan </w:t>
      </w:r>
    </w:p>
    <w:p w14:paraId="65158152" w14:textId="77777777" w:rsidR="001006EC" w:rsidRPr="001006EC" w:rsidRDefault="001006EC" w:rsidP="001006EC">
      <w:pPr>
        <w:spacing w:after="0" w:line="240" w:lineRule="auto"/>
        <w:ind w:right="517" w:firstLine="708"/>
        <w:jc w:val="both"/>
        <w:rPr>
          <w:rFonts w:ascii="Garamond" w:eastAsia="SimSun" w:hAnsi="Garamond" w:cs="Calibri"/>
          <w:iCs/>
          <w:color w:val="000000"/>
          <w:kern w:val="0"/>
          <w:sz w:val="24"/>
          <w:szCs w:val="24"/>
          <w:lang w:val="hr-HR"/>
          <w14:ligatures w14:val="none"/>
        </w:rPr>
      </w:pPr>
      <w:r w:rsidRPr="001006EC">
        <w:rPr>
          <w:rFonts w:ascii="Garamond" w:eastAsia="SimSun" w:hAnsi="Garamond" w:cs="Calibri"/>
          <w:iCs/>
          <w:color w:val="000000"/>
          <w:kern w:val="0"/>
          <w:sz w:val="24"/>
          <w:szCs w:val="24"/>
          <w:lang w:val="hr-HR"/>
          <w14:ligatures w14:val="none"/>
        </w:rPr>
        <w:t>Izvršenje se odnosi na financiranje redovne djelatnosti i nabavu opreme za DV Katarina Frankopan. Izvršenje je manje od plana za 1,07%.</w:t>
      </w:r>
    </w:p>
    <w:p w14:paraId="050F007B" w14:textId="77777777" w:rsidR="001006EC" w:rsidRPr="001006EC" w:rsidRDefault="001006EC" w:rsidP="001006EC">
      <w:pPr>
        <w:spacing w:after="0" w:line="240" w:lineRule="auto"/>
        <w:jc w:val="both"/>
        <w:rPr>
          <w:rFonts w:ascii="Garamond" w:eastAsia="SimSun" w:hAnsi="Garamond" w:cs="Calibri"/>
          <w:iCs/>
          <w:color w:val="000000"/>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7"/>
        <w:gridCol w:w="1109"/>
        <w:gridCol w:w="6960"/>
      </w:tblGrid>
      <w:tr w:rsidR="001006EC" w:rsidRPr="001006EC" w14:paraId="3A32EA67" w14:textId="77777777" w:rsidTr="00470B61">
        <w:trPr>
          <w:cantSplit/>
        </w:trPr>
        <w:tc>
          <w:tcPr>
            <w:tcW w:w="1217" w:type="dxa"/>
            <w:tcMar>
              <w:left w:w="108" w:type="dxa"/>
            </w:tcMar>
          </w:tcPr>
          <w:p w14:paraId="2B92326C"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22A51481"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A100203</w:t>
            </w:r>
          </w:p>
        </w:tc>
        <w:tc>
          <w:tcPr>
            <w:tcW w:w="6960" w:type="dxa"/>
            <w:tcMar>
              <w:left w:w="108" w:type="dxa"/>
            </w:tcMar>
          </w:tcPr>
          <w:p w14:paraId="32106657" w14:textId="77777777" w:rsidR="001006EC" w:rsidRPr="001006EC" w:rsidRDefault="001006EC" w:rsidP="001006EC">
            <w:pPr>
              <w:spacing w:after="0" w:line="240" w:lineRule="auto"/>
              <w:ind w:left="3240" w:hangingChars="1350" w:hanging="3240"/>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Dodatni program obrazovanja                                        132.262,65        94,61%                                                                     </w:t>
            </w:r>
          </w:p>
        </w:tc>
      </w:tr>
    </w:tbl>
    <w:p w14:paraId="4E57403E" w14:textId="77777777" w:rsidR="001006EC" w:rsidRPr="001006EC" w:rsidRDefault="001006EC" w:rsidP="001006EC">
      <w:pPr>
        <w:spacing w:after="0" w:line="240" w:lineRule="auto"/>
        <w:ind w:right="517" w:firstLine="720"/>
        <w:jc w:val="both"/>
        <w:rPr>
          <w:rFonts w:ascii="Garamond" w:eastAsia="SimSun" w:hAnsi="Garamond" w:cs="Calibri"/>
          <w:color w:val="000000"/>
          <w:kern w:val="0"/>
          <w:sz w:val="24"/>
          <w:szCs w:val="24"/>
          <w:lang w:val="hr-HR"/>
          <w14:ligatures w14:val="none"/>
        </w:rPr>
      </w:pPr>
      <w:r w:rsidRPr="001006EC">
        <w:rPr>
          <w:rFonts w:ascii="Garamond" w:eastAsia="SimSun" w:hAnsi="Garamond" w:cs="Calibri"/>
          <w:kern w:val="0"/>
          <w:sz w:val="24"/>
          <w:szCs w:val="24"/>
          <w:lang w:val="hr-HR"/>
          <w14:ligatures w14:val="none"/>
        </w:rPr>
        <w:t xml:space="preserve">Na tekuće pomoći O.Š. F.K. Frankopan Krk PŠ Punat utrošeno je 54.104,40€, a obuhvaćaju financiranje voditeljstva, psihologa i učiteljice u produženom boravku. </w:t>
      </w:r>
    </w:p>
    <w:p w14:paraId="044867AA" w14:textId="77777777" w:rsidR="001006EC" w:rsidRPr="001006EC" w:rsidRDefault="001006EC" w:rsidP="001006EC">
      <w:pPr>
        <w:spacing w:after="0" w:line="240" w:lineRule="auto"/>
        <w:ind w:right="517" w:firstLine="709"/>
        <w:jc w:val="both"/>
        <w:rPr>
          <w:rFonts w:ascii="Garamond" w:eastAsia="SimSun" w:hAnsi="Garamond" w:cs="Calibri"/>
          <w:bCs/>
          <w:iCs/>
          <w:kern w:val="0"/>
          <w:sz w:val="24"/>
          <w:szCs w:val="24"/>
          <w:lang w:val="hr-HR"/>
          <w14:ligatures w14:val="none"/>
        </w:rPr>
      </w:pPr>
      <w:r w:rsidRPr="001006EC">
        <w:rPr>
          <w:rFonts w:ascii="Garamond" w:eastAsia="SimSun" w:hAnsi="Garamond" w:cs="Calibri"/>
          <w:color w:val="000000"/>
          <w:kern w:val="0"/>
          <w:sz w:val="24"/>
          <w:szCs w:val="24"/>
          <w:lang w:val="hr-HR"/>
          <w14:ligatures w14:val="none"/>
        </w:rPr>
        <w:t xml:space="preserve">Srednjoj školi „Hrvatski kralj Zvonimir“ dana je pomoć u iznosu od 1.327,00 € za tekuće programe. </w:t>
      </w:r>
      <w:r w:rsidRPr="001006EC">
        <w:rPr>
          <w:rFonts w:ascii="Garamond" w:eastAsia="SimSun" w:hAnsi="Garamond" w:cs="Calibri"/>
          <w:bCs/>
          <w:iCs/>
          <w:kern w:val="0"/>
          <w:sz w:val="24"/>
          <w:szCs w:val="24"/>
          <w:lang w:val="hr-HR"/>
          <w14:ligatures w14:val="none"/>
        </w:rPr>
        <w:t xml:space="preserve"> </w:t>
      </w:r>
      <w:r w:rsidRPr="001006EC">
        <w:rPr>
          <w:rFonts w:ascii="Garamond" w:eastAsia="SimSun" w:hAnsi="Garamond" w:cs="Calibri"/>
          <w:bCs/>
          <w:color w:val="000000"/>
          <w:kern w:val="0"/>
          <w:sz w:val="24"/>
          <w:szCs w:val="24"/>
          <w14:ligatures w14:val="none"/>
        </w:rPr>
        <w:t xml:space="preserve">Na </w:t>
      </w:r>
      <w:proofErr w:type="spellStart"/>
      <w:r w:rsidRPr="001006EC">
        <w:rPr>
          <w:rFonts w:ascii="Garamond" w:eastAsia="SimSun" w:hAnsi="Garamond" w:cs="Calibri"/>
          <w:bCs/>
          <w:color w:val="000000"/>
          <w:kern w:val="0"/>
          <w:sz w:val="24"/>
          <w:szCs w:val="24"/>
          <w14:ligatures w14:val="none"/>
        </w:rPr>
        <w:t>sufinanciranje</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prijevoza</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učenika</w:t>
      </w:r>
      <w:proofErr w:type="spellEnd"/>
      <w:r w:rsidRPr="001006EC">
        <w:rPr>
          <w:rFonts w:ascii="Garamond" w:eastAsia="SimSun" w:hAnsi="Garamond" w:cs="Calibri"/>
          <w:bCs/>
          <w:color w:val="000000"/>
          <w:kern w:val="0"/>
          <w:sz w:val="24"/>
          <w:szCs w:val="24"/>
          <w14:ligatures w14:val="none"/>
        </w:rPr>
        <w:t xml:space="preserve"> i </w:t>
      </w:r>
      <w:proofErr w:type="spellStart"/>
      <w:r w:rsidRPr="001006EC">
        <w:rPr>
          <w:rFonts w:ascii="Garamond" w:eastAsia="SimSun" w:hAnsi="Garamond" w:cs="Calibri"/>
          <w:bCs/>
          <w:color w:val="000000"/>
          <w:kern w:val="0"/>
          <w:sz w:val="24"/>
          <w:szCs w:val="24"/>
          <w14:ligatures w14:val="none"/>
        </w:rPr>
        <w:t>studenata</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utrošeno</w:t>
      </w:r>
      <w:proofErr w:type="spellEnd"/>
      <w:r w:rsidRPr="001006EC">
        <w:rPr>
          <w:rFonts w:ascii="Garamond" w:eastAsia="SimSun" w:hAnsi="Garamond" w:cs="Calibri"/>
          <w:bCs/>
          <w:color w:val="000000"/>
          <w:kern w:val="0"/>
          <w:sz w:val="24"/>
          <w:szCs w:val="24"/>
          <w14:ligatures w14:val="none"/>
        </w:rPr>
        <w:t xml:space="preserve"> je </w:t>
      </w:r>
      <w:r w:rsidRPr="001006EC">
        <w:rPr>
          <w:rFonts w:ascii="Garamond" w:eastAsia="SimSun" w:hAnsi="Garamond" w:cs="Calibri"/>
          <w:bCs/>
          <w:color w:val="000000"/>
          <w:kern w:val="0"/>
          <w:sz w:val="24"/>
          <w:szCs w:val="24"/>
          <w:lang w:val="hr-HR"/>
          <w14:ligatures w14:val="none"/>
        </w:rPr>
        <w:t>3.328,15 €</w:t>
      </w:r>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dok</w:t>
      </w:r>
      <w:proofErr w:type="spellEnd"/>
      <w:r w:rsidRPr="001006EC">
        <w:rPr>
          <w:rFonts w:ascii="Garamond" w:eastAsia="SimSun" w:hAnsi="Garamond" w:cs="Calibri"/>
          <w:bCs/>
          <w:color w:val="000000"/>
          <w:kern w:val="0"/>
          <w:sz w:val="24"/>
          <w:szCs w:val="24"/>
          <w14:ligatures w14:val="none"/>
        </w:rPr>
        <w:t xml:space="preserve"> je </w:t>
      </w:r>
      <w:proofErr w:type="spellStart"/>
      <w:r w:rsidRPr="001006EC">
        <w:rPr>
          <w:rFonts w:ascii="Garamond" w:eastAsia="SimSun" w:hAnsi="Garamond" w:cs="Calibri"/>
          <w:bCs/>
          <w:color w:val="000000"/>
          <w:kern w:val="0"/>
          <w:sz w:val="24"/>
          <w:szCs w:val="24"/>
          <w14:ligatures w14:val="none"/>
        </w:rPr>
        <w:t>na</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sufinanciranje</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prijevoza</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na</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relaciji</w:t>
      </w:r>
      <w:proofErr w:type="spellEnd"/>
      <w:r w:rsidRPr="001006EC">
        <w:rPr>
          <w:rFonts w:ascii="Garamond" w:eastAsia="SimSun" w:hAnsi="Garamond" w:cs="Calibri"/>
          <w:bCs/>
          <w:color w:val="000000"/>
          <w:kern w:val="0"/>
          <w:sz w:val="24"/>
          <w:szCs w:val="24"/>
          <w14:ligatures w14:val="none"/>
        </w:rPr>
        <w:t xml:space="preserve"> Punat-Stara </w:t>
      </w:r>
      <w:proofErr w:type="spellStart"/>
      <w:r w:rsidRPr="001006EC">
        <w:rPr>
          <w:rFonts w:ascii="Garamond" w:eastAsia="SimSun" w:hAnsi="Garamond" w:cs="Calibri"/>
          <w:bCs/>
          <w:color w:val="000000"/>
          <w:kern w:val="0"/>
          <w:sz w:val="24"/>
          <w:szCs w:val="24"/>
          <w14:ligatures w14:val="none"/>
        </w:rPr>
        <w:t>Baška</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utrošeno</w:t>
      </w:r>
      <w:proofErr w:type="spellEnd"/>
      <w:r w:rsidRPr="001006EC">
        <w:rPr>
          <w:rFonts w:ascii="Garamond" w:eastAsia="SimSun" w:hAnsi="Garamond" w:cs="Calibri"/>
          <w:bCs/>
          <w:color w:val="000000"/>
          <w:kern w:val="0"/>
          <w:sz w:val="24"/>
          <w:szCs w:val="24"/>
          <w14:ligatures w14:val="none"/>
        </w:rPr>
        <w:t xml:space="preserve"> </w:t>
      </w:r>
      <w:r w:rsidRPr="001006EC">
        <w:rPr>
          <w:rFonts w:ascii="Garamond" w:eastAsia="SimSun" w:hAnsi="Garamond" w:cs="Calibri"/>
          <w:bCs/>
          <w:color w:val="000000"/>
          <w:kern w:val="0"/>
          <w:sz w:val="24"/>
          <w:szCs w:val="24"/>
          <w:lang w:val="hr-HR"/>
          <w14:ligatures w14:val="none"/>
        </w:rPr>
        <w:t>1.728,00 €</w:t>
      </w:r>
      <w:r w:rsidRPr="001006EC">
        <w:rPr>
          <w:rFonts w:ascii="Garamond" w:eastAsia="SimSun" w:hAnsi="Garamond" w:cs="Calibri"/>
          <w:bCs/>
          <w:color w:val="000000"/>
          <w:kern w:val="0"/>
          <w:sz w:val="24"/>
          <w:szCs w:val="24"/>
          <w14:ligatures w14:val="none"/>
        </w:rPr>
        <w:t xml:space="preserve">. Na </w:t>
      </w:r>
      <w:proofErr w:type="spellStart"/>
      <w:r w:rsidRPr="001006EC">
        <w:rPr>
          <w:rFonts w:ascii="Garamond" w:eastAsia="SimSun" w:hAnsi="Garamond" w:cs="Calibri"/>
          <w:bCs/>
          <w:color w:val="000000"/>
          <w:kern w:val="0"/>
          <w:sz w:val="24"/>
          <w:szCs w:val="24"/>
          <w14:ligatures w14:val="none"/>
        </w:rPr>
        <w:t>sufinanciranje</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Dječjeg</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vrtića</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Sv</w:t>
      </w:r>
      <w:proofErr w:type="spellEnd"/>
      <w:r w:rsidRPr="001006EC">
        <w:rPr>
          <w:rFonts w:ascii="Garamond" w:eastAsia="SimSun" w:hAnsi="Garamond" w:cs="Calibri"/>
          <w:bCs/>
          <w:color w:val="000000"/>
          <w:kern w:val="0"/>
          <w:sz w:val="24"/>
          <w:szCs w:val="24"/>
          <w14:ligatures w14:val="none"/>
        </w:rPr>
        <w:t xml:space="preserve">. Male </w:t>
      </w:r>
      <w:proofErr w:type="spellStart"/>
      <w:r w:rsidRPr="001006EC">
        <w:rPr>
          <w:rFonts w:ascii="Garamond" w:eastAsia="SimSun" w:hAnsi="Garamond" w:cs="Calibri"/>
          <w:bCs/>
          <w:color w:val="000000"/>
          <w:kern w:val="0"/>
          <w:sz w:val="24"/>
          <w:szCs w:val="24"/>
          <w14:ligatures w14:val="none"/>
        </w:rPr>
        <w:t>Terezije</w:t>
      </w:r>
      <w:proofErr w:type="spellEnd"/>
      <w:r w:rsidRPr="001006EC">
        <w:rPr>
          <w:rFonts w:ascii="Garamond" w:eastAsia="SimSun" w:hAnsi="Garamond" w:cs="Calibri"/>
          <w:bCs/>
          <w:color w:val="000000"/>
          <w:kern w:val="0"/>
          <w:sz w:val="24"/>
          <w:szCs w:val="24"/>
          <w14:ligatures w14:val="none"/>
        </w:rPr>
        <w:t xml:space="preserve"> Punat </w:t>
      </w:r>
      <w:proofErr w:type="spellStart"/>
      <w:r w:rsidRPr="001006EC">
        <w:rPr>
          <w:rFonts w:ascii="Garamond" w:eastAsia="SimSun" w:hAnsi="Garamond" w:cs="Calibri"/>
          <w:bCs/>
          <w:color w:val="000000"/>
          <w:kern w:val="0"/>
          <w:sz w:val="24"/>
          <w:szCs w:val="24"/>
          <w14:ligatures w14:val="none"/>
        </w:rPr>
        <w:t>utrošeno</w:t>
      </w:r>
      <w:proofErr w:type="spellEnd"/>
      <w:r w:rsidRPr="001006EC">
        <w:rPr>
          <w:rFonts w:ascii="Garamond" w:eastAsia="SimSun" w:hAnsi="Garamond" w:cs="Calibri"/>
          <w:bCs/>
          <w:color w:val="000000"/>
          <w:kern w:val="0"/>
          <w:sz w:val="24"/>
          <w:szCs w:val="24"/>
          <w14:ligatures w14:val="none"/>
        </w:rPr>
        <w:t xml:space="preserve"> je </w:t>
      </w:r>
      <w:r w:rsidRPr="001006EC">
        <w:rPr>
          <w:rFonts w:ascii="Garamond" w:eastAsia="SimSun" w:hAnsi="Garamond" w:cs="Calibri"/>
          <w:bCs/>
          <w:color w:val="000000"/>
          <w:kern w:val="0"/>
          <w:sz w:val="24"/>
          <w:szCs w:val="24"/>
          <w:lang w:val="hr-HR"/>
          <w14:ligatures w14:val="none"/>
        </w:rPr>
        <w:t>58.557,36 €.</w:t>
      </w:r>
      <w:r w:rsidRPr="001006EC">
        <w:rPr>
          <w:rFonts w:ascii="Garamond" w:eastAsia="SimSun" w:hAnsi="Garamond" w:cs="Calibri"/>
          <w:bCs/>
          <w:color w:val="000000"/>
          <w:kern w:val="0"/>
          <w:sz w:val="24"/>
          <w:szCs w:val="24"/>
          <w14:ligatures w14:val="none"/>
        </w:rPr>
        <w:t xml:space="preserve"> Za </w:t>
      </w:r>
      <w:proofErr w:type="spellStart"/>
      <w:r w:rsidRPr="001006EC">
        <w:rPr>
          <w:rFonts w:ascii="Garamond" w:eastAsia="SimSun" w:hAnsi="Garamond" w:cs="Calibri"/>
          <w:bCs/>
          <w:color w:val="000000"/>
          <w:kern w:val="0"/>
          <w:sz w:val="24"/>
          <w:szCs w:val="24"/>
          <w14:ligatures w14:val="none"/>
        </w:rPr>
        <w:t>sve</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polaznike</w:t>
      </w:r>
      <w:proofErr w:type="spellEnd"/>
      <w:r w:rsidRPr="001006EC">
        <w:rPr>
          <w:rFonts w:ascii="Garamond" w:eastAsia="SimSun" w:hAnsi="Garamond" w:cs="Calibri"/>
          <w:bCs/>
          <w:color w:val="000000"/>
          <w:kern w:val="0"/>
          <w:sz w:val="24"/>
          <w:szCs w:val="24"/>
          <w14:ligatures w14:val="none"/>
        </w:rPr>
        <w:t xml:space="preserve"> 1. </w:t>
      </w:r>
      <w:proofErr w:type="spellStart"/>
      <w:r w:rsidRPr="001006EC">
        <w:rPr>
          <w:rFonts w:ascii="Garamond" w:eastAsia="SimSun" w:hAnsi="Garamond" w:cs="Calibri"/>
          <w:bCs/>
          <w:color w:val="000000"/>
          <w:kern w:val="0"/>
          <w:sz w:val="24"/>
          <w:szCs w:val="24"/>
          <w14:ligatures w14:val="none"/>
        </w:rPr>
        <w:t>razreda</w:t>
      </w:r>
      <w:proofErr w:type="spellEnd"/>
      <w:r w:rsidRPr="001006EC">
        <w:rPr>
          <w:rFonts w:ascii="Garamond" w:eastAsia="SimSun" w:hAnsi="Garamond" w:cs="Calibri"/>
          <w:bCs/>
          <w:color w:val="000000"/>
          <w:kern w:val="0"/>
          <w:sz w:val="24"/>
          <w:szCs w:val="24"/>
          <w14:ligatures w14:val="none"/>
        </w:rPr>
        <w:t xml:space="preserve"> </w:t>
      </w:r>
      <w:r w:rsidRPr="001006EC">
        <w:rPr>
          <w:rFonts w:ascii="Garamond" w:eastAsia="SimSun" w:hAnsi="Garamond" w:cs="Calibri"/>
          <w:bCs/>
          <w:color w:val="000000"/>
          <w:kern w:val="0"/>
          <w:sz w:val="24"/>
          <w:szCs w:val="24"/>
          <w:lang w:val="hr-HR"/>
          <w14:ligatures w14:val="none"/>
        </w:rPr>
        <w:t xml:space="preserve">OŠ </w:t>
      </w:r>
      <w:r w:rsidRPr="001006EC">
        <w:rPr>
          <w:rFonts w:ascii="Garamond" w:eastAsia="SimSun" w:hAnsi="Garamond" w:cs="Calibri"/>
          <w:bCs/>
          <w:color w:val="000000"/>
          <w:kern w:val="0"/>
          <w:sz w:val="24"/>
          <w:szCs w:val="24"/>
          <w14:ligatures w14:val="none"/>
        </w:rPr>
        <w:t xml:space="preserve">Punat </w:t>
      </w:r>
      <w:proofErr w:type="spellStart"/>
      <w:r w:rsidRPr="001006EC">
        <w:rPr>
          <w:rFonts w:ascii="Garamond" w:eastAsia="SimSun" w:hAnsi="Garamond" w:cs="Calibri"/>
          <w:bCs/>
          <w:color w:val="000000"/>
          <w:kern w:val="0"/>
          <w:sz w:val="24"/>
          <w:szCs w:val="24"/>
          <w14:ligatures w14:val="none"/>
        </w:rPr>
        <w:t>nabavljeni</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su</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likovni</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kompleti</w:t>
      </w:r>
      <w:proofErr w:type="spellEnd"/>
      <w:r w:rsidRPr="001006EC">
        <w:rPr>
          <w:rFonts w:ascii="Garamond" w:eastAsia="SimSun" w:hAnsi="Garamond" w:cs="Calibri"/>
          <w:bCs/>
          <w:color w:val="000000"/>
          <w:kern w:val="0"/>
          <w:sz w:val="24"/>
          <w:szCs w:val="24"/>
          <w14:ligatures w14:val="none"/>
        </w:rPr>
        <w:t xml:space="preserve"> u </w:t>
      </w:r>
      <w:proofErr w:type="spellStart"/>
      <w:r w:rsidRPr="001006EC">
        <w:rPr>
          <w:rFonts w:ascii="Garamond" w:eastAsia="SimSun" w:hAnsi="Garamond" w:cs="Calibri"/>
          <w:bCs/>
          <w:color w:val="000000"/>
          <w:kern w:val="0"/>
          <w:sz w:val="24"/>
          <w:szCs w:val="24"/>
          <w14:ligatures w14:val="none"/>
        </w:rPr>
        <w:t>iznosu</w:t>
      </w:r>
      <w:proofErr w:type="spellEnd"/>
      <w:r w:rsidRPr="001006EC">
        <w:rPr>
          <w:rFonts w:ascii="Garamond" w:eastAsia="SimSun" w:hAnsi="Garamond" w:cs="Calibri"/>
          <w:bCs/>
          <w:color w:val="000000"/>
          <w:kern w:val="0"/>
          <w:sz w:val="24"/>
          <w:szCs w:val="24"/>
          <w14:ligatures w14:val="none"/>
        </w:rPr>
        <w:t xml:space="preserve"> od </w:t>
      </w:r>
      <w:r w:rsidRPr="001006EC">
        <w:rPr>
          <w:rFonts w:ascii="Garamond" w:eastAsia="SimSun" w:hAnsi="Garamond" w:cs="Calibri"/>
          <w:bCs/>
          <w:color w:val="000000"/>
          <w:kern w:val="0"/>
          <w:sz w:val="24"/>
          <w:szCs w:val="24"/>
          <w:lang w:val="hr-HR"/>
          <w14:ligatures w14:val="none"/>
        </w:rPr>
        <w:t>240,00 €</w:t>
      </w:r>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Temeljem</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odluke</w:t>
      </w:r>
      <w:proofErr w:type="spellEnd"/>
      <w:r w:rsidRPr="001006EC">
        <w:rPr>
          <w:rFonts w:ascii="Garamond" w:eastAsia="SimSun" w:hAnsi="Garamond" w:cs="Calibri"/>
          <w:bCs/>
          <w:color w:val="000000"/>
          <w:kern w:val="0"/>
          <w:sz w:val="24"/>
          <w:szCs w:val="24"/>
          <w14:ligatures w14:val="none"/>
        </w:rPr>
        <w:t xml:space="preserve"> </w:t>
      </w:r>
      <w:proofErr w:type="spellStart"/>
      <w:r w:rsidRPr="001006EC">
        <w:rPr>
          <w:rFonts w:ascii="Garamond" w:eastAsia="SimSun" w:hAnsi="Garamond" w:cs="Calibri"/>
          <w:bCs/>
          <w:color w:val="000000"/>
          <w:kern w:val="0"/>
          <w:sz w:val="24"/>
          <w:szCs w:val="24"/>
          <w14:ligatures w14:val="none"/>
        </w:rPr>
        <w:t>načelnika</w:t>
      </w:r>
      <w:proofErr w:type="spellEnd"/>
      <w:r w:rsidRPr="001006EC">
        <w:rPr>
          <w:rFonts w:ascii="Garamond" w:eastAsia="SimSun" w:hAnsi="Garamond" w:cs="Calibri"/>
          <w:bCs/>
          <w:color w:val="000000"/>
          <w:kern w:val="0"/>
          <w:sz w:val="24"/>
          <w:szCs w:val="24"/>
          <w14:ligatures w14:val="none"/>
        </w:rPr>
        <w:t xml:space="preserve"> o </w:t>
      </w:r>
      <w:r w:rsidRPr="001006EC">
        <w:rPr>
          <w:rFonts w:ascii="Garamond" w:eastAsia="SimSun" w:hAnsi="Garamond" w:cs="Calibri"/>
          <w:kern w:val="0"/>
          <w:sz w:val="24"/>
          <w:szCs w:val="24"/>
          <w:lang w:val="hr-HR"/>
          <w14:ligatures w14:val="none"/>
        </w:rPr>
        <w:t>pravu na novčanu pomoć učenicima srednjih škola s prebivalištem na području Općine Punat za nabavu udžbenika utrošeno je 9.782,34 €.</w:t>
      </w:r>
    </w:p>
    <w:p w14:paraId="68BD8FC4" w14:textId="77777777" w:rsidR="001006EC" w:rsidRPr="001006EC" w:rsidRDefault="001006EC" w:rsidP="001006EC">
      <w:pPr>
        <w:spacing w:after="0" w:line="240" w:lineRule="auto"/>
        <w:ind w:firstLine="720"/>
        <w:jc w:val="both"/>
        <w:rPr>
          <w:rFonts w:ascii="Garamond" w:eastAsia="SimSun" w:hAnsi="Garamond" w:cs="Calibri"/>
          <w:bCs/>
          <w:color w:val="000000"/>
          <w:kern w:val="0"/>
          <w:sz w:val="24"/>
          <w:szCs w:val="24"/>
          <w14:ligatures w14:val="none"/>
        </w:rPr>
      </w:pPr>
    </w:p>
    <w:p w14:paraId="4B413615" w14:textId="77777777" w:rsidR="001006EC" w:rsidRPr="001006EC" w:rsidRDefault="001006EC" w:rsidP="001006EC">
      <w:pPr>
        <w:spacing w:after="0" w:line="240" w:lineRule="auto"/>
        <w:ind w:firstLine="720"/>
        <w:jc w:val="both"/>
        <w:rPr>
          <w:rFonts w:ascii="Garamond" w:eastAsia="SimSun" w:hAnsi="Garamond" w:cs="Calibri"/>
          <w:bCs/>
          <w:color w:val="000000"/>
          <w:kern w:val="0"/>
          <w:sz w:val="24"/>
          <w:szCs w:val="24"/>
          <w14:ligatures w14:val="none"/>
        </w:rPr>
      </w:pPr>
    </w:p>
    <w:p w14:paraId="1FC4A257" w14:textId="77777777" w:rsidR="001006EC" w:rsidRPr="001006EC" w:rsidRDefault="001006EC" w:rsidP="001006EC">
      <w:pPr>
        <w:spacing w:after="0" w:line="240" w:lineRule="auto"/>
        <w:ind w:firstLine="720"/>
        <w:jc w:val="both"/>
        <w:rPr>
          <w:rFonts w:ascii="Garamond" w:eastAsia="SimSun" w:hAnsi="Garamond" w:cs="Calibri"/>
          <w:bCs/>
          <w:color w:val="000000"/>
          <w:kern w:val="0"/>
          <w:sz w:val="24"/>
          <w:szCs w:val="24"/>
          <w14:ligatures w14:val="none"/>
        </w:rPr>
      </w:pPr>
    </w:p>
    <w:tbl>
      <w:tblPr>
        <w:tblW w:w="0" w:type="auto"/>
        <w:tblBorders>
          <w:bottom w:val="single" w:sz="4" w:space="0" w:color="auto"/>
        </w:tblBorders>
        <w:tblLook w:val="0000" w:firstRow="0" w:lastRow="0" w:firstColumn="0" w:lastColumn="0" w:noHBand="0" w:noVBand="0"/>
      </w:tblPr>
      <w:tblGrid>
        <w:gridCol w:w="1218"/>
        <w:gridCol w:w="1109"/>
        <w:gridCol w:w="6961"/>
      </w:tblGrid>
      <w:tr w:rsidR="001006EC" w:rsidRPr="001006EC" w14:paraId="050AD4A8" w14:textId="77777777" w:rsidTr="00470B61">
        <w:trPr>
          <w:cantSplit/>
        </w:trPr>
        <w:tc>
          <w:tcPr>
            <w:tcW w:w="1218" w:type="dxa"/>
            <w:tcMar>
              <w:left w:w="108" w:type="dxa"/>
            </w:tcMar>
          </w:tcPr>
          <w:p w14:paraId="5594ADDC" w14:textId="77777777" w:rsidR="001006EC" w:rsidRPr="001006EC" w:rsidRDefault="001006EC" w:rsidP="001006EC">
            <w:pPr>
              <w:spacing w:after="0" w:line="240" w:lineRule="auto"/>
              <w:contextualSpacing/>
              <w:rPr>
                <w:rFonts w:ascii="Garamond" w:eastAsia="SimSun" w:hAnsi="Garamond" w:cs="Calibri"/>
                <w:i/>
                <w:color w:val="000000"/>
                <w:kern w:val="0"/>
                <w:sz w:val="24"/>
                <w:szCs w:val="24"/>
                <w:lang w:val="hr-HR"/>
                <w14:ligatures w14:val="none"/>
              </w:rPr>
            </w:pPr>
            <w:r w:rsidRPr="001006EC">
              <w:rPr>
                <w:rFonts w:ascii="Garamond" w:eastAsia="SimSun" w:hAnsi="Garamond" w:cs="Calibri"/>
                <w:i/>
                <w:color w:val="000000"/>
                <w:kern w:val="0"/>
                <w:sz w:val="24"/>
                <w:szCs w:val="24"/>
                <w:lang w:val="hr-HR"/>
                <w14:ligatures w14:val="none"/>
              </w:rPr>
              <w:t>Kapitalni projekt</w:t>
            </w:r>
          </w:p>
        </w:tc>
        <w:tc>
          <w:tcPr>
            <w:tcW w:w="1109" w:type="dxa"/>
            <w:tcMar>
              <w:left w:w="108" w:type="dxa"/>
            </w:tcMar>
          </w:tcPr>
          <w:p w14:paraId="43DEAAFC" w14:textId="77777777" w:rsidR="001006EC" w:rsidRPr="001006EC" w:rsidRDefault="001006EC" w:rsidP="001006EC">
            <w:pPr>
              <w:spacing w:after="0" w:line="240" w:lineRule="auto"/>
              <w:contextualSpacing/>
              <w:jc w:val="center"/>
              <w:rPr>
                <w:rFonts w:ascii="Garamond" w:eastAsia="SimSun" w:hAnsi="Garamond" w:cs="Calibri"/>
                <w:i/>
                <w:color w:val="000000"/>
                <w:kern w:val="0"/>
                <w:sz w:val="24"/>
                <w:szCs w:val="24"/>
                <w:lang w:val="hr-HR"/>
                <w14:ligatures w14:val="none"/>
              </w:rPr>
            </w:pPr>
            <w:r w:rsidRPr="001006EC">
              <w:rPr>
                <w:rFonts w:ascii="Garamond" w:eastAsia="SimSun" w:hAnsi="Garamond" w:cs="Calibri"/>
                <w:i/>
                <w:color w:val="000000"/>
                <w:kern w:val="0"/>
                <w:sz w:val="24"/>
                <w:szCs w:val="24"/>
                <w:lang w:val="hr-HR"/>
                <w14:ligatures w14:val="none"/>
              </w:rPr>
              <w:t>K100203</w:t>
            </w:r>
          </w:p>
        </w:tc>
        <w:tc>
          <w:tcPr>
            <w:tcW w:w="6961" w:type="dxa"/>
            <w:tcMar>
              <w:left w:w="108" w:type="dxa"/>
            </w:tcMar>
          </w:tcPr>
          <w:p w14:paraId="50526C1F" w14:textId="77777777" w:rsidR="001006EC" w:rsidRPr="001006EC" w:rsidRDefault="001006EC" w:rsidP="001006EC">
            <w:pPr>
              <w:spacing w:after="0" w:line="240" w:lineRule="auto"/>
              <w:contextualSpacing/>
              <w:rPr>
                <w:rFonts w:ascii="Garamond" w:eastAsia="SimSun" w:hAnsi="Garamond" w:cs="Calibri"/>
                <w:i/>
                <w:color w:val="000000"/>
                <w:kern w:val="0"/>
                <w:sz w:val="24"/>
                <w:szCs w:val="24"/>
                <w:lang w:val="hr-HR"/>
                <w14:ligatures w14:val="none"/>
              </w:rPr>
            </w:pPr>
            <w:r w:rsidRPr="001006EC">
              <w:rPr>
                <w:rFonts w:ascii="Garamond" w:eastAsia="SimSun" w:hAnsi="Garamond" w:cs="Calibri"/>
                <w:i/>
                <w:color w:val="000000"/>
                <w:kern w:val="0"/>
                <w:sz w:val="24"/>
                <w:szCs w:val="24"/>
                <w:lang w:val="hr-HR"/>
                <w14:ligatures w14:val="none"/>
              </w:rPr>
              <w:t>Kapitalna ulaganja u obrazovanje                                   8.644,00 €         100,00%</w:t>
            </w:r>
          </w:p>
        </w:tc>
      </w:tr>
    </w:tbl>
    <w:p w14:paraId="0B8CDA05" w14:textId="77777777" w:rsidR="001006EC" w:rsidRPr="001006EC" w:rsidRDefault="001006EC" w:rsidP="001006EC">
      <w:pPr>
        <w:tabs>
          <w:tab w:val="left" w:pos="709"/>
        </w:tabs>
        <w:spacing w:after="0" w:line="240" w:lineRule="auto"/>
        <w:ind w:right="517"/>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ab/>
        <w:t>Srednjoj školi „Hrvatski kralj Zvonimir“ Krk dana je kapitalna pomoć u iznosu od 2.655,00 €, dok je iznos od 5.989,00 € dodijeljen OŠ F.K.Frankopan PŠ Punat za kupnju klupa, stolica, lopti i ormara za pohranu i knjige za knjižnicu.</w:t>
      </w:r>
    </w:p>
    <w:p w14:paraId="3594B301" w14:textId="77777777" w:rsidR="001006EC" w:rsidRPr="001006EC" w:rsidRDefault="001006EC" w:rsidP="001006EC">
      <w:pPr>
        <w:tabs>
          <w:tab w:val="left" w:pos="1293"/>
        </w:tabs>
        <w:spacing w:after="0" w:line="240" w:lineRule="auto"/>
        <w:ind w:right="517"/>
        <w:jc w:val="both"/>
        <w:rPr>
          <w:rFonts w:ascii="Garamond" w:eastAsia="SimSun" w:hAnsi="Garamond" w:cs="Calibri"/>
          <w:kern w:val="0"/>
          <w:sz w:val="24"/>
          <w:szCs w:val="24"/>
          <w:lang w:val="hr-HR"/>
          <w14:ligatures w14:val="none"/>
        </w:rPr>
      </w:pPr>
    </w:p>
    <w:tbl>
      <w:tblPr>
        <w:tblW w:w="0" w:type="auto"/>
        <w:tblLayout w:type="fixed"/>
        <w:tblLook w:val="0000" w:firstRow="0" w:lastRow="0" w:firstColumn="0" w:lastColumn="0" w:noHBand="0" w:noVBand="0"/>
      </w:tblPr>
      <w:tblGrid>
        <w:gridCol w:w="1618"/>
        <w:gridCol w:w="1166"/>
        <w:gridCol w:w="4259"/>
        <w:gridCol w:w="1830"/>
        <w:gridCol w:w="1300"/>
      </w:tblGrid>
      <w:tr w:rsidR="001006EC" w:rsidRPr="001006EC" w14:paraId="4D7078D6" w14:textId="77777777" w:rsidTr="00470B61">
        <w:trPr>
          <w:cantSplit/>
        </w:trPr>
        <w:tc>
          <w:tcPr>
            <w:tcW w:w="1618" w:type="dxa"/>
            <w:tcBorders>
              <w:top w:val="single" w:sz="4" w:space="0" w:color="auto"/>
              <w:left w:val="single" w:sz="4" w:space="0" w:color="auto"/>
              <w:bottom w:val="single" w:sz="4" w:space="0" w:color="auto"/>
            </w:tcBorders>
            <w:tcMar>
              <w:left w:w="108" w:type="dxa"/>
            </w:tcMar>
          </w:tcPr>
          <w:p w14:paraId="24A40841" w14:textId="77777777" w:rsidR="001006EC" w:rsidRPr="001006EC" w:rsidRDefault="001006EC" w:rsidP="001006EC">
            <w:pPr>
              <w:shd w:val="clear" w:color="auto" w:fill="FFFFFF"/>
              <w:spacing w:after="0" w:line="240" w:lineRule="auto"/>
              <w:ind w:right="517"/>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166" w:type="dxa"/>
            <w:tcBorders>
              <w:top w:val="single" w:sz="4" w:space="0" w:color="auto"/>
              <w:bottom w:val="single" w:sz="4" w:space="0" w:color="auto"/>
            </w:tcBorders>
            <w:tcMar>
              <w:left w:w="108" w:type="dxa"/>
            </w:tcMar>
          </w:tcPr>
          <w:p w14:paraId="43DD65C1" w14:textId="77777777" w:rsidR="001006EC" w:rsidRPr="001006EC" w:rsidRDefault="001006EC" w:rsidP="001006EC">
            <w:pPr>
              <w:shd w:val="clear" w:color="auto" w:fill="FFFFFF"/>
              <w:spacing w:after="0" w:line="240" w:lineRule="auto"/>
              <w:ind w:right="517"/>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1003</w:t>
            </w:r>
          </w:p>
        </w:tc>
        <w:tc>
          <w:tcPr>
            <w:tcW w:w="4259" w:type="dxa"/>
            <w:tcBorders>
              <w:top w:val="single" w:sz="4" w:space="0" w:color="auto"/>
              <w:bottom w:val="single" w:sz="4" w:space="0" w:color="auto"/>
            </w:tcBorders>
            <w:tcMar>
              <w:left w:w="108" w:type="dxa"/>
            </w:tcMar>
          </w:tcPr>
          <w:p w14:paraId="1F95632C" w14:textId="77777777" w:rsidR="001006EC" w:rsidRPr="001006EC" w:rsidRDefault="001006EC" w:rsidP="001006EC">
            <w:pPr>
              <w:shd w:val="clear" w:color="auto" w:fill="FFFFFF"/>
              <w:spacing w:after="0" w:line="240" w:lineRule="auto"/>
              <w:ind w:right="517"/>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PROMICANJE KULTURE</w:t>
            </w:r>
          </w:p>
        </w:tc>
        <w:tc>
          <w:tcPr>
            <w:tcW w:w="1830" w:type="dxa"/>
            <w:tcBorders>
              <w:top w:val="single" w:sz="4" w:space="0" w:color="auto"/>
              <w:bottom w:val="single" w:sz="4" w:space="0" w:color="auto"/>
            </w:tcBorders>
            <w:tcMar>
              <w:left w:w="108" w:type="dxa"/>
            </w:tcMar>
          </w:tcPr>
          <w:p w14:paraId="410A6274" w14:textId="77777777" w:rsidR="001006EC" w:rsidRPr="001006EC" w:rsidRDefault="001006EC" w:rsidP="001006EC">
            <w:pPr>
              <w:shd w:val="clear" w:color="auto" w:fill="FFFFFF"/>
              <w:wordWrap w:val="0"/>
              <w:spacing w:after="0" w:line="240" w:lineRule="auto"/>
              <w:ind w:right="517"/>
              <w:contextualSpacing/>
              <w:jc w:val="right"/>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121.764,03 </w:t>
            </w:r>
          </w:p>
        </w:tc>
        <w:tc>
          <w:tcPr>
            <w:tcW w:w="1300" w:type="dxa"/>
            <w:tcBorders>
              <w:top w:val="single" w:sz="4" w:space="0" w:color="auto"/>
              <w:bottom w:val="single" w:sz="4" w:space="0" w:color="auto"/>
              <w:right w:val="single" w:sz="4" w:space="0" w:color="auto"/>
            </w:tcBorders>
            <w:tcMar>
              <w:left w:w="108" w:type="dxa"/>
            </w:tcMar>
          </w:tcPr>
          <w:p w14:paraId="466FE351" w14:textId="77777777" w:rsidR="001006EC" w:rsidRPr="001006EC" w:rsidRDefault="001006EC" w:rsidP="001006EC">
            <w:pPr>
              <w:shd w:val="clear" w:color="auto" w:fill="FFFFFF"/>
              <w:spacing w:after="0" w:line="240" w:lineRule="auto"/>
              <w:ind w:right="517"/>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96,71%</w:t>
            </w:r>
          </w:p>
        </w:tc>
      </w:tr>
    </w:tbl>
    <w:p w14:paraId="6ED87E7C" w14:textId="77777777" w:rsidR="001006EC" w:rsidRPr="001006EC" w:rsidRDefault="001006EC" w:rsidP="001006EC">
      <w:pPr>
        <w:tabs>
          <w:tab w:val="left" w:pos="1293"/>
        </w:tabs>
        <w:spacing w:after="0" w:line="240" w:lineRule="auto"/>
        <w:ind w:right="517"/>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556"/>
        <w:gridCol w:w="1591"/>
        <w:gridCol w:w="6960"/>
      </w:tblGrid>
      <w:tr w:rsidR="001006EC" w:rsidRPr="001006EC" w14:paraId="0AFC6408" w14:textId="77777777" w:rsidTr="00470B61">
        <w:trPr>
          <w:cantSplit/>
        </w:trPr>
        <w:tc>
          <w:tcPr>
            <w:tcW w:w="1218" w:type="dxa"/>
            <w:tcMar>
              <w:left w:w="108" w:type="dxa"/>
            </w:tcMar>
          </w:tcPr>
          <w:p w14:paraId="02794599"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016FBD73"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A100301</w:t>
            </w:r>
          </w:p>
        </w:tc>
        <w:tc>
          <w:tcPr>
            <w:tcW w:w="6960" w:type="dxa"/>
            <w:tcMar>
              <w:left w:w="108" w:type="dxa"/>
            </w:tcMar>
          </w:tcPr>
          <w:p w14:paraId="36C3A777"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Glazbeno scenski program i kulturne manifestacije                       27.474,06   100,00 %                                                                         </w:t>
            </w:r>
          </w:p>
        </w:tc>
      </w:tr>
    </w:tbl>
    <w:p w14:paraId="0F964B8B" w14:textId="77777777" w:rsidR="001006EC" w:rsidRPr="001006EC" w:rsidRDefault="001006EC" w:rsidP="001006EC">
      <w:pPr>
        <w:spacing w:after="0" w:line="240" w:lineRule="auto"/>
        <w:ind w:right="517" w:firstLine="720"/>
        <w:rPr>
          <w:rFonts w:ascii="Garamond" w:eastAsia="SimSun" w:hAnsi="Garamond" w:cs="Calibri"/>
          <w:kern w:val="0"/>
          <w:sz w:val="24"/>
          <w:szCs w:val="24"/>
          <w:lang w:val="hr-HR"/>
          <w14:ligatures w14:val="none"/>
        </w:rPr>
      </w:pPr>
    </w:p>
    <w:p w14:paraId="13DCD5A9" w14:textId="77777777" w:rsidR="001006EC" w:rsidRPr="001006EC" w:rsidRDefault="001006EC" w:rsidP="001006EC">
      <w:pPr>
        <w:spacing w:after="0" w:line="240" w:lineRule="auto"/>
        <w:ind w:right="517" w:firstLine="720"/>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U 2023. g. održan je Festival krčkog folklora  te su se u tu svrhu utrošila sredstva u iznosu od 939,06 €. TZ-u Punat dana je donacija u iznosu od 26.545,00 € za organizaciju ljetnih manifestacija.</w:t>
      </w:r>
    </w:p>
    <w:p w14:paraId="19FD76C9" w14:textId="77777777" w:rsidR="001006EC" w:rsidRPr="001006EC" w:rsidRDefault="001006EC" w:rsidP="001006EC">
      <w:pPr>
        <w:spacing w:after="0" w:line="240" w:lineRule="auto"/>
        <w:ind w:right="517" w:firstLine="720"/>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556"/>
        <w:gridCol w:w="1591"/>
        <w:gridCol w:w="6960"/>
      </w:tblGrid>
      <w:tr w:rsidR="001006EC" w:rsidRPr="001006EC" w14:paraId="47683F30" w14:textId="77777777" w:rsidTr="00470B61">
        <w:trPr>
          <w:cantSplit/>
        </w:trPr>
        <w:tc>
          <w:tcPr>
            <w:tcW w:w="1218" w:type="dxa"/>
            <w:tcMar>
              <w:left w:w="108" w:type="dxa"/>
            </w:tcMar>
          </w:tcPr>
          <w:p w14:paraId="2BC2ADF3"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66980E34"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A100302</w:t>
            </w:r>
          </w:p>
        </w:tc>
        <w:tc>
          <w:tcPr>
            <w:tcW w:w="6960" w:type="dxa"/>
            <w:tcMar>
              <w:left w:w="108" w:type="dxa"/>
            </w:tcMar>
          </w:tcPr>
          <w:p w14:paraId="7265D34E"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Program javnih potreba u kulturi                                             58.244,24    96,45%                                              </w:t>
            </w:r>
          </w:p>
        </w:tc>
      </w:tr>
    </w:tbl>
    <w:p w14:paraId="054CE4FD"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bookmarkStart w:id="1" w:name="_Hlk97108147"/>
    </w:p>
    <w:p w14:paraId="71F97B80"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 Za sufinanciranje programa javnih potreba u kulturi utrošeno je 57.713,34 € što je 3,37% manje od plana. Razne donacije u kulturi su dane u iznosu od 530,00 €.</w:t>
      </w:r>
    </w:p>
    <w:p w14:paraId="0B03C32E"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eastAsia="hr-HR"/>
          <w14:ligatures w14:val="none"/>
        </w:rPr>
      </w:pPr>
    </w:p>
    <w:tbl>
      <w:tblPr>
        <w:tblW w:w="0" w:type="auto"/>
        <w:tblBorders>
          <w:bottom w:val="single" w:sz="4" w:space="0" w:color="auto"/>
        </w:tblBorders>
        <w:tblLook w:val="0000" w:firstRow="0" w:lastRow="0" w:firstColumn="0" w:lastColumn="0" w:noHBand="0" w:noVBand="0"/>
      </w:tblPr>
      <w:tblGrid>
        <w:gridCol w:w="1493"/>
        <w:gridCol w:w="1551"/>
        <w:gridCol w:w="6962"/>
      </w:tblGrid>
      <w:tr w:rsidR="001006EC" w:rsidRPr="001006EC" w14:paraId="76123A3A" w14:textId="77777777" w:rsidTr="00470B61">
        <w:trPr>
          <w:cantSplit/>
        </w:trPr>
        <w:tc>
          <w:tcPr>
            <w:tcW w:w="1217" w:type="dxa"/>
            <w:tcMar>
              <w:left w:w="108" w:type="dxa"/>
            </w:tcMar>
          </w:tcPr>
          <w:p w14:paraId="2A6381EC"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467BF5C7"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K100301</w:t>
            </w:r>
          </w:p>
        </w:tc>
        <w:tc>
          <w:tcPr>
            <w:tcW w:w="6962" w:type="dxa"/>
            <w:tcMar>
              <w:left w:w="108" w:type="dxa"/>
            </w:tcMar>
          </w:tcPr>
          <w:p w14:paraId="1C90B23B"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Nabava knjiga za knjižnicu                                                     1.327,59  99,97%                              </w:t>
            </w:r>
          </w:p>
        </w:tc>
      </w:tr>
    </w:tbl>
    <w:p w14:paraId="3450B723" w14:textId="77777777" w:rsidR="001006EC" w:rsidRPr="001006EC" w:rsidRDefault="001006EC" w:rsidP="001006EC">
      <w:pPr>
        <w:widowControl w:val="0"/>
        <w:suppressAutoHyphens/>
        <w:spacing w:after="0" w:line="240" w:lineRule="auto"/>
        <w:ind w:right="517" w:firstLine="708"/>
        <w:jc w:val="both"/>
        <w:rPr>
          <w:rFonts w:ascii="Garamond" w:eastAsia="SimSun" w:hAnsi="Garamond" w:cs="Calibri"/>
          <w:kern w:val="0"/>
          <w:sz w:val="24"/>
          <w:szCs w:val="24"/>
          <w:lang w:val="hr-HR" w:eastAsia="zh-CN" w:bidi="hi-IN"/>
          <w14:ligatures w14:val="none"/>
        </w:rPr>
      </w:pPr>
    </w:p>
    <w:p w14:paraId="178E7B21" w14:textId="77777777" w:rsidR="001006EC" w:rsidRPr="001006EC" w:rsidRDefault="001006EC" w:rsidP="001006EC">
      <w:pPr>
        <w:widowControl w:val="0"/>
        <w:suppressAutoHyphens/>
        <w:spacing w:after="0" w:line="240" w:lineRule="auto"/>
        <w:ind w:right="659" w:firstLine="708"/>
        <w:jc w:val="both"/>
        <w:rPr>
          <w:rFonts w:ascii="Garamond" w:eastAsia="SimSun" w:hAnsi="Garamond" w:cs="Calibri"/>
          <w:kern w:val="0"/>
          <w:sz w:val="24"/>
          <w:szCs w:val="24"/>
          <w:lang w:val="hr-HR" w:eastAsia="zh-CN" w:bidi="hi-IN"/>
          <w14:ligatures w14:val="none"/>
        </w:rPr>
      </w:pPr>
      <w:r w:rsidRPr="001006EC">
        <w:rPr>
          <w:rFonts w:ascii="Garamond" w:eastAsia="SimSun" w:hAnsi="Garamond" w:cs="Calibri"/>
          <w:kern w:val="0"/>
          <w:sz w:val="24"/>
          <w:szCs w:val="24"/>
          <w:lang w:val="hr-HR" w:eastAsia="zh-CN" w:bidi="hi-IN"/>
          <w14:ligatures w14:val="none"/>
        </w:rPr>
        <w:t>Općina financira nabavu knjiga za knjižnicu prema zahtjevu voditelja knjižnice i usvojenom programu</w:t>
      </w:r>
      <w:bookmarkEnd w:id="1"/>
      <w:r w:rsidRPr="001006EC">
        <w:rPr>
          <w:rFonts w:ascii="Garamond" w:eastAsia="SimSun" w:hAnsi="Garamond" w:cs="Calibri"/>
          <w:kern w:val="0"/>
          <w:sz w:val="24"/>
          <w:szCs w:val="24"/>
          <w:lang w:val="hr-HR" w:eastAsia="zh-CN" w:bidi="hi-IN"/>
          <w14:ligatures w14:val="none"/>
        </w:rPr>
        <w:t>.</w:t>
      </w:r>
    </w:p>
    <w:tbl>
      <w:tblPr>
        <w:tblW w:w="0" w:type="auto"/>
        <w:tblBorders>
          <w:bottom w:val="single" w:sz="4" w:space="0" w:color="auto"/>
        </w:tblBorders>
        <w:tblLook w:val="0000" w:firstRow="0" w:lastRow="0" w:firstColumn="0" w:lastColumn="0" w:noHBand="0" w:noVBand="0"/>
      </w:tblPr>
      <w:tblGrid>
        <w:gridCol w:w="1219"/>
        <w:gridCol w:w="1109"/>
        <w:gridCol w:w="6994"/>
      </w:tblGrid>
      <w:tr w:rsidR="001006EC" w:rsidRPr="001006EC" w14:paraId="5106A556" w14:textId="77777777" w:rsidTr="00470B61">
        <w:trPr>
          <w:cantSplit/>
        </w:trPr>
        <w:tc>
          <w:tcPr>
            <w:tcW w:w="1219" w:type="dxa"/>
            <w:tcMar>
              <w:left w:w="108" w:type="dxa"/>
            </w:tcMar>
          </w:tcPr>
          <w:p w14:paraId="50166A6B" w14:textId="77777777" w:rsidR="001006EC" w:rsidRPr="001006EC" w:rsidRDefault="001006EC" w:rsidP="001006EC">
            <w:pPr>
              <w:spacing w:line="100" w:lineRule="atLeast"/>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Tekući projekt</w:t>
            </w:r>
          </w:p>
        </w:tc>
        <w:tc>
          <w:tcPr>
            <w:tcW w:w="1109" w:type="dxa"/>
            <w:tcMar>
              <w:left w:w="108" w:type="dxa"/>
            </w:tcMar>
          </w:tcPr>
          <w:p w14:paraId="06FD6503" w14:textId="77777777" w:rsidR="001006EC" w:rsidRPr="001006EC" w:rsidRDefault="001006EC" w:rsidP="001006EC">
            <w:pPr>
              <w:spacing w:line="100" w:lineRule="atLeast"/>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T100301</w:t>
            </w:r>
          </w:p>
        </w:tc>
        <w:tc>
          <w:tcPr>
            <w:tcW w:w="6994" w:type="dxa"/>
            <w:tcMar>
              <w:left w:w="108" w:type="dxa"/>
            </w:tcMar>
          </w:tcPr>
          <w:p w14:paraId="4218EB46" w14:textId="77777777" w:rsidR="001006EC" w:rsidRPr="001006EC" w:rsidRDefault="001006EC" w:rsidP="001006EC">
            <w:pPr>
              <w:spacing w:line="100" w:lineRule="atLeast"/>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Andrinja - dan Općine Punat                                                    15.858,04   95,00%                                              </w:t>
            </w:r>
          </w:p>
        </w:tc>
      </w:tr>
    </w:tbl>
    <w:p w14:paraId="0701A3F8" w14:textId="77777777" w:rsidR="001006EC" w:rsidRPr="001006EC" w:rsidRDefault="001006EC" w:rsidP="001006EC">
      <w:pPr>
        <w:spacing w:after="0"/>
        <w:ind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Rashodi se odnose na proslavu dana Općine Punat.</w:t>
      </w:r>
    </w:p>
    <w:p w14:paraId="64FC1EC2" w14:textId="77777777" w:rsidR="001006EC" w:rsidRPr="001006EC" w:rsidRDefault="001006EC" w:rsidP="001006EC">
      <w:pPr>
        <w:spacing w:after="0"/>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9"/>
        <w:gridCol w:w="1109"/>
        <w:gridCol w:w="6994"/>
      </w:tblGrid>
      <w:tr w:rsidR="001006EC" w:rsidRPr="001006EC" w14:paraId="0F1A4215" w14:textId="77777777" w:rsidTr="00470B61">
        <w:trPr>
          <w:cantSplit/>
        </w:trPr>
        <w:tc>
          <w:tcPr>
            <w:tcW w:w="1219" w:type="dxa"/>
            <w:tcMar>
              <w:left w:w="108" w:type="dxa"/>
            </w:tcMar>
          </w:tcPr>
          <w:p w14:paraId="3734E520" w14:textId="77777777" w:rsidR="001006EC" w:rsidRPr="001006EC" w:rsidRDefault="001006EC" w:rsidP="001006EC">
            <w:pPr>
              <w:spacing w:line="100" w:lineRule="atLeast"/>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0346BEA4" w14:textId="77777777" w:rsidR="001006EC" w:rsidRPr="001006EC" w:rsidRDefault="001006EC" w:rsidP="001006EC">
            <w:pPr>
              <w:spacing w:line="100" w:lineRule="atLeast"/>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A100302</w:t>
            </w:r>
          </w:p>
        </w:tc>
        <w:tc>
          <w:tcPr>
            <w:tcW w:w="6994" w:type="dxa"/>
            <w:tcMar>
              <w:left w:w="108" w:type="dxa"/>
            </w:tcMar>
          </w:tcPr>
          <w:p w14:paraId="4C0C4E07" w14:textId="77777777" w:rsidR="001006EC" w:rsidRPr="001006EC" w:rsidRDefault="001006EC" w:rsidP="001006EC">
            <w:pPr>
              <w:spacing w:line="100" w:lineRule="atLeast"/>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Svi sveti - dan Stare Baške                                                         3.765,43    89,00%                                              </w:t>
            </w:r>
          </w:p>
        </w:tc>
      </w:tr>
    </w:tbl>
    <w:p w14:paraId="7D65DA72" w14:textId="77777777" w:rsidR="001006EC" w:rsidRPr="001006EC" w:rsidRDefault="001006EC" w:rsidP="001006EC">
      <w:pPr>
        <w:ind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Rashodi se odnose na proslavu dana Stare Baške.</w:t>
      </w:r>
    </w:p>
    <w:tbl>
      <w:tblPr>
        <w:tblW w:w="0" w:type="auto"/>
        <w:tblBorders>
          <w:bottom w:val="single" w:sz="4" w:space="0" w:color="auto"/>
        </w:tblBorders>
        <w:tblLook w:val="0000" w:firstRow="0" w:lastRow="0" w:firstColumn="0" w:lastColumn="0" w:noHBand="0" w:noVBand="0"/>
      </w:tblPr>
      <w:tblGrid>
        <w:gridCol w:w="1217"/>
        <w:gridCol w:w="1108"/>
        <w:gridCol w:w="6961"/>
      </w:tblGrid>
      <w:tr w:rsidR="001006EC" w:rsidRPr="001006EC" w14:paraId="7AD7F6E6" w14:textId="77777777" w:rsidTr="00470B61">
        <w:trPr>
          <w:cantSplit/>
        </w:trPr>
        <w:tc>
          <w:tcPr>
            <w:tcW w:w="1217" w:type="dxa"/>
            <w:tcMar>
              <w:left w:w="108" w:type="dxa"/>
            </w:tcMar>
          </w:tcPr>
          <w:p w14:paraId="477A37CE" w14:textId="77777777" w:rsidR="001006EC" w:rsidRPr="001006EC" w:rsidRDefault="001006EC" w:rsidP="001006EC">
            <w:pPr>
              <w:spacing w:line="100" w:lineRule="atLeast"/>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Tekući projekt</w:t>
            </w:r>
          </w:p>
        </w:tc>
        <w:tc>
          <w:tcPr>
            <w:tcW w:w="1108" w:type="dxa"/>
            <w:tcMar>
              <w:left w:w="108" w:type="dxa"/>
            </w:tcMar>
          </w:tcPr>
          <w:p w14:paraId="36BBC55C" w14:textId="77777777" w:rsidR="001006EC" w:rsidRPr="001006EC" w:rsidRDefault="001006EC" w:rsidP="001006EC">
            <w:pPr>
              <w:spacing w:line="100" w:lineRule="atLeast"/>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T100303</w:t>
            </w:r>
          </w:p>
        </w:tc>
        <w:tc>
          <w:tcPr>
            <w:tcW w:w="6961" w:type="dxa"/>
            <w:tcMar>
              <w:left w:w="108" w:type="dxa"/>
            </w:tcMar>
          </w:tcPr>
          <w:p w14:paraId="5C8F26FF" w14:textId="77777777" w:rsidR="001006EC" w:rsidRPr="001006EC" w:rsidRDefault="001006EC" w:rsidP="001006EC">
            <w:pPr>
              <w:spacing w:line="100" w:lineRule="atLeast"/>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Festival MIK                                                                       5.840,00   100,00%                                              </w:t>
            </w:r>
          </w:p>
        </w:tc>
      </w:tr>
    </w:tbl>
    <w:p w14:paraId="4A27D5D5" w14:textId="77777777" w:rsidR="001006EC" w:rsidRPr="001006EC" w:rsidRDefault="001006EC" w:rsidP="001006EC">
      <w:pPr>
        <w:ind w:right="659" w:firstLine="720"/>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Festival MIK je 2023.g. godine održan u Krku te je Općina Punat kao pokrovitelj sufinancirala manifestaciju sa 5.840,00 €.</w:t>
      </w:r>
    </w:p>
    <w:tbl>
      <w:tblPr>
        <w:tblW w:w="0" w:type="auto"/>
        <w:tblLook w:val="0000" w:firstRow="0" w:lastRow="0" w:firstColumn="0" w:lastColumn="0" w:noHBand="0" w:noVBand="0"/>
      </w:tblPr>
      <w:tblGrid>
        <w:gridCol w:w="1174"/>
        <w:gridCol w:w="1069"/>
        <w:gridCol w:w="4259"/>
        <w:gridCol w:w="1830"/>
        <w:gridCol w:w="1699"/>
      </w:tblGrid>
      <w:tr w:rsidR="001006EC" w:rsidRPr="001006EC" w14:paraId="6EDBE8C0" w14:textId="77777777" w:rsidTr="00470B61">
        <w:trPr>
          <w:cantSplit/>
        </w:trPr>
        <w:tc>
          <w:tcPr>
            <w:tcW w:w="1174" w:type="dxa"/>
            <w:tcBorders>
              <w:top w:val="single" w:sz="4" w:space="0" w:color="auto"/>
              <w:left w:val="single" w:sz="4" w:space="0" w:color="auto"/>
              <w:bottom w:val="single" w:sz="4" w:space="0" w:color="auto"/>
            </w:tcBorders>
            <w:tcMar>
              <w:left w:w="108" w:type="dxa"/>
            </w:tcMar>
          </w:tcPr>
          <w:p w14:paraId="75432504"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2BF00616"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1004</w:t>
            </w:r>
          </w:p>
        </w:tc>
        <w:tc>
          <w:tcPr>
            <w:tcW w:w="4259" w:type="dxa"/>
            <w:tcBorders>
              <w:top w:val="single" w:sz="4" w:space="0" w:color="auto"/>
              <w:bottom w:val="single" w:sz="4" w:space="0" w:color="auto"/>
            </w:tcBorders>
            <w:tcMar>
              <w:left w:w="108" w:type="dxa"/>
            </w:tcMar>
          </w:tcPr>
          <w:p w14:paraId="322648BE"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INFORMIRANJE</w:t>
            </w:r>
          </w:p>
        </w:tc>
        <w:tc>
          <w:tcPr>
            <w:tcW w:w="1830" w:type="dxa"/>
            <w:tcBorders>
              <w:top w:val="single" w:sz="4" w:space="0" w:color="auto"/>
              <w:bottom w:val="single" w:sz="4" w:space="0" w:color="auto"/>
            </w:tcBorders>
            <w:tcMar>
              <w:left w:w="108" w:type="dxa"/>
            </w:tcMar>
          </w:tcPr>
          <w:p w14:paraId="01C17732"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44.271,26 </w:t>
            </w:r>
          </w:p>
        </w:tc>
        <w:tc>
          <w:tcPr>
            <w:tcW w:w="1699" w:type="dxa"/>
            <w:tcBorders>
              <w:top w:val="single" w:sz="4" w:space="0" w:color="auto"/>
              <w:bottom w:val="single" w:sz="4" w:space="0" w:color="auto"/>
              <w:right w:val="single" w:sz="4" w:space="0" w:color="auto"/>
            </w:tcBorders>
            <w:tcMar>
              <w:left w:w="108" w:type="dxa"/>
            </w:tcMar>
          </w:tcPr>
          <w:p w14:paraId="7606684A"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99,38%</w:t>
            </w:r>
          </w:p>
        </w:tc>
      </w:tr>
    </w:tbl>
    <w:p w14:paraId="057D0710" w14:textId="77777777" w:rsidR="001006EC" w:rsidRPr="001006EC" w:rsidRDefault="001006EC" w:rsidP="001006EC">
      <w:pPr>
        <w:tabs>
          <w:tab w:val="left" w:pos="1293"/>
        </w:tabs>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9"/>
        <w:gridCol w:w="1109"/>
        <w:gridCol w:w="6994"/>
      </w:tblGrid>
      <w:tr w:rsidR="001006EC" w:rsidRPr="001006EC" w14:paraId="2608C928" w14:textId="77777777" w:rsidTr="00470B61">
        <w:trPr>
          <w:cantSplit/>
        </w:trPr>
        <w:tc>
          <w:tcPr>
            <w:tcW w:w="1219" w:type="dxa"/>
            <w:tcMar>
              <w:left w:w="108" w:type="dxa"/>
            </w:tcMar>
          </w:tcPr>
          <w:p w14:paraId="2884A74A"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04127763"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A100401</w:t>
            </w:r>
          </w:p>
        </w:tc>
        <w:tc>
          <w:tcPr>
            <w:tcW w:w="6994" w:type="dxa"/>
            <w:tcMar>
              <w:left w:w="108" w:type="dxa"/>
            </w:tcMar>
          </w:tcPr>
          <w:p w14:paraId="537AB89A"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Promidžba i informiranje                                                    44.271,26        99,38%                                   </w:t>
            </w:r>
          </w:p>
        </w:tc>
      </w:tr>
    </w:tbl>
    <w:p w14:paraId="3A19DBDF" w14:textId="77777777" w:rsidR="001006EC" w:rsidRPr="001006EC" w:rsidRDefault="001006EC" w:rsidP="001006EC">
      <w:pPr>
        <w:tabs>
          <w:tab w:val="left" w:pos="1293"/>
        </w:tabs>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        </w:t>
      </w:r>
    </w:p>
    <w:p w14:paraId="0D14D9C6" w14:textId="77777777" w:rsidR="001006EC" w:rsidRPr="001006EC" w:rsidRDefault="001006EC" w:rsidP="001006EC">
      <w:pPr>
        <w:spacing w:after="0" w:line="240" w:lineRule="auto"/>
        <w:ind w:right="659"/>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t>U promatranom razdoblju sredstva su utrošena na najam opreme za pristup internetu u Puntu i Staroj Baški, na troškove objave natječaja i oglasa, objave općih akata, izradu godišnjaka za Andrinju, časopis Krčki val, Radio OK, promidžbu i emitiranje te usluge fotografiranja i izradu kataloga.</w:t>
      </w:r>
    </w:p>
    <w:p w14:paraId="73F339A6" w14:textId="77777777" w:rsidR="001006EC" w:rsidRPr="001006EC" w:rsidRDefault="001006EC" w:rsidP="001006EC">
      <w:pPr>
        <w:spacing w:after="0" w:line="240" w:lineRule="auto"/>
        <w:ind w:right="659"/>
        <w:jc w:val="both"/>
        <w:rPr>
          <w:rFonts w:ascii="Garamond" w:eastAsia="SimSun" w:hAnsi="Garamond" w:cs="Calibri"/>
          <w:kern w:val="0"/>
          <w:sz w:val="24"/>
          <w:szCs w:val="24"/>
          <w:lang w:val="hr-HR"/>
          <w14:ligatures w14:val="none"/>
        </w:rPr>
      </w:pPr>
    </w:p>
    <w:p w14:paraId="54F78266" w14:textId="77777777" w:rsidR="001006EC" w:rsidRPr="001006EC" w:rsidRDefault="001006EC" w:rsidP="001006EC">
      <w:pPr>
        <w:tabs>
          <w:tab w:val="left" w:pos="1293"/>
        </w:tabs>
        <w:spacing w:after="0" w:line="240" w:lineRule="auto"/>
        <w:jc w:val="both"/>
        <w:rPr>
          <w:rFonts w:ascii="Garamond" w:eastAsia="SimSun" w:hAnsi="Garamond" w:cs="Calibri"/>
          <w:kern w:val="0"/>
          <w:sz w:val="24"/>
          <w:szCs w:val="24"/>
          <w:lang w:val="hr-HR"/>
          <w14:ligatures w14:val="none"/>
        </w:rPr>
      </w:pPr>
    </w:p>
    <w:tbl>
      <w:tblPr>
        <w:tblW w:w="0" w:type="auto"/>
        <w:tblLook w:val="0000" w:firstRow="0" w:lastRow="0" w:firstColumn="0" w:lastColumn="0" w:noHBand="0" w:noVBand="0"/>
      </w:tblPr>
      <w:tblGrid>
        <w:gridCol w:w="1152"/>
        <w:gridCol w:w="1004"/>
        <w:gridCol w:w="3748"/>
        <w:gridCol w:w="1650"/>
        <w:gridCol w:w="839"/>
        <w:gridCol w:w="1638"/>
      </w:tblGrid>
      <w:tr w:rsidR="001006EC" w:rsidRPr="001006EC" w14:paraId="07C54FAF" w14:textId="77777777" w:rsidTr="00470B61">
        <w:trPr>
          <w:cantSplit/>
        </w:trPr>
        <w:tc>
          <w:tcPr>
            <w:tcW w:w="1152" w:type="dxa"/>
            <w:tcBorders>
              <w:top w:val="single" w:sz="4" w:space="0" w:color="auto"/>
              <w:left w:val="single" w:sz="4" w:space="0" w:color="auto"/>
              <w:bottom w:val="single" w:sz="4" w:space="0" w:color="auto"/>
            </w:tcBorders>
            <w:tcMar>
              <w:left w:w="108" w:type="dxa"/>
            </w:tcMar>
          </w:tcPr>
          <w:p w14:paraId="36526EE1"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04" w:type="dxa"/>
            <w:tcBorders>
              <w:top w:val="single" w:sz="4" w:space="0" w:color="auto"/>
              <w:bottom w:val="single" w:sz="4" w:space="0" w:color="auto"/>
            </w:tcBorders>
            <w:tcMar>
              <w:left w:w="108" w:type="dxa"/>
            </w:tcMar>
          </w:tcPr>
          <w:p w14:paraId="13746FD4"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1005</w:t>
            </w:r>
          </w:p>
        </w:tc>
        <w:tc>
          <w:tcPr>
            <w:tcW w:w="3748" w:type="dxa"/>
            <w:tcBorders>
              <w:top w:val="single" w:sz="4" w:space="0" w:color="auto"/>
              <w:bottom w:val="single" w:sz="4" w:space="0" w:color="auto"/>
            </w:tcBorders>
            <w:tcMar>
              <w:left w:w="108" w:type="dxa"/>
            </w:tcMar>
          </w:tcPr>
          <w:p w14:paraId="74F2D36E"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RAZVOJ SPORTA</w:t>
            </w:r>
          </w:p>
        </w:tc>
        <w:tc>
          <w:tcPr>
            <w:tcW w:w="1650" w:type="dxa"/>
            <w:tcBorders>
              <w:top w:val="single" w:sz="4" w:space="0" w:color="auto"/>
              <w:bottom w:val="single" w:sz="4" w:space="0" w:color="auto"/>
            </w:tcBorders>
            <w:tcMar>
              <w:left w:w="108" w:type="dxa"/>
            </w:tcMar>
          </w:tcPr>
          <w:p w14:paraId="22A624BD" w14:textId="77777777" w:rsidR="001006EC" w:rsidRPr="001006EC" w:rsidRDefault="001006EC" w:rsidP="001006EC">
            <w:pPr>
              <w:shd w:val="clear" w:color="auto" w:fill="FFFFFF"/>
              <w:spacing w:after="0" w:line="240" w:lineRule="auto"/>
              <w:contextualSpacing/>
              <w:jc w:val="right"/>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43.221,43      </w:t>
            </w:r>
          </w:p>
        </w:tc>
        <w:tc>
          <w:tcPr>
            <w:tcW w:w="839" w:type="dxa"/>
            <w:tcBorders>
              <w:top w:val="single" w:sz="4" w:space="0" w:color="auto"/>
              <w:bottom w:val="single" w:sz="4" w:space="0" w:color="auto"/>
            </w:tcBorders>
          </w:tcPr>
          <w:p w14:paraId="5ADC3136"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p>
        </w:tc>
        <w:tc>
          <w:tcPr>
            <w:tcW w:w="1638" w:type="dxa"/>
            <w:tcBorders>
              <w:top w:val="single" w:sz="4" w:space="0" w:color="auto"/>
              <w:bottom w:val="single" w:sz="4" w:space="0" w:color="auto"/>
              <w:right w:val="single" w:sz="4" w:space="0" w:color="auto"/>
            </w:tcBorders>
            <w:tcMar>
              <w:left w:w="108" w:type="dxa"/>
            </w:tcMar>
          </w:tcPr>
          <w:p w14:paraId="4C58DA8E"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88,11%</w:t>
            </w:r>
          </w:p>
        </w:tc>
      </w:tr>
    </w:tbl>
    <w:p w14:paraId="378E94BD"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2"/>
      </w:tblGrid>
      <w:tr w:rsidR="001006EC" w:rsidRPr="001006EC" w14:paraId="3570EB56" w14:textId="77777777" w:rsidTr="00470B61">
        <w:trPr>
          <w:cantSplit/>
        </w:trPr>
        <w:tc>
          <w:tcPr>
            <w:tcW w:w="1218" w:type="dxa"/>
            <w:tcMar>
              <w:left w:w="108" w:type="dxa"/>
            </w:tcMar>
          </w:tcPr>
          <w:p w14:paraId="73ECD7EB"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60245A97"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A100501</w:t>
            </w:r>
          </w:p>
        </w:tc>
        <w:tc>
          <w:tcPr>
            <w:tcW w:w="6962" w:type="dxa"/>
            <w:tcMar>
              <w:left w:w="108" w:type="dxa"/>
            </w:tcMar>
          </w:tcPr>
          <w:p w14:paraId="6DB43562"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Program javnih potreba u sportu                               25.651,90                   83,96%                                   </w:t>
            </w:r>
          </w:p>
        </w:tc>
      </w:tr>
    </w:tbl>
    <w:p w14:paraId="48010A19" w14:textId="77777777" w:rsidR="001006EC" w:rsidRPr="001006EC" w:rsidRDefault="001006EC" w:rsidP="001006EC">
      <w:pPr>
        <w:spacing w:after="0" w:line="240" w:lineRule="auto"/>
        <w:ind w:firstLine="709"/>
        <w:jc w:val="both"/>
        <w:rPr>
          <w:rFonts w:ascii="Garamond" w:eastAsia="SimSun" w:hAnsi="Garamond" w:cs="Calibri"/>
          <w:kern w:val="0"/>
          <w:sz w:val="24"/>
          <w:szCs w:val="24"/>
          <w:lang w:val="hr-HR"/>
          <w14:ligatures w14:val="none"/>
        </w:rPr>
      </w:pPr>
    </w:p>
    <w:p w14:paraId="6AED4256" w14:textId="77777777" w:rsidR="001006EC" w:rsidRPr="001006EC" w:rsidRDefault="001006EC" w:rsidP="001006EC">
      <w:pPr>
        <w:spacing w:after="0" w:line="240" w:lineRule="auto"/>
        <w:ind w:right="659" w:firstLine="709"/>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lastRenderedPageBreak/>
        <w:t>Navedena sredstva su utrošena za finacniranje programa udruga u kulturi, nagrade sportašima s područja Općine Punat prema odluci načelnika te financiranje troškova elektrrične energije za korištenje školske sportske dvorane u popodnevnim terminima.</w:t>
      </w:r>
    </w:p>
    <w:p w14:paraId="2B16D49B" w14:textId="77777777" w:rsidR="001006EC" w:rsidRPr="001006EC" w:rsidRDefault="001006EC" w:rsidP="001006EC">
      <w:pPr>
        <w:spacing w:after="0" w:line="240" w:lineRule="auto"/>
        <w:ind w:right="659"/>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698"/>
        <w:gridCol w:w="1733"/>
        <w:gridCol w:w="6868"/>
      </w:tblGrid>
      <w:tr w:rsidR="001006EC" w:rsidRPr="001006EC" w14:paraId="0D81016F" w14:textId="77777777" w:rsidTr="00470B61">
        <w:trPr>
          <w:cantSplit/>
        </w:trPr>
        <w:tc>
          <w:tcPr>
            <w:tcW w:w="1219" w:type="dxa"/>
            <w:tcMar>
              <w:left w:w="108" w:type="dxa"/>
            </w:tcMar>
          </w:tcPr>
          <w:p w14:paraId="25E6FF6C" w14:textId="77777777" w:rsidR="001006EC" w:rsidRPr="001006EC" w:rsidRDefault="001006EC" w:rsidP="001006EC">
            <w:pPr>
              <w:spacing w:after="0" w:line="240" w:lineRule="auto"/>
              <w:ind w:right="659"/>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29E1A628" w14:textId="77777777" w:rsidR="001006EC" w:rsidRPr="001006EC" w:rsidRDefault="001006EC" w:rsidP="001006EC">
            <w:pPr>
              <w:spacing w:after="0" w:line="240" w:lineRule="auto"/>
              <w:ind w:right="659"/>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A100502</w:t>
            </w:r>
          </w:p>
        </w:tc>
        <w:tc>
          <w:tcPr>
            <w:tcW w:w="6994" w:type="dxa"/>
            <w:tcMar>
              <w:left w:w="108" w:type="dxa"/>
            </w:tcMar>
          </w:tcPr>
          <w:p w14:paraId="50B010CA" w14:textId="77777777" w:rsidR="001006EC" w:rsidRPr="001006EC" w:rsidRDefault="001006EC" w:rsidP="001006EC">
            <w:pPr>
              <w:spacing w:after="0" w:line="240" w:lineRule="auto"/>
              <w:ind w:right="659"/>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Manifestacije i obilježavanje u sportu                            4.300,25                 82,22%                                   </w:t>
            </w:r>
          </w:p>
        </w:tc>
      </w:tr>
    </w:tbl>
    <w:p w14:paraId="2920AFF4" w14:textId="77777777" w:rsidR="001006EC" w:rsidRPr="001006EC" w:rsidRDefault="001006EC" w:rsidP="001006EC">
      <w:pPr>
        <w:shd w:val="clear" w:color="auto" w:fill="FFFFFF"/>
        <w:tabs>
          <w:tab w:val="left" w:pos="709"/>
        </w:tabs>
        <w:spacing w:after="0" w:line="240" w:lineRule="auto"/>
        <w:ind w:right="659"/>
        <w:jc w:val="both"/>
        <w:rPr>
          <w:rFonts w:ascii="Garamond" w:eastAsia="Times New Roman" w:hAnsi="Garamond" w:cs="Calibri"/>
          <w:kern w:val="0"/>
          <w:sz w:val="24"/>
          <w:szCs w:val="24"/>
          <w14:ligatures w14:val="none"/>
        </w:rPr>
      </w:pPr>
    </w:p>
    <w:p w14:paraId="660AF90F" w14:textId="77777777" w:rsidR="001006EC" w:rsidRPr="001006EC" w:rsidRDefault="001006EC" w:rsidP="001006EC">
      <w:pPr>
        <w:shd w:val="clear" w:color="auto" w:fill="FFFFFF"/>
        <w:tabs>
          <w:tab w:val="left" w:pos="709"/>
        </w:tabs>
        <w:spacing w:after="0" w:line="240" w:lineRule="auto"/>
        <w:ind w:right="659"/>
        <w:jc w:val="both"/>
        <w:rPr>
          <w:rFonts w:ascii="Garamond" w:eastAsia="Times New Roman" w:hAnsi="Garamond" w:cs="Calibri"/>
          <w:kern w:val="0"/>
          <w:sz w:val="24"/>
          <w:szCs w:val="24"/>
          <w:lang w:val="hr-HR"/>
          <w14:ligatures w14:val="none"/>
        </w:rPr>
      </w:pPr>
      <w:r w:rsidRPr="001006EC">
        <w:rPr>
          <w:rFonts w:ascii="Garamond" w:eastAsia="Times New Roman" w:hAnsi="Garamond" w:cs="Calibri"/>
          <w:kern w:val="0"/>
          <w:sz w:val="24"/>
          <w:szCs w:val="24"/>
          <w:lang w:val="hr-HR"/>
          <w14:ligatures w14:val="none"/>
        </w:rPr>
        <w:tab/>
      </w:r>
      <w:r w:rsidRPr="001006EC">
        <w:rPr>
          <w:rFonts w:ascii="Garamond" w:eastAsia="Times New Roman" w:hAnsi="Garamond" w:cs="Calibri"/>
          <w:kern w:val="0"/>
          <w:sz w:val="24"/>
          <w:szCs w:val="24"/>
          <w14:ligatures w14:val="none"/>
        </w:rPr>
        <w:t xml:space="preserve">Za </w:t>
      </w:r>
      <w:proofErr w:type="spellStart"/>
      <w:r w:rsidRPr="001006EC">
        <w:rPr>
          <w:rFonts w:ascii="Garamond" w:eastAsia="Times New Roman" w:hAnsi="Garamond" w:cs="Calibri"/>
          <w:kern w:val="0"/>
          <w:sz w:val="24"/>
          <w:szCs w:val="24"/>
          <w14:ligatures w14:val="none"/>
        </w:rPr>
        <w:t>nagrade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sportašima</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utrošeno</w:t>
      </w:r>
      <w:proofErr w:type="spellEnd"/>
      <w:r w:rsidRPr="001006EC">
        <w:rPr>
          <w:rFonts w:ascii="Garamond" w:eastAsia="Times New Roman" w:hAnsi="Garamond" w:cs="Calibri"/>
          <w:kern w:val="0"/>
          <w:sz w:val="24"/>
          <w:szCs w:val="24"/>
          <w14:ligatures w14:val="none"/>
        </w:rPr>
        <w:t xml:space="preserve"> je </w:t>
      </w:r>
      <w:r w:rsidRPr="001006EC">
        <w:rPr>
          <w:rFonts w:ascii="Garamond" w:eastAsia="Times New Roman" w:hAnsi="Garamond" w:cs="Calibri"/>
          <w:kern w:val="0"/>
          <w:sz w:val="24"/>
          <w:szCs w:val="24"/>
          <w:lang w:val="hr-HR"/>
          <w14:ligatures w14:val="none"/>
        </w:rPr>
        <w:t>4.300,25 €</w:t>
      </w:r>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povodom</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ostvarenih</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uspjeha</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na</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natjecanjima</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prema</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Odluci</w:t>
      </w:r>
      <w:proofErr w:type="spellEnd"/>
      <w:r w:rsidRPr="001006EC">
        <w:rPr>
          <w:rFonts w:ascii="Garamond" w:eastAsia="Times New Roman" w:hAnsi="Garamond" w:cs="Calibri"/>
          <w:kern w:val="0"/>
          <w:sz w:val="24"/>
          <w:szCs w:val="24"/>
          <w14:ligatures w14:val="none"/>
        </w:rPr>
        <w:t xml:space="preserve"> o </w:t>
      </w:r>
      <w:proofErr w:type="spellStart"/>
      <w:r w:rsidRPr="001006EC">
        <w:rPr>
          <w:rFonts w:ascii="Garamond" w:eastAsia="Times New Roman" w:hAnsi="Garamond" w:cs="Calibri"/>
          <w:kern w:val="0"/>
          <w:sz w:val="24"/>
          <w:szCs w:val="24"/>
          <w14:ligatures w14:val="none"/>
        </w:rPr>
        <w:t>nagrađivanju</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sportaša</w:t>
      </w:r>
      <w:proofErr w:type="spellEnd"/>
      <w:r w:rsidRPr="001006EC">
        <w:rPr>
          <w:rFonts w:ascii="Garamond" w:eastAsia="Times New Roman" w:hAnsi="Garamond" w:cs="Calibri"/>
          <w:kern w:val="0"/>
          <w:sz w:val="24"/>
          <w:szCs w:val="24"/>
          <w14:ligatures w14:val="none"/>
        </w:rPr>
        <w:t xml:space="preserve"> s </w:t>
      </w:r>
      <w:proofErr w:type="spellStart"/>
      <w:r w:rsidRPr="001006EC">
        <w:rPr>
          <w:rFonts w:ascii="Garamond" w:eastAsia="Times New Roman" w:hAnsi="Garamond" w:cs="Calibri"/>
          <w:kern w:val="0"/>
          <w:sz w:val="24"/>
          <w:szCs w:val="24"/>
          <w14:ligatures w14:val="none"/>
        </w:rPr>
        <w:t>područja</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Općine</w:t>
      </w:r>
      <w:proofErr w:type="spellEnd"/>
      <w:r w:rsidRPr="001006EC">
        <w:rPr>
          <w:rFonts w:ascii="Garamond" w:eastAsia="Times New Roman" w:hAnsi="Garamond" w:cs="Calibri"/>
          <w:kern w:val="0"/>
          <w:sz w:val="24"/>
          <w:szCs w:val="24"/>
          <w14:ligatures w14:val="none"/>
        </w:rPr>
        <w:t xml:space="preserve"> Punat</w:t>
      </w:r>
      <w:r w:rsidRPr="001006EC">
        <w:rPr>
          <w:rFonts w:ascii="Garamond" w:eastAsia="Times New Roman" w:hAnsi="Garamond" w:cs="Calibri"/>
          <w:kern w:val="0"/>
          <w:sz w:val="24"/>
          <w:szCs w:val="24"/>
          <w:lang w:val="hr-HR"/>
          <w14:ligatures w14:val="none"/>
        </w:rPr>
        <w:t>.</w:t>
      </w:r>
    </w:p>
    <w:p w14:paraId="4E0190FC" w14:textId="77777777" w:rsidR="001006EC" w:rsidRPr="001006EC" w:rsidRDefault="001006EC" w:rsidP="001006EC">
      <w:pPr>
        <w:shd w:val="clear" w:color="auto" w:fill="FFFFFF"/>
        <w:tabs>
          <w:tab w:val="left" w:pos="709"/>
        </w:tabs>
        <w:spacing w:after="0" w:line="240" w:lineRule="auto"/>
        <w:ind w:right="659"/>
        <w:jc w:val="both"/>
        <w:rPr>
          <w:rFonts w:ascii="Garamond" w:eastAsia="Times New Roma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9"/>
        <w:gridCol w:w="1109"/>
        <w:gridCol w:w="6994"/>
      </w:tblGrid>
      <w:tr w:rsidR="001006EC" w:rsidRPr="001006EC" w14:paraId="3CB78865" w14:textId="77777777" w:rsidTr="00470B61">
        <w:trPr>
          <w:cantSplit/>
        </w:trPr>
        <w:tc>
          <w:tcPr>
            <w:tcW w:w="1219" w:type="dxa"/>
            <w:tcMar>
              <w:left w:w="108" w:type="dxa"/>
            </w:tcMar>
          </w:tcPr>
          <w:p w14:paraId="2D23F9E7"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5836CB0A"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A100503</w:t>
            </w:r>
          </w:p>
        </w:tc>
        <w:tc>
          <w:tcPr>
            <w:tcW w:w="6994" w:type="dxa"/>
            <w:tcMar>
              <w:left w:w="108" w:type="dxa"/>
            </w:tcMar>
          </w:tcPr>
          <w:p w14:paraId="49181A58"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Školska sportska dvorana                                         13.269,28                   99,99%                                   </w:t>
            </w:r>
          </w:p>
        </w:tc>
      </w:tr>
    </w:tbl>
    <w:p w14:paraId="67F87024" w14:textId="77777777" w:rsidR="001006EC" w:rsidRPr="001006EC" w:rsidRDefault="001006EC" w:rsidP="001006EC">
      <w:pPr>
        <w:shd w:val="clear" w:color="auto" w:fill="FFFFFF"/>
        <w:tabs>
          <w:tab w:val="left" w:pos="709"/>
        </w:tabs>
        <w:spacing w:after="0" w:line="240" w:lineRule="auto"/>
        <w:jc w:val="both"/>
        <w:rPr>
          <w:rFonts w:ascii="Garamond" w:eastAsia="Times New Roman" w:hAnsi="Garamond" w:cs="Calibri"/>
          <w:kern w:val="0"/>
          <w:sz w:val="24"/>
          <w:szCs w:val="24"/>
          <w14:ligatures w14:val="none"/>
        </w:rPr>
      </w:pPr>
      <w:r w:rsidRPr="001006EC">
        <w:rPr>
          <w:rFonts w:ascii="Garamond" w:eastAsia="Times New Roman" w:hAnsi="Garamond" w:cs="Calibri"/>
          <w:kern w:val="0"/>
          <w:sz w:val="24"/>
          <w:szCs w:val="24"/>
          <w14:ligatures w14:val="none"/>
        </w:rPr>
        <w:tab/>
      </w:r>
    </w:p>
    <w:p w14:paraId="40F31308" w14:textId="77777777" w:rsidR="001006EC" w:rsidRPr="001006EC" w:rsidRDefault="001006EC" w:rsidP="001006EC">
      <w:pPr>
        <w:shd w:val="clear" w:color="auto" w:fill="FFFFFF"/>
        <w:tabs>
          <w:tab w:val="left" w:pos="709"/>
        </w:tabs>
        <w:spacing w:after="0" w:line="240" w:lineRule="auto"/>
        <w:ind w:right="659"/>
        <w:jc w:val="both"/>
        <w:rPr>
          <w:rFonts w:ascii="Garamond" w:eastAsia="Times New Roman" w:hAnsi="Garamond" w:cs="Calibri"/>
          <w:kern w:val="0"/>
          <w:sz w:val="24"/>
          <w:szCs w:val="24"/>
          <w:lang w:val="hr-HR"/>
          <w14:ligatures w14:val="none"/>
        </w:rPr>
      </w:pPr>
      <w:r w:rsidRPr="001006EC">
        <w:rPr>
          <w:rFonts w:ascii="Garamond" w:eastAsia="Times New Roman" w:hAnsi="Garamond" w:cs="Calibri"/>
          <w:kern w:val="0"/>
          <w:sz w:val="24"/>
          <w:szCs w:val="24"/>
          <w:lang w:val="hr-HR"/>
          <w14:ligatures w14:val="none"/>
        </w:rPr>
        <w:tab/>
      </w:r>
      <w:r w:rsidRPr="001006EC">
        <w:rPr>
          <w:rFonts w:ascii="Garamond" w:eastAsia="Times New Roman" w:hAnsi="Garamond" w:cs="Calibri"/>
          <w:kern w:val="0"/>
          <w:sz w:val="24"/>
          <w:szCs w:val="24"/>
          <w14:ligatures w14:val="none"/>
        </w:rPr>
        <w:t xml:space="preserve">U </w:t>
      </w:r>
      <w:proofErr w:type="spellStart"/>
      <w:r w:rsidRPr="001006EC">
        <w:rPr>
          <w:rFonts w:ascii="Garamond" w:eastAsia="Times New Roman" w:hAnsi="Garamond" w:cs="Calibri"/>
          <w:kern w:val="0"/>
          <w:sz w:val="24"/>
          <w:szCs w:val="24"/>
          <w14:ligatures w14:val="none"/>
        </w:rPr>
        <w:t>promatranom</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razdoblju</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izvršenje</w:t>
      </w:r>
      <w:proofErr w:type="spellEnd"/>
      <w:r w:rsidRPr="001006EC">
        <w:rPr>
          <w:rFonts w:ascii="Garamond" w:eastAsia="Times New Roman" w:hAnsi="Garamond" w:cs="Calibri"/>
          <w:kern w:val="0"/>
          <w:sz w:val="24"/>
          <w:szCs w:val="24"/>
          <w14:ligatures w14:val="none"/>
        </w:rPr>
        <w:t xml:space="preserve"> se </w:t>
      </w:r>
      <w:proofErr w:type="spellStart"/>
      <w:r w:rsidRPr="001006EC">
        <w:rPr>
          <w:rFonts w:ascii="Garamond" w:eastAsia="Times New Roman" w:hAnsi="Garamond" w:cs="Calibri"/>
          <w:kern w:val="0"/>
          <w:sz w:val="24"/>
          <w:szCs w:val="24"/>
          <w14:ligatures w14:val="none"/>
        </w:rPr>
        <w:t>odnosi</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na</w:t>
      </w:r>
      <w:proofErr w:type="spellEnd"/>
      <w:r w:rsidRPr="001006EC">
        <w:rPr>
          <w:rFonts w:ascii="Garamond" w:eastAsia="Times New Roman" w:hAnsi="Garamond" w:cs="Calibri"/>
          <w:kern w:val="0"/>
          <w:sz w:val="24"/>
          <w:szCs w:val="24"/>
          <w14:ligatures w14:val="none"/>
        </w:rPr>
        <w:t xml:space="preserve"> usluge </w:t>
      </w:r>
      <w:proofErr w:type="spellStart"/>
      <w:r w:rsidRPr="001006EC">
        <w:rPr>
          <w:rFonts w:ascii="Garamond" w:eastAsia="Times New Roman" w:hAnsi="Garamond" w:cs="Calibri"/>
          <w:kern w:val="0"/>
          <w:sz w:val="24"/>
          <w:szCs w:val="24"/>
          <w14:ligatures w14:val="none"/>
        </w:rPr>
        <w:t>čišćenja</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školske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sportske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dvorane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temeljem</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sklopljenog</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Ugovora</w:t>
      </w:r>
      <w:proofErr w:type="spellEnd"/>
      <w:r w:rsidRPr="001006EC">
        <w:rPr>
          <w:rFonts w:ascii="Garamond" w:eastAsia="Times New Roman" w:hAnsi="Garamond" w:cs="Calibri"/>
          <w:kern w:val="0"/>
          <w:sz w:val="24"/>
          <w:szCs w:val="24"/>
          <w14:ligatures w14:val="none"/>
        </w:rPr>
        <w:t xml:space="preserve"> o </w:t>
      </w:r>
      <w:proofErr w:type="spellStart"/>
      <w:r w:rsidRPr="001006EC">
        <w:rPr>
          <w:rFonts w:ascii="Garamond" w:eastAsia="Times New Roman" w:hAnsi="Garamond" w:cs="Calibri"/>
          <w:kern w:val="0"/>
          <w:sz w:val="24"/>
          <w:szCs w:val="24"/>
          <w14:ligatures w14:val="none"/>
        </w:rPr>
        <w:t>održavanju</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kućnog</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reda</w:t>
      </w:r>
      <w:proofErr w:type="spellEnd"/>
      <w:r w:rsidRPr="001006EC">
        <w:rPr>
          <w:rFonts w:ascii="Garamond" w:eastAsia="Times New Roman" w:hAnsi="Garamond" w:cs="Calibri"/>
          <w:kern w:val="0"/>
          <w:sz w:val="24"/>
          <w:szCs w:val="24"/>
          <w14:ligatures w14:val="none"/>
        </w:rPr>
        <w:t xml:space="preserve"> i </w:t>
      </w:r>
      <w:proofErr w:type="spellStart"/>
      <w:r w:rsidRPr="001006EC">
        <w:rPr>
          <w:rFonts w:ascii="Garamond" w:eastAsia="Times New Roman" w:hAnsi="Garamond" w:cs="Calibri"/>
          <w:kern w:val="0"/>
          <w:sz w:val="24"/>
          <w:szCs w:val="24"/>
          <w14:ligatures w14:val="none"/>
        </w:rPr>
        <w:t>čišćenju</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školske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sportske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dvorane</w:t>
      </w:r>
      <w:proofErr w:type="spellEnd"/>
      <w:r w:rsidRPr="001006EC">
        <w:rPr>
          <w:rFonts w:ascii="Garamond" w:eastAsia="Times New Roman" w:hAnsi="Garamond" w:cs="Calibri"/>
          <w:kern w:val="0"/>
          <w:sz w:val="24"/>
          <w:szCs w:val="24"/>
          <w14:ligatures w14:val="none"/>
        </w:rPr>
        <w:t xml:space="preserve"> s KD „</w:t>
      </w:r>
      <w:proofErr w:type="gramStart"/>
      <w:r w:rsidRPr="001006EC">
        <w:rPr>
          <w:rFonts w:ascii="Garamond" w:eastAsia="Times New Roman" w:hAnsi="Garamond" w:cs="Calibri"/>
          <w:kern w:val="0"/>
          <w:sz w:val="24"/>
          <w:szCs w:val="24"/>
          <w14:ligatures w14:val="none"/>
        </w:rPr>
        <w:t>Črnika“</w:t>
      </w:r>
      <w:r w:rsidRPr="001006EC">
        <w:rPr>
          <w:rFonts w:ascii="Garamond" w:eastAsia="Times New Roman" w:hAnsi="Garamond" w:cs="Calibri"/>
          <w:kern w:val="0"/>
          <w:sz w:val="24"/>
          <w:szCs w:val="24"/>
          <w:lang w:val="hr-HR"/>
          <w14:ligatures w14:val="none"/>
        </w:rPr>
        <w:t xml:space="preserve"> </w:t>
      </w:r>
      <w:proofErr w:type="spellStart"/>
      <w:r w:rsidRPr="001006EC">
        <w:rPr>
          <w:rFonts w:ascii="Garamond" w:eastAsia="Times New Roman" w:hAnsi="Garamond" w:cs="Calibri"/>
          <w:kern w:val="0"/>
          <w:sz w:val="24"/>
          <w:szCs w:val="24"/>
          <w14:ligatures w14:val="none"/>
        </w:rPr>
        <w:t>te</w:t>
      </w:r>
      <w:proofErr w:type="spellEnd"/>
      <w:proofErr w:type="gram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tekuće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pomoći</w:t>
      </w:r>
      <w:proofErr w:type="spellEnd"/>
      <w:r w:rsidRPr="001006EC">
        <w:rPr>
          <w:rFonts w:ascii="Garamond" w:eastAsia="Times New Roman" w:hAnsi="Garamond" w:cs="Calibri"/>
          <w:kern w:val="0"/>
          <w:sz w:val="24"/>
          <w:szCs w:val="24"/>
          <w14:ligatures w14:val="none"/>
        </w:rPr>
        <w:t xml:space="preserve"> O.Š. F. K. </w:t>
      </w:r>
      <w:proofErr w:type="spellStart"/>
      <w:r w:rsidRPr="001006EC">
        <w:rPr>
          <w:rFonts w:ascii="Garamond" w:eastAsia="Times New Roman" w:hAnsi="Garamond" w:cs="Calibri"/>
          <w:kern w:val="0"/>
          <w:sz w:val="24"/>
          <w:szCs w:val="24"/>
          <w14:ligatures w14:val="none"/>
        </w:rPr>
        <w:t>Frankopan</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Krk</w:t>
      </w:r>
      <w:proofErr w:type="spellEnd"/>
      <w:r w:rsidRPr="001006EC">
        <w:rPr>
          <w:rFonts w:ascii="Garamond" w:eastAsia="Times New Roman" w:hAnsi="Garamond" w:cs="Calibri"/>
          <w:kern w:val="0"/>
          <w:sz w:val="24"/>
          <w:szCs w:val="24"/>
          <w14:ligatures w14:val="none"/>
        </w:rPr>
        <w:t xml:space="preserve"> PŠ Punat za </w:t>
      </w:r>
      <w:proofErr w:type="spellStart"/>
      <w:r w:rsidRPr="001006EC">
        <w:rPr>
          <w:rFonts w:ascii="Garamond" w:eastAsia="Times New Roman" w:hAnsi="Garamond" w:cs="Calibri"/>
          <w:kern w:val="0"/>
          <w:sz w:val="24"/>
          <w:szCs w:val="24"/>
          <w14:ligatures w14:val="none"/>
        </w:rPr>
        <w:t>refundaciju</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materijalnih</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troškova</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prema</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sklopljenom</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Sporazumu</w:t>
      </w:r>
      <w:proofErr w:type="spellEnd"/>
      <w:r w:rsidRPr="001006EC">
        <w:rPr>
          <w:rFonts w:ascii="Garamond" w:eastAsia="Times New Roman" w:hAnsi="Garamond" w:cs="Calibri"/>
          <w:kern w:val="0"/>
          <w:sz w:val="24"/>
          <w:szCs w:val="24"/>
          <w14:ligatures w14:val="none"/>
        </w:rPr>
        <w:t xml:space="preserve"> o </w:t>
      </w:r>
      <w:proofErr w:type="spellStart"/>
      <w:r w:rsidRPr="001006EC">
        <w:rPr>
          <w:rFonts w:ascii="Garamond" w:eastAsia="Times New Roman" w:hAnsi="Garamond" w:cs="Calibri"/>
          <w:kern w:val="0"/>
          <w:sz w:val="24"/>
          <w:szCs w:val="24"/>
          <w14:ligatures w14:val="none"/>
        </w:rPr>
        <w:t>razgraničenju</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materijalnih</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troškova</w:t>
      </w:r>
      <w:proofErr w:type="spellEnd"/>
      <w:r w:rsidRPr="001006EC">
        <w:rPr>
          <w:rFonts w:ascii="Garamond" w:eastAsia="Times New Roman" w:hAnsi="Garamond" w:cs="Calibri"/>
          <w:kern w:val="0"/>
          <w:sz w:val="24"/>
          <w:szCs w:val="24"/>
          <w14:ligatures w14:val="none"/>
        </w:rPr>
        <w:t xml:space="preserve"> i </w:t>
      </w:r>
      <w:proofErr w:type="spellStart"/>
      <w:r w:rsidRPr="001006EC">
        <w:rPr>
          <w:rFonts w:ascii="Garamond" w:eastAsia="Times New Roman" w:hAnsi="Garamond" w:cs="Calibri"/>
          <w:kern w:val="0"/>
          <w:sz w:val="24"/>
          <w:szCs w:val="24"/>
          <w14:ligatures w14:val="none"/>
        </w:rPr>
        <w:t>korištenju</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Školske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sportske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dvorane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Područne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škole</w:t>
      </w:r>
      <w:proofErr w:type="spellEnd"/>
      <w:r w:rsidRPr="001006EC">
        <w:rPr>
          <w:rFonts w:ascii="Garamond" w:eastAsia="Times New Roman" w:hAnsi="Garamond" w:cs="Calibri"/>
          <w:kern w:val="0"/>
          <w:sz w:val="24"/>
          <w:szCs w:val="24"/>
          <w14:ligatures w14:val="none"/>
        </w:rPr>
        <w:t xml:space="preserve"> Punat </w:t>
      </w:r>
      <w:proofErr w:type="spellStart"/>
      <w:r w:rsidRPr="001006EC">
        <w:rPr>
          <w:rFonts w:ascii="Garamond" w:eastAsia="Times New Roman" w:hAnsi="Garamond" w:cs="Calibri"/>
          <w:kern w:val="0"/>
          <w:sz w:val="24"/>
          <w:szCs w:val="24"/>
          <w14:ligatures w14:val="none"/>
        </w:rPr>
        <w:t>sa</w:t>
      </w:r>
      <w:proofErr w:type="spellEnd"/>
      <w:r w:rsidRPr="001006EC">
        <w:rPr>
          <w:rFonts w:ascii="Garamond" w:eastAsia="Times New Roman" w:hAnsi="Garamond" w:cs="Calibri"/>
          <w:kern w:val="0"/>
          <w:sz w:val="24"/>
          <w:szCs w:val="24"/>
          <w14:ligatures w14:val="none"/>
        </w:rPr>
        <w:t xml:space="preserve"> O.Š. </w:t>
      </w:r>
      <w:proofErr w:type="spellStart"/>
      <w:r w:rsidRPr="001006EC">
        <w:rPr>
          <w:rFonts w:ascii="Garamond" w:eastAsia="Times New Roman" w:hAnsi="Garamond" w:cs="Calibri"/>
          <w:kern w:val="0"/>
          <w:sz w:val="24"/>
          <w:szCs w:val="24"/>
          <w14:ligatures w14:val="none"/>
        </w:rPr>
        <w:t>F.K.Frankopan</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Krk</w:t>
      </w:r>
      <w:proofErr w:type="spellEnd"/>
      <w:r w:rsidRPr="001006EC">
        <w:rPr>
          <w:rFonts w:ascii="Garamond" w:eastAsia="Times New Roman" w:hAnsi="Garamond" w:cs="Calibri"/>
          <w:kern w:val="0"/>
          <w:sz w:val="24"/>
          <w:szCs w:val="24"/>
          <w14:ligatures w14:val="none"/>
        </w:rPr>
        <w:t xml:space="preserve">. Za usluge </w:t>
      </w:r>
      <w:proofErr w:type="spellStart"/>
      <w:r w:rsidRPr="001006EC">
        <w:rPr>
          <w:rFonts w:ascii="Garamond" w:eastAsia="Times New Roman" w:hAnsi="Garamond" w:cs="Calibri"/>
          <w:kern w:val="0"/>
          <w:sz w:val="24"/>
          <w:szCs w:val="24"/>
          <w14:ligatures w14:val="none"/>
        </w:rPr>
        <w:t>čišćenja</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školske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sportske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dvorane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Osnovne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škole</w:t>
      </w:r>
      <w:proofErr w:type="spellEnd"/>
      <w:r w:rsidRPr="001006EC">
        <w:rPr>
          <w:rFonts w:ascii="Garamond" w:eastAsia="Times New Roman" w:hAnsi="Garamond" w:cs="Calibri"/>
          <w:kern w:val="0"/>
          <w:sz w:val="24"/>
          <w:szCs w:val="24"/>
          <w14:ligatures w14:val="none"/>
        </w:rPr>
        <w:t xml:space="preserve"> “Fran Krsto </w:t>
      </w:r>
      <w:proofErr w:type="spellStart"/>
      <w:r w:rsidRPr="001006EC">
        <w:rPr>
          <w:rFonts w:ascii="Garamond" w:eastAsia="Times New Roman" w:hAnsi="Garamond" w:cs="Calibri"/>
          <w:kern w:val="0"/>
          <w:sz w:val="24"/>
          <w:szCs w:val="24"/>
          <w14:ligatures w14:val="none"/>
        </w:rPr>
        <w:t>Frankopan</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Krk</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Područne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škole</w:t>
      </w:r>
      <w:proofErr w:type="spellEnd"/>
      <w:r w:rsidRPr="001006EC">
        <w:rPr>
          <w:rFonts w:ascii="Garamond" w:eastAsia="Times New Roman" w:hAnsi="Garamond" w:cs="Calibri"/>
          <w:kern w:val="0"/>
          <w:sz w:val="24"/>
          <w:szCs w:val="24"/>
          <w14:ligatures w14:val="none"/>
        </w:rPr>
        <w:t xml:space="preserve"> Punat </w:t>
      </w:r>
      <w:proofErr w:type="spellStart"/>
      <w:r w:rsidRPr="001006EC">
        <w:rPr>
          <w:rFonts w:ascii="Garamond" w:eastAsia="Times New Roman" w:hAnsi="Garamond" w:cs="Calibri"/>
          <w:kern w:val="0"/>
          <w:sz w:val="24"/>
          <w:szCs w:val="24"/>
          <w14:ligatures w14:val="none"/>
        </w:rPr>
        <w:t>utrošeno</w:t>
      </w:r>
      <w:proofErr w:type="spellEnd"/>
      <w:r w:rsidRPr="001006EC">
        <w:rPr>
          <w:rFonts w:ascii="Garamond" w:eastAsia="Times New Roman" w:hAnsi="Garamond" w:cs="Calibri"/>
          <w:kern w:val="0"/>
          <w:sz w:val="24"/>
          <w:szCs w:val="24"/>
          <w14:ligatures w14:val="none"/>
        </w:rPr>
        <w:t xml:space="preserve"> je </w:t>
      </w:r>
      <w:r w:rsidRPr="001006EC">
        <w:rPr>
          <w:rFonts w:ascii="Garamond" w:eastAsia="Times New Roman" w:hAnsi="Garamond" w:cs="Calibri"/>
          <w:kern w:val="0"/>
          <w:sz w:val="24"/>
          <w:szCs w:val="24"/>
          <w:lang w:val="hr-HR"/>
          <w14:ligatures w14:val="none"/>
        </w:rPr>
        <w:t>6.052,68 €</w:t>
      </w:r>
      <w:r w:rsidRPr="001006EC">
        <w:rPr>
          <w:rFonts w:ascii="Garamond" w:eastAsia="Times New Roman" w:hAnsi="Garamond" w:cs="Calibri"/>
          <w:kern w:val="0"/>
          <w:sz w:val="24"/>
          <w:szCs w:val="24"/>
          <w14:ligatures w14:val="none"/>
        </w:rPr>
        <w:t xml:space="preserve">. Za </w:t>
      </w:r>
      <w:proofErr w:type="spellStart"/>
      <w:r w:rsidRPr="001006EC">
        <w:rPr>
          <w:rFonts w:ascii="Garamond" w:eastAsia="Times New Roman" w:hAnsi="Garamond" w:cs="Calibri"/>
          <w:kern w:val="0"/>
          <w:sz w:val="24"/>
          <w:szCs w:val="24"/>
          <w14:ligatures w14:val="none"/>
        </w:rPr>
        <w:t>tekuće</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pomoći</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školi</w:t>
      </w:r>
      <w:proofErr w:type="spellEnd"/>
      <w:r w:rsidRPr="001006EC">
        <w:rPr>
          <w:rFonts w:ascii="Garamond" w:eastAsia="Times New Roman" w:hAnsi="Garamond" w:cs="Calibri"/>
          <w:kern w:val="0"/>
          <w:sz w:val="24"/>
          <w:szCs w:val="24"/>
          <w14:ligatures w14:val="none"/>
        </w:rPr>
        <w:t xml:space="preserve"> za </w:t>
      </w:r>
      <w:proofErr w:type="spellStart"/>
      <w:r w:rsidRPr="001006EC">
        <w:rPr>
          <w:rFonts w:ascii="Garamond" w:eastAsia="Times New Roman" w:hAnsi="Garamond" w:cs="Calibri"/>
          <w:kern w:val="0"/>
          <w:sz w:val="24"/>
          <w:szCs w:val="24"/>
          <w14:ligatures w14:val="none"/>
        </w:rPr>
        <w:t>refundaciju</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troškova</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prema</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zahtjevima</w:t>
      </w:r>
      <w:proofErr w:type="spellEnd"/>
      <w:r w:rsidRPr="001006EC">
        <w:rPr>
          <w:rFonts w:ascii="Garamond" w:eastAsia="Times New Roman" w:hAnsi="Garamond" w:cs="Calibri"/>
          <w:kern w:val="0"/>
          <w:sz w:val="24"/>
          <w:szCs w:val="24"/>
          <w14:ligatures w14:val="none"/>
        </w:rPr>
        <w:t xml:space="preserve"> O.Š. </w:t>
      </w:r>
      <w:proofErr w:type="spellStart"/>
      <w:r w:rsidRPr="001006EC">
        <w:rPr>
          <w:rFonts w:ascii="Garamond" w:eastAsia="Times New Roman" w:hAnsi="Garamond" w:cs="Calibri"/>
          <w:kern w:val="0"/>
          <w:sz w:val="24"/>
          <w:szCs w:val="24"/>
          <w14:ligatures w14:val="none"/>
        </w:rPr>
        <w:t>utrošeno</w:t>
      </w:r>
      <w:proofErr w:type="spellEnd"/>
      <w:r w:rsidRPr="001006EC">
        <w:rPr>
          <w:rFonts w:ascii="Garamond" w:eastAsia="Times New Roman" w:hAnsi="Garamond" w:cs="Calibri"/>
          <w:kern w:val="0"/>
          <w:sz w:val="24"/>
          <w:szCs w:val="24"/>
          <w14:ligatures w14:val="none"/>
        </w:rPr>
        <w:t xml:space="preserve"> je </w:t>
      </w:r>
      <w:r w:rsidRPr="001006EC">
        <w:rPr>
          <w:rFonts w:ascii="Garamond" w:eastAsia="Times New Roman" w:hAnsi="Garamond" w:cs="Calibri"/>
          <w:kern w:val="0"/>
          <w:sz w:val="24"/>
          <w:szCs w:val="24"/>
          <w:lang w:val="hr-HR"/>
          <w14:ligatures w14:val="none"/>
        </w:rPr>
        <w:t>7.216,60 €.</w:t>
      </w:r>
    </w:p>
    <w:p w14:paraId="482E00B5" w14:textId="77777777" w:rsidR="001006EC" w:rsidRPr="001006EC" w:rsidRDefault="001006EC" w:rsidP="001006EC">
      <w:pPr>
        <w:shd w:val="clear" w:color="auto" w:fill="FFFFFF"/>
        <w:tabs>
          <w:tab w:val="left" w:pos="709"/>
        </w:tabs>
        <w:spacing w:after="0" w:line="240" w:lineRule="auto"/>
        <w:jc w:val="both"/>
        <w:rPr>
          <w:rFonts w:ascii="Garamond" w:eastAsia="Times New Roman" w:hAnsi="Garamond" w:cs="Calibri"/>
          <w:kern w:val="0"/>
          <w:sz w:val="24"/>
          <w:szCs w:val="24"/>
          <w:lang w:val="hr-HR"/>
          <w14:ligatures w14:val="none"/>
        </w:rPr>
      </w:pPr>
    </w:p>
    <w:p w14:paraId="27DE01B0"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699"/>
      </w:tblGrid>
      <w:tr w:rsidR="001006EC" w:rsidRPr="001006EC" w14:paraId="2404F8C6" w14:textId="77777777" w:rsidTr="00470B61">
        <w:trPr>
          <w:cantSplit/>
        </w:trPr>
        <w:tc>
          <w:tcPr>
            <w:tcW w:w="1174" w:type="dxa"/>
            <w:tcBorders>
              <w:top w:val="single" w:sz="4" w:space="0" w:color="auto"/>
              <w:left w:val="single" w:sz="4" w:space="0" w:color="auto"/>
              <w:bottom w:val="single" w:sz="4" w:space="0" w:color="auto"/>
            </w:tcBorders>
            <w:tcMar>
              <w:left w:w="108" w:type="dxa"/>
            </w:tcMar>
          </w:tcPr>
          <w:p w14:paraId="0AF37FED"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3A7F6969"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1006</w:t>
            </w:r>
          </w:p>
        </w:tc>
        <w:tc>
          <w:tcPr>
            <w:tcW w:w="4259" w:type="dxa"/>
            <w:tcBorders>
              <w:top w:val="single" w:sz="4" w:space="0" w:color="auto"/>
              <w:bottom w:val="single" w:sz="4" w:space="0" w:color="auto"/>
            </w:tcBorders>
            <w:tcMar>
              <w:left w:w="108" w:type="dxa"/>
            </w:tcMar>
          </w:tcPr>
          <w:p w14:paraId="44FBB178"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RAZVOJ CIVILNOG DRUŠTVA</w:t>
            </w:r>
          </w:p>
        </w:tc>
        <w:tc>
          <w:tcPr>
            <w:tcW w:w="1830" w:type="dxa"/>
            <w:tcBorders>
              <w:top w:val="single" w:sz="4" w:space="0" w:color="auto"/>
              <w:bottom w:val="single" w:sz="4" w:space="0" w:color="auto"/>
            </w:tcBorders>
            <w:tcMar>
              <w:left w:w="108" w:type="dxa"/>
            </w:tcMar>
          </w:tcPr>
          <w:p w14:paraId="06D417A6"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39.713,69</w:t>
            </w:r>
          </w:p>
        </w:tc>
        <w:tc>
          <w:tcPr>
            <w:tcW w:w="1699" w:type="dxa"/>
            <w:tcBorders>
              <w:top w:val="single" w:sz="4" w:space="0" w:color="auto"/>
              <w:bottom w:val="single" w:sz="4" w:space="0" w:color="auto"/>
              <w:right w:val="single" w:sz="4" w:space="0" w:color="auto"/>
            </w:tcBorders>
            <w:tcMar>
              <w:left w:w="108" w:type="dxa"/>
            </w:tcMar>
          </w:tcPr>
          <w:p w14:paraId="119BE09F"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92,43%</w:t>
            </w:r>
          </w:p>
        </w:tc>
      </w:tr>
    </w:tbl>
    <w:p w14:paraId="6DC88291"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2"/>
      </w:tblGrid>
      <w:tr w:rsidR="001006EC" w:rsidRPr="001006EC" w14:paraId="13EC667A" w14:textId="77777777" w:rsidTr="00470B61">
        <w:trPr>
          <w:cantSplit/>
        </w:trPr>
        <w:tc>
          <w:tcPr>
            <w:tcW w:w="1218" w:type="dxa"/>
            <w:tcMar>
              <w:left w:w="108" w:type="dxa"/>
            </w:tcMar>
          </w:tcPr>
          <w:p w14:paraId="4045EF2F"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55F5B750"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A100601</w:t>
            </w:r>
          </w:p>
        </w:tc>
        <w:tc>
          <w:tcPr>
            <w:tcW w:w="6962" w:type="dxa"/>
            <w:tcMar>
              <w:left w:w="108" w:type="dxa"/>
            </w:tcMar>
          </w:tcPr>
          <w:p w14:paraId="4E865EB7"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Program javnih potreba razvoja civilnog društva                  37.722,69           92,06%                                                           </w:t>
            </w:r>
          </w:p>
        </w:tc>
      </w:tr>
    </w:tbl>
    <w:p w14:paraId="6F24218C" w14:textId="77777777" w:rsidR="001006EC" w:rsidRPr="001006EC" w:rsidRDefault="001006EC" w:rsidP="001006EC">
      <w:pPr>
        <w:tabs>
          <w:tab w:val="left" w:pos="848"/>
          <w:tab w:val="left" w:pos="5541"/>
        </w:tabs>
        <w:suppressAutoHyphens/>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5827DFC9" w14:textId="77777777" w:rsidR="001006EC" w:rsidRPr="001006EC" w:rsidRDefault="001006EC" w:rsidP="001006EC">
      <w:pPr>
        <w:tabs>
          <w:tab w:val="left" w:pos="848"/>
          <w:tab w:val="left" w:pos="5541"/>
        </w:tabs>
        <w:suppressAutoHyphens/>
        <w:spacing w:after="0" w:line="240" w:lineRule="auto"/>
        <w:ind w:right="517"/>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t xml:space="preserve">Općinskom proračunu dana je pomoć za održavanje Tovarničkog jesenskog festivala u iznosu od 531,00 €. </w:t>
      </w:r>
    </w:p>
    <w:p w14:paraId="0CC0F977" w14:textId="77777777" w:rsidR="001006EC" w:rsidRPr="001006EC" w:rsidRDefault="001006EC" w:rsidP="001006EC">
      <w:pPr>
        <w:spacing w:after="0" w:line="240" w:lineRule="auto"/>
        <w:ind w:right="517" w:firstLine="709"/>
        <w:jc w:val="both"/>
        <w:rPr>
          <w:rFonts w:ascii="Garamond" w:eastAsia="SimSun" w:hAnsi="Garamond" w:cs="Calibri"/>
          <w:color w:val="000000"/>
          <w:kern w:val="0"/>
          <w:sz w:val="24"/>
          <w:szCs w:val="24"/>
          <w14:ligatures w14:val="none"/>
        </w:rPr>
      </w:pPr>
      <w:proofErr w:type="spellStart"/>
      <w:r w:rsidRPr="001006EC">
        <w:rPr>
          <w:rFonts w:ascii="Garamond" w:eastAsia="SimSun" w:hAnsi="Garamond" w:cs="Calibri"/>
          <w:color w:val="000000"/>
          <w:kern w:val="0"/>
          <w:sz w:val="24"/>
          <w:szCs w:val="24"/>
          <w14:ligatures w14:val="none"/>
        </w:rPr>
        <w:t>Iznos</w:t>
      </w:r>
      <w:proofErr w:type="spellEnd"/>
      <w:r w:rsidRPr="001006EC">
        <w:rPr>
          <w:rFonts w:ascii="Garamond" w:eastAsia="SimSun" w:hAnsi="Garamond" w:cs="Calibri"/>
          <w:color w:val="000000"/>
          <w:kern w:val="0"/>
          <w:sz w:val="24"/>
          <w:szCs w:val="24"/>
          <w14:ligatures w14:val="none"/>
        </w:rPr>
        <w:t xml:space="preserve"> od </w:t>
      </w:r>
      <w:r w:rsidRPr="001006EC">
        <w:rPr>
          <w:rFonts w:ascii="Garamond" w:eastAsia="SimSun" w:hAnsi="Garamond" w:cs="Calibri"/>
          <w:color w:val="000000"/>
          <w:kern w:val="0"/>
          <w:sz w:val="24"/>
          <w:szCs w:val="24"/>
          <w:lang w:val="hr-HR"/>
          <w14:ligatures w14:val="none"/>
        </w:rPr>
        <w:t>21.240,71 €</w:t>
      </w:r>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odnosi</w:t>
      </w:r>
      <w:proofErr w:type="spellEnd"/>
      <w:r w:rsidRPr="001006EC">
        <w:rPr>
          <w:rFonts w:ascii="Garamond" w:eastAsia="SimSun" w:hAnsi="Garamond" w:cs="Calibri"/>
          <w:color w:val="000000"/>
          <w:kern w:val="0"/>
          <w:sz w:val="24"/>
          <w:szCs w:val="24"/>
          <w14:ligatures w14:val="none"/>
        </w:rPr>
        <w:t xml:space="preserve"> se </w:t>
      </w:r>
      <w:proofErr w:type="spellStart"/>
      <w:r w:rsidRPr="001006EC">
        <w:rPr>
          <w:rFonts w:ascii="Garamond" w:eastAsia="SimSun" w:hAnsi="Garamond" w:cs="Calibri"/>
          <w:color w:val="000000"/>
          <w:kern w:val="0"/>
          <w:sz w:val="24"/>
          <w:szCs w:val="24"/>
          <w14:ligatures w14:val="none"/>
        </w:rPr>
        <w:t>na</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sufinanciranje</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pojedinačnih</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zahtjeva</w:t>
      </w:r>
      <w:proofErr w:type="spellEnd"/>
      <w:r w:rsidRPr="001006EC">
        <w:rPr>
          <w:rFonts w:ascii="Garamond" w:eastAsia="SimSun" w:hAnsi="Garamond" w:cs="Calibri"/>
          <w:color w:val="000000"/>
          <w:kern w:val="0"/>
          <w:sz w:val="24"/>
          <w:szCs w:val="24"/>
          <w14:ligatures w14:val="none"/>
        </w:rPr>
        <w:t xml:space="preserve"> za </w:t>
      </w:r>
      <w:proofErr w:type="spellStart"/>
      <w:r w:rsidRPr="001006EC">
        <w:rPr>
          <w:rFonts w:ascii="Garamond" w:eastAsia="SimSun" w:hAnsi="Garamond" w:cs="Calibri"/>
          <w:color w:val="000000"/>
          <w:kern w:val="0"/>
          <w:sz w:val="24"/>
          <w:szCs w:val="24"/>
          <w14:ligatures w14:val="none"/>
        </w:rPr>
        <w:t>različite</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aktivnosti</w:t>
      </w:r>
      <w:proofErr w:type="spellEnd"/>
      <w:r w:rsidRPr="001006EC">
        <w:rPr>
          <w:rFonts w:ascii="Garamond" w:eastAsia="SimSun" w:hAnsi="Garamond" w:cs="Calibri"/>
          <w:color w:val="000000"/>
          <w:kern w:val="0"/>
          <w:sz w:val="24"/>
          <w:szCs w:val="24"/>
          <w14:ligatures w14:val="none"/>
        </w:rPr>
        <w:t xml:space="preserve"> i </w:t>
      </w:r>
      <w:proofErr w:type="spellStart"/>
      <w:r w:rsidRPr="001006EC">
        <w:rPr>
          <w:rFonts w:ascii="Garamond" w:eastAsia="SimSun" w:hAnsi="Garamond" w:cs="Calibri"/>
          <w:color w:val="000000"/>
          <w:kern w:val="0"/>
          <w:sz w:val="24"/>
          <w:szCs w:val="24"/>
          <w14:ligatures w14:val="none"/>
        </w:rPr>
        <w:t>događaje</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temeljem</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raspisanog</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natječaja</w:t>
      </w:r>
      <w:proofErr w:type="spellEnd"/>
      <w:r w:rsidRPr="001006EC">
        <w:rPr>
          <w:rFonts w:ascii="Garamond" w:eastAsia="SimSun" w:hAnsi="Garamond" w:cs="Calibri"/>
          <w:color w:val="000000"/>
          <w:kern w:val="0"/>
          <w:sz w:val="24"/>
          <w:szCs w:val="24"/>
          <w14:ligatures w14:val="none"/>
        </w:rPr>
        <w:t xml:space="preserve"> za </w:t>
      </w:r>
      <w:proofErr w:type="spellStart"/>
      <w:r w:rsidRPr="001006EC">
        <w:rPr>
          <w:rFonts w:ascii="Garamond" w:eastAsia="SimSun" w:hAnsi="Garamond" w:cs="Calibri"/>
          <w:color w:val="000000"/>
          <w:kern w:val="0"/>
          <w:sz w:val="24"/>
          <w:szCs w:val="24"/>
          <w14:ligatures w14:val="none"/>
        </w:rPr>
        <w:t>financiranje</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programa</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ili</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projekata</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udruga</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od</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interesa</w:t>
      </w:r>
      <w:proofErr w:type="spellEnd"/>
      <w:r w:rsidRPr="001006EC">
        <w:rPr>
          <w:rFonts w:ascii="Garamond" w:eastAsia="SimSun" w:hAnsi="Garamond" w:cs="Calibri"/>
          <w:color w:val="000000"/>
          <w:kern w:val="0"/>
          <w:sz w:val="24"/>
          <w:szCs w:val="24"/>
          <w14:ligatures w14:val="none"/>
        </w:rPr>
        <w:t xml:space="preserve"> za </w:t>
      </w:r>
      <w:proofErr w:type="spellStart"/>
      <w:r w:rsidRPr="001006EC">
        <w:rPr>
          <w:rFonts w:ascii="Garamond" w:eastAsia="SimSun" w:hAnsi="Garamond" w:cs="Calibri"/>
          <w:color w:val="000000"/>
          <w:kern w:val="0"/>
          <w:sz w:val="24"/>
          <w:szCs w:val="24"/>
          <w14:ligatures w14:val="none"/>
        </w:rPr>
        <w:t>opće</w:t>
      </w:r>
      <w:proofErr w:type="spellEnd"/>
      <w:r w:rsidRPr="001006EC">
        <w:rPr>
          <w:rFonts w:ascii="Garamond" w:eastAsia="SimSun" w:hAnsi="Garamond" w:cs="Calibri"/>
          <w:color w:val="000000"/>
          <w:kern w:val="0"/>
          <w:sz w:val="24"/>
          <w:szCs w:val="24"/>
          <w14:ligatures w14:val="none"/>
        </w:rPr>
        <w:t xml:space="preserve"> dobro. </w:t>
      </w:r>
    </w:p>
    <w:p w14:paraId="622EFCBB" w14:textId="77777777" w:rsidR="001006EC" w:rsidRPr="001006EC" w:rsidRDefault="001006EC" w:rsidP="001006EC">
      <w:pPr>
        <w:spacing w:after="0" w:line="240" w:lineRule="auto"/>
        <w:ind w:right="517" w:firstLine="709"/>
        <w:jc w:val="both"/>
        <w:rPr>
          <w:rFonts w:ascii="Garamond" w:eastAsia="SimSun" w:hAnsi="Garamond" w:cs="Calibri"/>
          <w:kern w:val="0"/>
          <w:sz w:val="24"/>
          <w:szCs w:val="24"/>
          <w:lang w:val="hr-HR"/>
          <w14:ligatures w14:val="none"/>
        </w:rPr>
      </w:pPr>
      <w:proofErr w:type="spellStart"/>
      <w:r w:rsidRPr="001006EC">
        <w:rPr>
          <w:rFonts w:ascii="Garamond" w:eastAsia="SimSun" w:hAnsi="Garamond" w:cs="Calibri"/>
          <w:color w:val="000000"/>
          <w:kern w:val="0"/>
          <w:sz w:val="24"/>
          <w:szCs w:val="24"/>
          <w14:ligatures w14:val="none"/>
        </w:rPr>
        <w:t>Iznos</w:t>
      </w:r>
      <w:proofErr w:type="spellEnd"/>
      <w:r w:rsidRPr="001006EC">
        <w:rPr>
          <w:rFonts w:ascii="Garamond" w:eastAsia="SimSun" w:hAnsi="Garamond" w:cs="Calibri"/>
          <w:color w:val="000000"/>
          <w:kern w:val="0"/>
          <w:sz w:val="24"/>
          <w:szCs w:val="24"/>
          <w14:ligatures w14:val="none"/>
        </w:rPr>
        <w:t xml:space="preserve"> od </w:t>
      </w:r>
      <w:r w:rsidRPr="001006EC">
        <w:rPr>
          <w:rFonts w:ascii="Garamond" w:eastAsia="SimSun" w:hAnsi="Garamond" w:cs="Calibri"/>
          <w:color w:val="000000"/>
          <w:kern w:val="0"/>
          <w:sz w:val="24"/>
          <w:szCs w:val="24"/>
          <w:lang w:val="hr-HR"/>
          <w14:ligatures w14:val="none"/>
        </w:rPr>
        <w:t>2.257,10 € utrošen je za razne donacije civilnom društvu.</w:t>
      </w:r>
    </w:p>
    <w:p w14:paraId="3FA27C1B"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Za programske aktivnosti Hrvatske gorske službe spašavanja - Stanice Rijeka u 2023. godini utrošeno je 664,00 €. </w:t>
      </w:r>
    </w:p>
    <w:p w14:paraId="57800068" w14:textId="77777777" w:rsidR="001006EC" w:rsidRPr="001006EC" w:rsidRDefault="001006EC" w:rsidP="001006EC">
      <w:pPr>
        <w:spacing w:after="0" w:line="240" w:lineRule="auto"/>
        <w:ind w:right="517" w:firstLine="709"/>
        <w:jc w:val="both"/>
        <w:rPr>
          <w:rFonts w:ascii="Garamond" w:eastAsia="SimSun" w:hAnsi="Garamond" w:cs="Calibri"/>
          <w:color w:val="000000"/>
          <w:kern w:val="0"/>
          <w:sz w:val="24"/>
          <w:szCs w:val="24"/>
          <w14:ligatures w14:val="none"/>
        </w:rPr>
      </w:pPr>
      <w:r w:rsidRPr="001006EC">
        <w:rPr>
          <w:rFonts w:ascii="Garamond" w:eastAsia="SimSun" w:hAnsi="Garamond" w:cs="Calibri"/>
          <w:kern w:val="0"/>
          <w:sz w:val="24"/>
          <w:szCs w:val="24"/>
          <w:lang w:val="hr-HR"/>
          <w14:ligatures w14:val="none"/>
        </w:rPr>
        <w:t>Sukladno Sporazumu o sufinanciranju programa „Praćenje i izlov čaglja kao ahtohtone divljači na otoku Krku“ Lovačkom društvu „Orebica“ Krk te temeljem Sporazuma o sufinanciranju programa “Praćenje i izlov divlje svinje kao alohtone divljači na području Grada Krka i Općina Baška, Dobrinj, Malinska-Dubašnica, Omišalj, Punat i Vrbnik”  isplaćeno je 13.029,88 €.</w:t>
      </w:r>
      <w:r w:rsidRPr="001006EC">
        <w:rPr>
          <w:rFonts w:ascii="Garamond" w:eastAsia="SimSun" w:hAnsi="Garamond" w:cs="Calibri"/>
          <w:color w:val="000000"/>
          <w:kern w:val="0"/>
          <w:sz w:val="24"/>
          <w:szCs w:val="24"/>
          <w14:ligatures w14:val="none"/>
        </w:rPr>
        <w:t xml:space="preserve"> </w:t>
      </w:r>
    </w:p>
    <w:p w14:paraId="649C857F" w14:textId="77777777" w:rsidR="001006EC" w:rsidRPr="001006EC" w:rsidRDefault="001006EC" w:rsidP="001006EC">
      <w:pPr>
        <w:shd w:val="clear" w:color="auto" w:fill="FFFFFF"/>
        <w:tabs>
          <w:tab w:val="left" w:pos="709"/>
        </w:tabs>
        <w:spacing w:after="0" w:line="240" w:lineRule="auto"/>
        <w:jc w:val="both"/>
        <w:rPr>
          <w:rFonts w:ascii="Garamond" w:eastAsia="Times New Roman" w:hAnsi="Garamond" w:cs="Calibri"/>
          <w:color w:val="000000"/>
          <w:kern w:val="0"/>
          <w:sz w:val="24"/>
          <w:szCs w:val="24"/>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2"/>
      </w:tblGrid>
      <w:tr w:rsidR="001006EC" w:rsidRPr="001006EC" w14:paraId="6FCA1040" w14:textId="77777777" w:rsidTr="00470B61">
        <w:trPr>
          <w:cantSplit/>
        </w:trPr>
        <w:tc>
          <w:tcPr>
            <w:tcW w:w="1218" w:type="dxa"/>
            <w:tcMar>
              <w:left w:w="108" w:type="dxa"/>
            </w:tcMar>
          </w:tcPr>
          <w:p w14:paraId="63BA52AB"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7E025BC9"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A100602</w:t>
            </w:r>
          </w:p>
        </w:tc>
        <w:tc>
          <w:tcPr>
            <w:tcW w:w="6962" w:type="dxa"/>
            <w:tcMar>
              <w:left w:w="108" w:type="dxa"/>
            </w:tcMar>
          </w:tcPr>
          <w:p w14:paraId="3B881CEA"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Tekuće donacije vjerskim zajednicama                                 1.991,00          100,00%                                                           </w:t>
            </w:r>
          </w:p>
        </w:tc>
      </w:tr>
    </w:tbl>
    <w:p w14:paraId="35DE5FE3"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2F114C07" w14:textId="77777777" w:rsidR="001006EC" w:rsidRPr="001006EC" w:rsidRDefault="001006EC" w:rsidP="001006EC">
      <w:pPr>
        <w:spacing w:after="0" w:line="240" w:lineRule="auto"/>
        <w:ind w:firstLine="708"/>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Izvršenje se odnosi na financiranje aktivnosti župe Punat.</w:t>
      </w:r>
    </w:p>
    <w:p w14:paraId="459E63BC"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557"/>
      </w:tblGrid>
      <w:tr w:rsidR="001006EC" w:rsidRPr="001006EC" w14:paraId="730064A4" w14:textId="77777777" w:rsidTr="00470B61">
        <w:trPr>
          <w:cantSplit/>
        </w:trPr>
        <w:tc>
          <w:tcPr>
            <w:tcW w:w="1174" w:type="dxa"/>
            <w:tcBorders>
              <w:top w:val="single" w:sz="4" w:space="0" w:color="auto"/>
              <w:left w:val="single" w:sz="4" w:space="0" w:color="auto"/>
              <w:bottom w:val="single" w:sz="4" w:space="0" w:color="auto"/>
            </w:tcBorders>
            <w:tcMar>
              <w:left w:w="108" w:type="dxa"/>
            </w:tcMar>
          </w:tcPr>
          <w:p w14:paraId="6865102A"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082A188B"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1007</w:t>
            </w:r>
          </w:p>
        </w:tc>
        <w:tc>
          <w:tcPr>
            <w:tcW w:w="4259" w:type="dxa"/>
            <w:tcBorders>
              <w:top w:val="single" w:sz="4" w:space="0" w:color="auto"/>
              <w:bottom w:val="single" w:sz="4" w:space="0" w:color="auto"/>
            </w:tcBorders>
            <w:tcMar>
              <w:left w:w="108" w:type="dxa"/>
            </w:tcMar>
          </w:tcPr>
          <w:p w14:paraId="51FC3495"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ZDRAVSTVO I SOCIJALNA SKRB</w:t>
            </w:r>
          </w:p>
        </w:tc>
        <w:tc>
          <w:tcPr>
            <w:tcW w:w="1830" w:type="dxa"/>
            <w:tcBorders>
              <w:top w:val="single" w:sz="4" w:space="0" w:color="auto"/>
              <w:bottom w:val="single" w:sz="4" w:space="0" w:color="auto"/>
            </w:tcBorders>
            <w:tcMar>
              <w:left w:w="108" w:type="dxa"/>
            </w:tcMar>
          </w:tcPr>
          <w:p w14:paraId="537A18C9"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139.037,31   </w:t>
            </w:r>
          </w:p>
        </w:tc>
        <w:tc>
          <w:tcPr>
            <w:tcW w:w="1557" w:type="dxa"/>
            <w:tcBorders>
              <w:top w:val="single" w:sz="4" w:space="0" w:color="auto"/>
              <w:bottom w:val="single" w:sz="4" w:space="0" w:color="auto"/>
              <w:right w:val="single" w:sz="4" w:space="0" w:color="auto"/>
            </w:tcBorders>
            <w:tcMar>
              <w:left w:w="108" w:type="dxa"/>
            </w:tcMar>
          </w:tcPr>
          <w:p w14:paraId="0E15BD00"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95,31%</w:t>
            </w:r>
          </w:p>
        </w:tc>
      </w:tr>
    </w:tbl>
    <w:p w14:paraId="7121D7E5"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2"/>
      </w:tblGrid>
      <w:tr w:rsidR="001006EC" w:rsidRPr="001006EC" w14:paraId="32A460D9" w14:textId="77777777" w:rsidTr="00470B61">
        <w:trPr>
          <w:cantSplit/>
        </w:trPr>
        <w:tc>
          <w:tcPr>
            <w:tcW w:w="1218" w:type="dxa"/>
            <w:tcMar>
              <w:left w:w="108" w:type="dxa"/>
            </w:tcMar>
          </w:tcPr>
          <w:p w14:paraId="3A6450D2"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357D6008"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A100701</w:t>
            </w:r>
          </w:p>
        </w:tc>
        <w:tc>
          <w:tcPr>
            <w:tcW w:w="6962" w:type="dxa"/>
            <w:tcMar>
              <w:left w:w="108" w:type="dxa"/>
            </w:tcMar>
          </w:tcPr>
          <w:p w14:paraId="25D9E148"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Dodatni standard u zdravstvenoj i socijalnoj zaštiti                  131.073,99    95,03%</w:t>
            </w:r>
          </w:p>
        </w:tc>
      </w:tr>
    </w:tbl>
    <w:p w14:paraId="67242891"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7135244E" w14:textId="77777777" w:rsidR="001006EC" w:rsidRPr="001006EC" w:rsidRDefault="001006EC" w:rsidP="001006EC">
      <w:pPr>
        <w:spacing w:after="0" w:line="240" w:lineRule="auto"/>
        <w:ind w:right="517"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lastRenderedPageBreak/>
        <w:t xml:space="preserve">U 2023. godini na pomoć obiteljima i kućanstvima utrošeno je 72.840,98 € od čega je za jednokratnu novčanu pomoć - “božićnicu” za umirovljenike i osobe starije od 65 godina utrošeno 100,00 € pojedinačno, odnosno sveukupno 544.000,00 € s obzirom da je Općinsko vijeće na 9. sjednici održanoj 23.8.2023. godine donijelo Odluku o povećanju iznosa „božićnice“. Sa 2.799,27 € financiran je boravak četvero djece u predškolskim ustanovama, na mjesečne novčane pomoći utrošeno je 6.488,04 €, na jednokratne pomoći 600,00 €, na komunalne usluge, usluge telefona i interneta, trošak najamnine i električne energije socijalno ugroženom stanovništvu utrošeno je 1.360,20 €. Na trošak marende i ručka u produženom boravku jednom učeniku iz socijalnog programa utrošeno je 444,00 €. Za ogrijev je isplaćeno 155,29 €. Refundirali su se i troškovi goriva za dijete s poteškoćama u razvoju na što je utrošeno 1.813,38 €. </w:t>
      </w:r>
      <w:proofErr w:type="spellStart"/>
      <w:r w:rsidRPr="001006EC">
        <w:rPr>
          <w:rFonts w:ascii="Garamond" w:eastAsia="SimSun" w:hAnsi="Garamond" w:cs="Calibri"/>
          <w:color w:val="000000"/>
          <w:kern w:val="0"/>
          <w:sz w:val="24"/>
          <w:szCs w:val="24"/>
          <w14:ligatures w14:val="none"/>
        </w:rPr>
        <w:t>Pravo</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na</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potporu</w:t>
      </w:r>
      <w:proofErr w:type="spellEnd"/>
      <w:r w:rsidRPr="001006EC">
        <w:rPr>
          <w:rFonts w:ascii="Garamond" w:eastAsia="SimSun" w:hAnsi="Garamond" w:cs="Calibri"/>
          <w:color w:val="000000"/>
          <w:kern w:val="0"/>
          <w:sz w:val="24"/>
          <w:szCs w:val="24"/>
          <w14:ligatures w14:val="none"/>
        </w:rPr>
        <w:t xml:space="preserve"> za </w:t>
      </w:r>
      <w:proofErr w:type="spellStart"/>
      <w:r w:rsidRPr="001006EC">
        <w:rPr>
          <w:rFonts w:ascii="Garamond" w:eastAsia="SimSun" w:hAnsi="Garamond" w:cs="Calibri"/>
          <w:color w:val="000000"/>
          <w:kern w:val="0"/>
          <w:sz w:val="24"/>
          <w:szCs w:val="24"/>
          <w14:ligatures w14:val="none"/>
        </w:rPr>
        <w:t>novorođenčad</w:t>
      </w:r>
      <w:proofErr w:type="spellEnd"/>
      <w:r w:rsidRPr="001006EC">
        <w:rPr>
          <w:rFonts w:ascii="Garamond" w:eastAsia="SimSun" w:hAnsi="Garamond" w:cs="Calibri"/>
          <w:color w:val="000000"/>
          <w:kern w:val="0"/>
          <w:sz w:val="24"/>
          <w:szCs w:val="24"/>
          <w14:ligatures w14:val="none"/>
        </w:rPr>
        <w:t xml:space="preserve"> </w:t>
      </w:r>
      <w:proofErr w:type="spellStart"/>
      <w:r w:rsidRPr="001006EC">
        <w:rPr>
          <w:rFonts w:ascii="Garamond" w:eastAsia="SimSun" w:hAnsi="Garamond" w:cs="Calibri"/>
          <w:color w:val="000000"/>
          <w:kern w:val="0"/>
          <w:sz w:val="24"/>
          <w:szCs w:val="24"/>
          <w14:ligatures w14:val="none"/>
        </w:rPr>
        <w:t>ostvaril</w:t>
      </w:r>
      <w:proofErr w:type="spellEnd"/>
      <w:r w:rsidRPr="001006EC">
        <w:rPr>
          <w:rFonts w:ascii="Garamond" w:eastAsia="SimSun" w:hAnsi="Garamond" w:cs="Calibri"/>
          <w:color w:val="000000"/>
          <w:kern w:val="0"/>
          <w:sz w:val="24"/>
          <w:szCs w:val="24"/>
          <w:lang w:val="hr-HR"/>
          <w14:ligatures w14:val="none"/>
        </w:rPr>
        <w:t xml:space="preserve">e su obitelji i to u ukupnom iznosu od 23.093,76 €. </w:t>
      </w:r>
      <w:r w:rsidRPr="001006EC">
        <w:rPr>
          <w:rFonts w:ascii="Garamond" w:eastAsia="SimSun" w:hAnsi="Garamond" w:cs="Calibri"/>
          <w:kern w:val="0"/>
          <w:sz w:val="24"/>
          <w:szCs w:val="24"/>
          <w:lang w:val="hr-HR"/>
          <w14:ligatures w14:val="none"/>
        </w:rPr>
        <w:t>Temeljem sklopljenog ugovora za program „Pomoć i njega u kući“ Općina Punat mjesečno plaća naknadu za rad gerontodomaćice, troškove prijevoza, materijalne rashode i sl. temeljem ispostavljene fakture Gradskog društva Crvenog križa Krk. U 2023. godini za tu svrhu utrošeno je 15.656,86 €</w:t>
      </w:r>
      <w:r w:rsidRPr="001006EC">
        <w:rPr>
          <w:rFonts w:ascii="Garamond" w:eastAsia="SimSun" w:hAnsi="Garamond" w:cs="Calibri"/>
          <w:color w:val="00000A"/>
          <w:kern w:val="0"/>
          <w:sz w:val="24"/>
          <w:szCs w:val="24"/>
          <w14:ligatures w14:val="none"/>
        </w:rPr>
        <w:t xml:space="preserve">. </w:t>
      </w:r>
      <w:r w:rsidRPr="001006EC">
        <w:rPr>
          <w:rFonts w:ascii="Garamond" w:eastAsia="SimSun" w:hAnsi="Garamond" w:cs="Calibri"/>
          <w:color w:val="00000A"/>
          <w:kern w:val="0"/>
          <w:sz w:val="24"/>
          <w:szCs w:val="24"/>
          <w:lang w:val="hr-HR"/>
          <w14:ligatures w14:val="none"/>
        </w:rPr>
        <w:t>P</w:t>
      </w:r>
      <w:proofErr w:type="spellStart"/>
      <w:r w:rsidRPr="001006EC">
        <w:rPr>
          <w:rFonts w:ascii="Garamond" w:eastAsia="SimSun" w:hAnsi="Garamond" w:cs="Calibri"/>
          <w:color w:val="00000A"/>
          <w:kern w:val="0"/>
          <w:sz w:val="24"/>
          <w:szCs w:val="24"/>
          <w14:ligatures w14:val="none"/>
        </w:rPr>
        <w:t>ovodom</w:t>
      </w:r>
      <w:proofErr w:type="spellEnd"/>
      <w:r w:rsidRPr="001006EC">
        <w:rPr>
          <w:rFonts w:ascii="Garamond" w:eastAsia="SimSun" w:hAnsi="Garamond" w:cs="Calibri"/>
          <w:color w:val="00000A"/>
          <w:kern w:val="0"/>
          <w:sz w:val="24"/>
          <w:szCs w:val="24"/>
          <w14:ligatures w14:val="none"/>
        </w:rPr>
        <w:t xml:space="preserve"> </w:t>
      </w:r>
      <w:proofErr w:type="spellStart"/>
      <w:r w:rsidRPr="001006EC">
        <w:rPr>
          <w:rFonts w:ascii="Garamond" w:eastAsia="SimSun" w:hAnsi="Garamond" w:cs="Calibri"/>
          <w:color w:val="00000A"/>
          <w:kern w:val="0"/>
          <w:sz w:val="24"/>
          <w:szCs w:val="24"/>
          <w14:ligatures w14:val="none"/>
        </w:rPr>
        <w:t>božićnih</w:t>
      </w:r>
      <w:proofErr w:type="spellEnd"/>
      <w:r w:rsidRPr="001006EC">
        <w:rPr>
          <w:rFonts w:ascii="Garamond" w:eastAsia="SimSun" w:hAnsi="Garamond" w:cs="Calibri"/>
          <w:color w:val="00000A"/>
          <w:kern w:val="0"/>
          <w:sz w:val="24"/>
          <w:szCs w:val="24"/>
          <w14:ligatures w14:val="none"/>
        </w:rPr>
        <w:t xml:space="preserve"> </w:t>
      </w:r>
      <w:proofErr w:type="spellStart"/>
      <w:r w:rsidRPr="001006EC">
        <w:rPr>
          <w:rFonts w:ascii="Garamond" w:eastAsia="SimSun" w:hAnsi="Garamond" w:cs="Calibri"/>
          <w:color w:val="00000A"/>
          <w:kern w:val="0"/>
          <w:sz w:val="24"/>
          <w:szCs w:val="24"/>
          <w14:ligatures w14:val="none"/>
        </w:rPr>
        <w:t>blagdana</w:t>
      </w:r>
      <w:proofErr w:type="spellEnd"/>
      <w:r w:rsidRPr="001006EC">
        <w:rPr>
          <w:rFonts w:ascii="Garamond" w:eastAsia="SimSun" w:hAnsi="Garamond" w:cs="Calibri"/>
          <w:color w:val="00000A"/>
          <w:kern w:val="0"/>
          <w:sz w:val="24"/>
          <w:szCs w:val="24"/>
          <w14:ligatures w14:val="none"/>
        </w:rPr>
        <w:t xml:space="preserve"> </w:t>
      </w:r>
      <w:proofErr w:type="spellStart"/>
      <w:r w:rsidRPr="001006EC">
        <w:rPr>
          <w:rFonts w:ascii="Garamond" w:eastAsia="SimSun" w:hAnsi="Garamond" w:cs="Calibri"/>
          <w:color w:val="00000A"/>
          <w:kern w:val="0"/>
          <w:sz w:val="24"/>
          <w:szCs w:val="24"/>
          <w14:ligatures w14:val="none"/>
        </w:rPr>
        <w:t>Općina</w:t>
      </w:r>
      <w:proofErr w:type="spellEnd"/>
      <w:r w:rsidRPr="001006EC">
        <w:rPr>
          <w:rFonts w:ascii="Garamond" w:eastAsia="SimSun" w:hAnsi="Garamond" w:cs="Calibri"/>
          <w:color w:val="00000A"/>
          <w:kern w:val="0"/>
          <w:sz w:val="24"/>
          <w:szCs w:val="24"/>
          <w14:ligatures w14:val="none"/>
        </w:rPr>
        <w:t xml:space="preserve"> Punat </w:t>
      </w:r>
      <w:proofErr w:type="spellStart"/>
      <w:r w:rsidRPr="001006EC">
        <w:rPr>
          <w:rFonts w:ascii="Garamond" w:eastAsia="SimSun" w:hAnsi="Garamond" w:cs="Calibri"/>
          <w:color w:val="00000A"/>
          <w:kern w:val="0"/>
          <w:sz w:val="24"/>
          <w:szCs w:val="24"/>
          <w14:ligatures w14:val="none"/>
        </w:rPr>
        <w:t>nabavlja</w:t>
      </w:r>
      <w:proofErr w:type="spellEnd"/>
      <w:r w:rsidRPr="001006EC">
        <w:rPr>
          <w:rFonts w:ascii="Garamond" w:eastAsia="SimSun" w:hAnsi="Garamond" w:cs="Calibri"/>
          <w:color w:val="00000A"/>
          <w:kern w:val="0"/>
          <w:sz w:val="24"/>
          <w:szCs w:val="24"/>
          <w:lang w:val="hr-HR"/>
          <w14:ligatures w14:val="none"/>
        </w:rPr>
        <w:t xml:space="preserve"> blagdanske pakete kućanstvima za što je utrošeno 920,06 €</w:t>
      </w:r>
      <w:r w:rsidRPr="001006EC">
        <w:rPr>
          <w:rFonts w:ascii="Garamond" w:eastAsia="SimSun" w:hAnsi="Garamond" w:cs="Calibri"/>
          <w:color w:val="00000A"/>
          <w:kern w:val="0"/>
          <w:sz w:val="24"/>
          <w:szCs w:val="24"/>
          <w14:ligatures w14:val="none"/>
        </w:rPr>
        <w:t>.</w:t>
      </w:r>
    </w:p>
    <w:p w14:paraId="1EBEB82D" w14:textId="77777777" w:rsidR="001006EC" w:rsidRPr="001006EC" w:rsidRDefault="001006EC" w:rsidP="001006EC">
      <w:pPr>
        <w:spacing w:after="0" w:line="240" w:lineRule="auto"/>
        <w:rPr>
          <w:rFonts w:ascii="Garamond" w:eastAsia="SimSun" w:hAnsi="Garamond" w:cs="Calibri"/>
          <w:kern w:val="0"/>
          <w:sz w:val="24"/>
          <w:szCs w:val="24"/>
          <w:lang w:val="hr-HR"/>
          <w14:ligatures w14:val="none"/>
        </w:rPr>
      </w:pPr>
    </w:p>
    <w:p w14:paraId="15AC694C" w14:textId="77777777" w:rsidR="001006EC" w:rsidRPr="001006EC" w:rsidRDefault="001006EC" w:rsidP="001006EC">
      <w:pPr>
        <w:spacing w:after="0" w:line="240" w:lineRule="auto"/>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Temeljem sklopljenih ugovora Općina Punat je u 2023. godine sufinancirala:</w:t>
      </w:r>
    </w:p>
    <w:p w14:paraId="12503F03" w14:textId="77777777" w:rsidR="001006EC" w:rsidRPr="001006EC" w:rsidRDefault="001006EC" w:rsidP="001006EC">
      <w:pPr>
        <w:numPr>
          <w:ilvl w:val="0"/>
          <w:numId w:val="4"/>
        </w:numPr>
        <w:spacing w:after="0" w:line="240" w:lineRule="auto"/>
        <w:ind w:right="517"/>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Polikliniku Ivaniš gdje je svim mještanima Punta i Stare Baške omogućen besplatan ultrazvučni pregled unutarnjih organa u iznosu od 3.120,00 €;</w:t>
      </w:r>
    </w:p>
    <w:p w14:paraId="2B8E049F" w14:textId="77777777" w:rsidR="001006EC" w:rsidRPr="001006EC" w:rsidRDefault="001006EC" w:rsidP="001006EC">
      <w:pPr>
        <w:numPr>
          <w:ilvl w:val="0"/>
          <w:numId w:val="4"/>
        </w:num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program „Tečaj za trudnice“ u organizaciji Doma zdravlja PGŽ u iznosu od 364,99 €;</w:t>
      </w:r>
    </w:p>
    <w:p w14:paraId="025419E3"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Hitnu medicinsku pomoć ove godine Općina Punat nije sufinancirala.</w:t>
      </w:r>
    </w:p>
    <w:p w14:paraId="6F71CFEF"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2"/>
      </w:tblGrid>
      <w:tr w:rsidR="001006EC" w:rsidRPr="001006EC" w14:paraId="4A2D8368" w14:textId="77777777" w:rsidTr="00470B61">
        <w:trPr>
          <w:cantSplit/>
        </w:trPr>
        <w:tc>
          <w:tcPr>
            <w:tcW w:w="1218" w:type="dxa"/>
            <w:tcMar>
              <w:left w:w="108" w:type="dxa"/>
            </w:tcMar>
          </w:tcPr>
          <w:p w14:paraId="7C43060C"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324C05CD"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A100702</w:t>
            </w:r>
          </w:p>
        </w:tc>
        <w:tc>
          <w:tcPr>
            <w:tcW w:w="6962" w:type="dxa"/>
            <w:tcMar>
              <w:left w:w="108" w:type="dxa"/>
            </w:tcMar>
          </w:tcPr>
          <w:p w14:paraId="298764A9"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Financiranje Crvenog križa                                                7.963,32       99,99%</w:t>
            </w:r>
          </w:p>
        </w:tc>
      </w:tr>
    </w:tbl>
    <w:p w14:paraId="4F1708B8"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41B64FD0" w14:textId="77777777" w:rsidR="001006EC" w:rsidRPr="001006EC" w:rsidRDefault="001006EC" w:rsidP="001006EC">
      <w:pPr>
        <w:spacing w:after="0" w:line="240" w:lineRule="auto"/>
        <w:ind w:right="517"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Prema čl. 30. Zakona o Hrvatskom crvenom križu JLS dužne su izdvajati 0,2 % sredstava svojih prihoda za rad i djelovanje Službe na razini JLS te 0,5% sredstava prihoda za rad ustrojstvenih oblika Crvenog križa. Za tu namjenu  utrošeno je 7.963,32 €.</w:t>
      </w:r>
    </w:p>
    <w:p w14:paraId="0A20B7A8"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699"/>
      </w:tblGrid>
      <w:tr w:rsidR="001006EC" w:rsidRPr="001006EC" w14:paraId="518C38C2" w14:textId="77777777" w:rsidTr="00470B61">
        <w:trPr>
          <w:cantSplit/>
        </w:trPr>
        <w:tc>
          <w:tcPr>
            <w:tcW w:w="1174" w:type="dxa"/>
            <w:tcBorders>
              <w:top w:val="single" w:sz="4" w:space="0" w:color="auto"/>
              <w:left w:val="single" w:sz="4" w:space="0" w:color="auto"/>
              <w:bottom w:val="single" w:sz="4" w:space="0" w:color="auto"/>
            </w:tcBorders>
            <w:tcMar>
              <w:left w:w="108" w:type="dxa"/>
            </w:tcMar>
          </w:tcPr>
          <w:p w14:paraId="24325A63"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3AC23DD7"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1008</w:t>
            </w:r>
          </w:p>
        </w:tc>
        <w:tc>
          <w:tcPr>
            <w:tcW w:w="4259" w:type="dxa"/>
            <w:tcBorders>
              <w:top w:val="single" w:sz="4" w:space="0" w:color="auto"/>
              <w:bottom w:val="single" w:sz="4" w:space="0" w:color="auto"/>
            </w:tcBorders>
            <w:tcMar>
              <w:left w:w="108" w:type="dxa"/>
            </w:tcMar>
          </w:tcPr>
          <w:p w14:paraId="48CB2B95"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POTICANJE PODUZETNIŠTVA I TURIZMA</w:t>
            </w:r>
          </w:p>
        </w:tc>
        <w:tc>
          <w:tcPr>
            <w:tcW w:w="1830" w:type="dxa"/>
            <w:tcBorders>
              <w:top w:val="single" w:sz="4" w:space="0" w:color="auto"/>
              <w:bottom w:val="single" w:sz="4" w:space="0" w:color="auto"/>
            </w:tcBorders>
            <w:tcMar>
              <w:left w:w="108" w:type="dxa"/>
            </w:tcMar>
          </w:tcPr>
          <w:p w14:paraId="3553E219"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25.017,068   </w:t>
            </w:r>
          </w:p>
        </w:tc>
        <w:tc>
          <w:tcPr>
            <w:tcW w:w="1699" w:type="dxa"/>
            <w:tcBorders>
              <w:top w:val="single" w:sz="4" w:space="0" w:color="auto"/>
              <w:bottom w:val="single" w:sz="4" w:space="0" w:color="auto"/>
              <w:right w:val="single" w:sz="4" w:space="0" w:color="auto"/>
            </w:tcBorders>
            <w:tcMar>
              <w:left w:w="108" w:type="dxa"/>
            </w:tcMar>
          </w:tcPr>
          <w:p w14:paraId="6E15B34B"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93,97%</w:t>
            </w:r>
          </w:p>
        </w:tc>
      </w:tr>
    </w:tbl>
    <w:p w14:paraId="0B6A55B4"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2"/>
      </w:tblGrid>
      <w:tr w:rsidR="001006EC" w:rsidRPr="001006EC" w14:paraId="7FF5D96E" w14:textId="77777777" w:rsidTr="00470B61">
        <w:trPr>
          <w:cantSplit/>
        </w:trPr>
        <w:tc>
          <w:tcPr>
            <w:tcW w:w="1218" w:type="dxa"/>
            <w:tcMar>
              <w:left w:w="108" w:type="dxa"/>
            </w:tcMar>
          </w:tcPr>
          <w:p w14:paraId="09668B19"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3DF2F41B"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A100801</w:t>
            </w:r>
          </w:p>
        </w:tc>
        <w:tc>
          <w:tcPr>
            <w:tcW w:w="6962" w:type="dxa"/>
            <w:tcMar>
              <w:left w:w="108" w:type="dxa"/>
            </w:tcMar>
          </w:tcPr>
          <w:p w14:paraId="2C8B883A"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Poticanje poduzetništva                                                       2.880,06       64,20%</w:t>
            </w:r>
          </w:p>
        </w:tc>
      </w:tr>
    </w:tbl>
    <w:p w14:paraId="15A3524A"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3598A824" w14:textId="77777777" w:rsidR="001006EC" w:rsidRPr="001006EC" w:rsidRDefault="001006EC" w:rsidP="001006EC">
      <w:pPr>
        <w:spacing w:after="0" w:line="240" w:lineRule="auto"/>
        <w:ind w:right="517"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Sufinancirane su kamate na turističke kredite koje su iznajmljivači uzeli za adaptaciju i rekonstrukciju smještajnih kapaciteta, subvencionirani su poljoprivrednici (lokalnim ovčari) za otkup vune  i uplaćena su sredstva za provedbu programa i aktivnosti Centra za poljoprivredu i ruralni razvoj PGŽ-a. </w:t>
      </w:r>
    </w:p>
    <w:p w14:paraId="3C773CF4"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2"/>
      </w:tblGrid>
      <w:tr w:rsidR="001006EC" w:rsidRPr="001006EC" w14:paraId="648DDD7A" w14:textId="77777777" w:rsidTr="00470B61">
        <w:trPr>
          <w:cantSplit/>
        </w:trPr>
        <w:tc>
          <w:tcPr>
            <w:tcW w:w="1218" w:type="dxa"/>
            <w:tcMar>
              <w:left w:w="108" w:type="dxa"/>
            </w:tcMar>
          </w:tcPr>
          <w:p w14:paraId="456A283E"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1496B6EE"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A100802</w:t>
            </w:r>
          </w:p>
        </w:tc>
        <w:tc>
          <w:tcPr>
            <w:tcW w:w="6962" w:type="dxa"/>
            <w:tcMar>
              <w:left w:w="108" w:type="dxa"/>
            </w:tcMar>
          </w:tcPr>
          <w:p w14:paraId="74F48B38"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Poticanje turizma                                                           22.137,62       100,00%</w:t>
            </w:r>
          </w:p>
        </w:tc>
      </w:tr>
    </w:tbl>
    <w:p w14:paraId="31766E28" w14:textId="77777777" w:rsidR="001006EC" w:rsidRPr="001006EC" w:rsidRDefault="001006EC" w:rsidP="001006EC">
      <w:pPr>
        <w:widowControl w:val="0"/>
        <w:suppressAutoHyphens/>
        <w:spacing w:after="0" w:line="240" w:lineRule="auto"/>
        <w:ind w:right="517" w:firstLine="720"/>
        <w:jc w:val="both"/>
        <w:rPr>
          <w:rFonts w:ascii="Garamond" w:eastAsia="SimSun" w:hAnsi="Garamond" w:cs="Calibri"/>
          <w:kern w:val="0"/>
          <w:sz w:val="24"/>
          <w:szCs w:val="24"/>
          <w:lang w:val="hr-HR" w:eastAsia="zh-CN" w:bidi="hi-IN"/>
          <w14:ligatures w14:val="none"/>
        </w:rPr>
      </w:pPr>
      <w:r w:rsidRPr="001006EC">
        <w:rPr>
          <w:rFonts w:ascii="Garamond" w:eastAsia="SimSun" w:hAnsi="Garamond" w:cs="Calibri"/>
          <w:kern w:val="0"/>
          <w:sz w:val="24"/>
          <w:szCs w:val="24"/>
          <w:lang w:val="hr-HR" w:eastAsia="zh-CN" w:bidi="hi-IN"/>
          <w14:ligatures w14:val="none"/>
        </w:rPr>
        <w:t>Sredstva su utrošena na sufinanciranje hladnog pogona i programa Turističke zajednice otoka Krka te na sufinanciranje avio prijevoznika za kampanju oglašavanja.</w:t>
      </w:r>
    </w:p>
    <w:p w14:paraId="276CD065"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557"/>
      </w:tblGrid>
      <w:tr w:rsidR="001006EC" w:rsidRPr="001006EC" w14:paraId="17DCEF26" w14:textId="77777777" w:rsidTr="00470B61">
        <w:trPr>
          <w:cantSplit/>
        </w:trPr>
        <w:tc>
          <w:tcPr>
            <w:tcW w:w="1174" w:type="dxa"/>
            <w:tcBorders>
              <w:top w:val="single" w:sz="4" w:space="0" w:color="auto"/>
              <w:left w:val="single" w:sz="4" w:space="0" w:color="auto"/>
              <w:bottom w:val="single" w:sz="4" w:space="0" w:color="auto"/>
            </w:tcBorders>
            <w:tcMar>
              <w:left w:w="108" w:type="dxa"/>
            </w:tcMar>
          </w:tcPr>
          <w:p w14:paraId="148380B2"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13ECE384"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1009</w:t>
            </w:r>
          </w:p>
        </w:tc>
        <w:tc>
          <w:tcPr>
            <w:tcW w:w="4259" w:type="dxa"/>
            <w:tcBorders>
              <w:top w:val="single" w:sz="4" w:space="0" w:color="auto"/>
              <w:bottom w:val="single" w:sz="4" w:space="0" w:color="auto"/>
            </w:tcBorders>
            <w:tcMar>
              <w:left w:w="108" w:type="dxa"/>
            </w:tcMar>
          </w:tcPr>
          <w:p w14:paraId="01E0F0EF"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 ODRŽAVANJA KOMUNALNE INFRASTRUKTURE</w:t>
            </w:r>
          </w:p>
        </w:tc>
        <w:tc>
          <w:tcPr>
            <w:tcW w:w="1830" w:type="dxa"/>
            <w:tcBorders>
              <w:top w:val="single" w:sz="4" w:space="0" w:color="auto"/>
              <w:bottom w:val="single" w:sz="4" w:space="0" w:color="auto"/>
            </w:tcBorders>
            <w:tcMar>
              <w:left w:w="108" w:type="dxa"/>
            </w:tcMar>
          </w:tcPr>
          <w:p w14:paraId="2D87BA39"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w:t>
            </w:r>
          </w:p>
          <w:p w14:paraId="4AFFD56E"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503.536,59   </w:t>
            </w:r>
          </w:p>
        </w:tc>
        <w:tc>
          <w:tcPr>
            <w:tcW w:w="1557" w:type="dxa"/>
            <w:tcBorders>
              <w:top w:val="single" w:sz="4" w:space="0" w:color="auto"/>
              <w:bottom w:val="single" w:sz="4" w:space="0" w:color="auto"/>
              <w:right w:val="single" w:sz="4" w:space="0" w:color="auto"/>
            </w:tcBorders>
            <w:tcMar>
              <w:left w:w="108" w:type="dxa"/>
            </w:tcMar>
          </w:tcPr>
          <w:p w14:paraId="53ABBAB2"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w:t>
            </w:r>
          </w:p>
          <w:p w14:paraId="7E26216B"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88,99%</w:t>
            </w:r>
          </w:p>
        </w:tc>
      </w:tr>
    </w:tbl>
    <w:p w14:paraId="11CF403A"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2"/>
      </w:tblGrid>
      <w:tr w:rsidR="001006EC" w:rsidRPr="001006EC" w14:paraId="35BF6698" w14:textId="77777777" w:rsidTr="00470B61">
        <w:trPr>
          <w:cantSplit/>
        </w:trPr>
        <w:tc>
          <w:tcPr>
            <w:tcW w:w="1218" w:type="dxa"/>
            <w:tcMar>
              <w:left w:w="108" w:type="dxa"/>
            </w:tcMar>
          </w:tcPr>
          <w:p w14:paraId="56DFA61E"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5CF4BDD0"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A100901</w:t>
            </w:r>
          </w:p>
        </w:tc>
        <w:tc>
          <w:tcPr>
            <w:tcW w:w="6962" w:type="dxa"/>
            <w:tcMar>
              <w:left w:w="108" w:type="dxa"/>
            </w:tcMar>
          </w:tcPr>
          <w:p w14:paraId="3422CA80"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Održavanje javne rasvjete                                                     58.198,47    53,48%</w:t>
            </w:r>
          </w:p>
        </w:tc>
      </w:tr>
    </w:tbl>
    <w:p w14:paraId="0ACFA3BF" w14:textId="77777777" w:rsidR="001006EC" w:rsidRPr="001006EC" w:rsidRDefault="001006EC" w:rsidP="001006EC">
      <w:pPr>
        <w:widowControl w:val="0"/>
        <w:suppressAutoHyphens/>
        <w:spacing w:after="0" w:line="240" w:lineRule="auto"/>
        <w:ind w:firstLine="720"/>
        <w:jc w:val="both"/>
        <w:rPr>
          <w:rFonts w:ascii="Garamond" w:eastAsia="SimSun" w:hAnsi="Garamond" w:cs="Calibri"/>
          <w:color w:val="000000"/>
          <w:kern w:val="0"/>
          <w:sz w:val="24"/>
          <w:szCs w:val="24"/>
          <w:lang w:val="hr-HR" w:eastAsia="zh-CN" w:bidi="hi-IN"/>
          <w14:ligatures w14:val="none"/>
        </w:rPr>
      </w:pPr>
    </w:p>
    <w:p w14:paraId="5AC997A6" w14:textId="77777777" w:rsidR="001006EC" w:rsidRPr="001006EC" w:rsidRDefault="001006EC" w:rsidP="001006EC">
      <w:pPr>
        <w:widowControl w:val="0"/>
        <w:suppressAutoHyphens/>
        <w:spacing w:after="0" w:line="240" w:lineRule="auto"/>
        <w:ind w:right="517" w:firstLine="720"/>
        <w:jc w:val="both"/>
        <w:rPr>
          <w:rFonts w:ascii="Garamond" w:eastAsia="SimSun" w:hAnsi="Garamond" w:cs="Calibri"/>
          <w:color w:val="000000"/>
          <w:kern w:val="0"/>
          <w:sz w:val="24"/>
          <w:szCs w:val="24"/>
          <w:lang w:val="hr-HR" w:eastAsia="zh-CN" w:bidi="hi-IN"/>
          <w14:ligatures w14:val="none"/>
        </w:rPr>
      </w:pPr>
      <w:r w:rsidRPr="001006EC">
        <w:rPr>
          <w:rFonts w:ascii="Garamond" w:eastAsia="SimSun" w:hAnsi="Garamond" w:cs="Calibri"/>
          <w:color w:val="000000"/>
          <w:kern w:val="0"/>
          <w:sz w:val="24"/>
          <w:szCs w:val="24"/>
          <w:lang w:val="hr-HR" w:eastAsia="zh-CN" w:bidi="hi-IN"/>
          <w14:ligatures w14:val="none"/>
        </w:rPr>
        <w:t xml:space="preserve">Odnosi se na tekuće održavanje javne rasvjete, elektro radove, potrošni materijal, troškove </w:t>
      </w:r>
      <w:r w:rsidRPr="001006EC">
        <w:rPr>
          <w:rFonts w:ascii="Garamond" w:eastAsia="SimSun" w:hAnsi="Garamond" w:cs="Calibri"/>
          <w:color w:val="000000"/>
          <w:kern w:val="0"/>
          <w:sz w:val="24"/>
          <w:szCs w:val="24"/>
          <w:lang w:val="hr-HR" w:eastAsia="zh-CN" w:bidi="hi-IN"/>
          <w14:ligatures w14:val="none"/>
        </w:rPr>
        <w:lastRenderedPageBreak/>
        <w:t xml:space="preserve">električne energije za javnu rasvjetu planirane potrošnje prema usvojenom programu. </w:t>
      </w:r>
    </w:p>
    <w:p w14:paraId="02CB9D2A" w14:textId="77777777" w:rsidR="001006EC" w:rsidRPr="001006EC" w:rsidRDefault="001006EC" w:rsidP="001006EC">
      <w:pPr>
        <w:widowControl w:val="0"/>
        <w:suppressAutoHyphens/>
        <w:spacing w:after="0" w:line="240" w:lineRule="auto"/>
        <w:ind w:right="517" w:firstLine="720"/>
        <w:jc w:val="both"/>
        <w:rPr>
          <w:rFonts w:ascii="Garamond" w:eastAsia="SimSun" w:hAnsi="Garamond" w:cs="Calibri"/>
          <w:color w:val="000000"/>
          <w:kern w:val="0"/>
          <w:sz w:val="24"/>
          <w:szCs w:val="24"/>
          <w:lang w:val="hr-HR" w:eastAsia="zh-CN" w:bidi="hi-IN"/>
          <w14:ligatures w14:val="none"/>
        </w:rPr>
      </w:pPr>
    </w:p>
    <w:p w14:paraId="58591046"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556"/>
        <w:gridCol w:w="1591"/>
        <w:gridCol w:w="6962"/>
      </w:tblGrid>
      <w:tr w:rsidR="001006EC" w:rsidRPr="001006EC" w14:paraId="3AB6E780" w14:textId="77777777" w:rsidTr="00470B61">
        <w:trPr>
          <w:cantSplit/>
        </w:trPr>
        <w:tc>
          <w:tcPr>
            <w:tcW w:w="1218" w:type="dxa"/>
            <w:tcMar>
              <w:left w:w="108" w:type="dxa"/>
            </w:tcMar>
          </w:tcPr>
          <w:p w14:paraId="6BD23A3A"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7B10AA05"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A100902</w:t>
            </w:r>
          </w:p>
        </w:tc>
        <w:tc>
          <w:tcPr>
            <w:tcW w:w="6962" w:type="dxa"/>
            <w:tcMar>
              <w:left w:w="108" w:type="dxa"/>
            </w:tcMar>
          </w:tcPr>
          <w:p w14:paraId="495771D5"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Održavanje zelenih površina                                         147.985,95        100,00%</w:t>
            </w:r>
          </w:p>
        </w:tc>
      </w:tr>
    </w:tbl>
    <w:p w14:paraId="15DBDB4A" w14:textId="77777777" w:rsidR="001006EC" w:rsidRPr="001006EC" w:rsidRDefault="001006EC" w:rsidP="001006EC">
      <w:pPr>
        <w:spacing w:after="0" w:line="240" w:lineRule="auto"/>
        <w:ind w:right="517" w:firstLine="720"/>
        <w:jc w:val="both"/>
        <w:rPr>
          <w:rFonts w:ascii="Garamond" w:eastAsia="SimSun" w:hAnsi="Garamond" w:cs="Calibri"/>
          <w:color w:val="000000"/>
          <w:kern w:val="0"/>
          <w:sz w:val="24"/>
          <w:szCs w:val="24"/>
          <w:lang w:val="hr-HR"/>
          <w14:ligatures w14:val="none"/>
        </w:rPr>
      </w:pPr>
    </w:p>
    <w:p w14:paraId="2E786BCB" w14:textId="77777777" w:rsidR="001006EC" w:rsidRPr="001006EC" w:rsidRDefault="001006EC" w:rsidP="001006EC">
      <w:pPr>
        <w:spacing w:after="0" w:line="240" w:lineRule="auto"/>
        <w:ind w:right="517" w:firstLine="720"/>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Temeljem Ugovora o povjeravanju obavljanja određenih komunalnih poslova iz Programa održavanja komunalne infrastrukture s KD „Črnika“ prikazan je godišnji utrošak sredstava za održavanja zelenih i parkovnih površina na području Punta i Stare Baške.</w:t>
      </w:r>
    </w:p>
    <w:p w14:paraId="5CCC1047"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2"/>
      </w:tblGrid>
      <w:tr w:rsidR="001006EC" w:rsidRPr="001006EC" w14:paraId="6F328A29" w14:textId="77777777" w:rsidTr="00470B61">
        <w:trPr>
          <w:cantSplit/>
        </w:trPr>
        <w:tc>
          <w:tcPr>
            <w:tcW w:w="1218" w:type="dxa"/>
            <w:tcMar>
              <w:left w:w="108" w:type="dxa"/>
            </w:tcMar>
          </w:tcPr>
          <w:p w14:paraId="1B996337"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667FEC47"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A100903</w:t>
            </w:r>
          </w:p>
        </w:tc>
        <w:tc>
          <w:tcPr>
            <w:tcW w:w="6962" w:type="dxa"/>
            <w:tcMar>
              <w:left w:w="108" w:type="dxa"/>
            </w:tcMar>
          </w:tcPr>
          <w:p w14:paraId="54983B94"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Održavanje javnih površina                                            75.947,50          96,33%</w:t>
            </w:r>
          </w:p>
        </w:tc>
      </w:tr>
    </w:tbl>
    <w:p w14:paraId="00EB283B" w14:textId="77777777" w:rsidR="001006EC" w:rsidRPr="001006EC" w:rsidRDefault="001006EC" w:rsidP="001006EC">
      <w:pPr>
        <w:spacing w:after="0" w:line="240" w:lineRule="auto"/>
        <w:ind w:firstLine="720"/>
        <w:jc w:val="both"/>
        <w:rPr>
          <w:rFonts w:ascii="Garamond" w:eastAsia="SimSun" w:hAnsi="Garamond" w:cs="Calibri"/>
          <w:color w:val="000000"/>
          <w:kern w:val="0"/>
          <w:sz w:val="24"/>
          <w:szCs w:val="24"/>
          <w:lang w:val="hr-HR"/>
          <w14:ligatures w14:val="none"/>
        </w:rPr>
      </w:pPr>
    </w:p>
    <w:p w14:paraId="5873111C" w14:textId="77777777" w:rsidR="001006EC" w:rsidRPr="001006EC" w:rsidRDefault="001006EC" w:rsidP="001006EC">
      <w:pPr>
        <w:spacing w:after="0" w:line="240" w:lineRule="auto"/>
        <w:ind w:right="517" w:firstLine="720"/>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Temeljem Ugovora o povjeravanju obavljanja određenih komunalnih poslova iz Programa održavanja komunalne infrastrukture s KD „Črnika“ prikazan je godišnji utrošak sredstava za čišćenje javnih površina i plaža, odvoz smeća s javnih površina, održavanje klupa, koševa za otpad i sl. Dio stavke odnosi se na usluge DDD mjera i hvatanje i zbrinjavanje pasa i mačaka lutalica temeljem potpisanog Ugovora s Veterinarskom stanicom Rijeka d.o.o. u iznosu od 9.482,08 €.</w:t>
      </w:r>
    </w:p>
    <w:p w14:paraId="5164496C"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2"/>
      </w:tblGrid>
      <w:tr w:rsidR="001006EC" w:rsidRPr="001006EC" w14:paraId="742B3BFA" w14:textId="77777777" w:rsidTr="00470B61">
        <w:trPr>
          <w:cantSplit/>
        </w:trPr>
        <w:tc>
          <w:tcPr>
            <w:tcW w:w="1218" w:type="dxa"/>
            <w:tcMar>
              <w:left w:w="108" w:type="dxa"/>
            </w:tcMar>
          </w:tcPr>
          <w:p w14:paraId="0F6188E8"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2BCDE980"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A100904</w:t>
            </w:r>
          </w:p>
        </w:tc>
        <w:tc>
          <w:tcPr>
            <w:tcW w:w="6962" w:type="dxa"/>
            <w:tcMar>
              <w:left w:w="108" w:type="dxa"/>
            </w:tcMar>
          </w:tcPr>
          <w:p w14:paraId="15839657"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Održavanje nerazvrstanih cesta                                        99.355,99          95,67%</w:t>
            </w:r>
          </w:p>
        </w:tc>
      </w:tr>
    </w:tbl>
    <w:p w14:paraId="39A8E4C0" w14:textId="77777777" w:rsidR="001006EC" w:rsidRPr="001006EC" w:rsidRDefault="001006EC" w:rsidP="001006EC">
      <w:pPr>
        <w:spacing w:after="0" w:line="240" w:lineRule="auto"/>
        <w:ind w:right="517" w:firstLine="720"/>
        <w:jc w:val="both"/>
        <w:rPr>
          <w:rFonts w:ascii="Garamond" w:eastAsia="SimSun" w:hAnsi="Garamond" w:cs="Calibri"/>
          <w:color w:val="000000"/>
          <w:kern w:val="0"/>
          <w:sz w:val="24"/>
          <w:szCs w:val="24"/>
          <w:lang w:val="hr-HR"/>
          <w14:ligatures w14:val="none"/>
        </w:rPr>
      </w:pPr>
    </w:p>
    <w:p w14:paraId="1F5C6834" w14:textId="77777777" w:rsidR="001006EC" w:rsidRPr="001006EC" w:rsidRDefault="001006EC" w:rsidP="001006EC">
      <w:pPr>
        <w:spacing w:after="0" w:line="240" w:lineRule="auto"/>
        <w:ind w:right="517" w:firstLine="720"/>
        <w:jc w:val="both"/>
        <w:rPr>
          <w:rFonts w:ascii="Garamond" w:eastAsia="SimSun" w:hAnsi="Garamond" w:cs="Calibri"/>
          <w:kern w:val="0"/>
          <w:sz w:val="24"/>
          <w:szCs w:val="24"/>
          <w:lang w:val="hr-HR"/>
          <w14:ligatures w14:val="none"/>
        </w:rPr>
      </w:pPr>
      <w:r w:rsidRPr="001006EC">
        <w:rPr>
          <w:rFonts w:ascii="Garamond" w:eastAsia="SimSun" w:hAnsi="Garamond" w:cs="Calibri"/>
          <w:color w:val="000000"/>
          <w:kern w:val="0"/>
          <w:sz w:val="24"/>
          <w:szCs w:val="24"/>
          <w:lang w:val="hr-HR"/>
          <w14:ligatures w14:val="none"/>
        </w:rPr>
        <w:t xml:space="preserve">Izvršenje se odnosi na rashode za održavanje nerazvrstanih cesta temeljem Ugovora o povjeravanju obavljanja određenih komunalnih poslova iz Programa održavanja komunalne infrastrukture s KD „Črnika“ d.o.o. </w:t>
      </w:r>
      <w:r w:rsidRPr="001006EC">
        <w:rPr>
          <w:rFonts w:ascii="Garamond" w:eastAsia="SimSun" w:hAnsi="Garamond" w:cs="Calibri"/>
          <w:kern w:val="0"/>
          <w:sz w:val="24"/>
          <w:szCs w:val="24"/>
          <w:lang w:val="hr-HR"/>
          <w14:ligatures w14:val="none"/>
        </w:rPr>
        <w:t>i ugovora za izvanredno održavanje nerazvrstanih cesta s društvom GP “Krk“.</w:t>
      </w:r>
    </w:p>
    <w:p w14:paraId="37164D30" w14:textId="77777777" w:rsidR="001006EC" w:rsidRPr="001006EC" w:rsidRDefault="001006EC" w:rsidP="001006EC">
      <w:pPr>
        <w:spacing w:after="0" w:line="240" w:lineRule="auto"/>
        <w:ind w:right="517"/>
        <w:jc w:val="both"/>
        <w:rPr>
          <w:rFonts w:ascii="Garamond" w:eastAsia="SimSun" w:hAnsi="Garamond" w:cs="Calibri"/>
          <w:color w:val="FF0000"/>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556"/>
        <w:gridCol w:w="1591"/>
        <w:gridCol w:w="6962"/>
      </w:tblGrid>
      <w:tr w:rsidR="001006EC" w:rsidRPr="001006EC" w14:paraId="35C02205" w14:textId="77777777" w:rsidTr="00470B61">
        <w:trPr>
          <w:cantSplit/>
        </w:trPr>
        <w:tc>
          <w:tcPr>
            <w:tcW w:w="1218" w:type="dxa"/>
            <w:tcMar>
              <w:left w:w="108" w:type="dxa"/>
            </w:tcMar>
          </w:tcPr>
          <w:p w14:paraId="6D9BEA0D"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116ED6BB"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A100905</w:t>
            </w:r>
          </w:p>
        </w:tc>
        <w:tc>
          <w:tcPr>
            <w:tcW w:w="6962" w:type="dxa"/>
            <w:tcMar>
              <w:left w:w="108" w:type="dxa"/>
            </w:tcMar>
          </w:tcPr>
          <w:p w14:paraId="64308DE3"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Održavanje oborinske odvodnje                                          10.311,70           97,12%</w:t>
            </w:r>
          </w:p>
        </w:tc>
      </w:tr>
    </w:tbl>
    <w:p w14:paraId="26E5EA84"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5D62957B" w14:textId="77777777" w:rsidR="001006EC" w:rsidRPr="001006EC" w:rsidRDefault="001006EC" w:rsidP="001006EC">
      <w:pPr>
        <w:spacing w:after="0" w:line="240" w:lineRule="auto"/>
        <w:ind w:right="517" w:firstLine="708"/>
        <w:jc w:val="both"/>
        <w:rPr>
          <w:rFonts w:ascii="Garamond" w:eastAsia="SimSun" w:hAnsi="Garamond" w:cs="Calibri"/>
          <w:kern w:val="0"/>
          <w:sz w:val="24"/>
          <w:szCs w:val="24"/>
          <w:lang w:val="hr-HR"/>
          <w14:ligatures w14:val="none"/>
        </w:rPr>
      </w:pPr>
      <w:r w:rsidRPr="001006EC">
        <w:rPr>
          <w:rFonts w:ascii="Garamond" w:eastAsia="SimSun" w:hAnsi="Garamond" w:cs="Calibri"/>
          <w:color w:val="000000"/>
          <w:kern w:val="0"/>
          <w:sz w:val="24"/>
          <w:szCs w:val="24"/>
          <w:lang w:val="hr-HR"/>
          <w14:ligatures w14:val="none"/>
        </w:rPr>
        <w:t>Utrošena sredstva odnose se na održavanje oborinske odvodnje sukladno Ugovoru o ustupanju održavanja sustava oborinske odvodnje sklopljenog s Ponikve voda d.o.o.</w:t>
      </w:r>
      <w:r w:rsidRPr="001006EC">
        <w:rPr>
          <w:rFonts w:ascii="Garamond" w:eastAsia="SimSun" w:hAnsi="Garamond" w:cs="Calibri"/>
          <w:color w:val="FF0000"/>
          <w:kern w:val="0"/>
          <w:sz w:val="24"/>
          <w:szCs w:val="24"/>
          <w:lang w:val="hr-HR"/>
          <w14:ligatures w14:val="none"/>
        </w:rPr>
        <w:t xml:space="preserve"> </w:t>
      </w:r>
      <w:r w:rsidRPr="001006EC">
        <w:rPr>
          <w:rFonts w:ascii="Garamond" w:eastAsia="SimSun" w:hAnsi="Garamond" w:cs="Calibri"/>
          <w:kern w:val="0"/>
          <w:sz w:val="24"/>
          <w:szCs w:val="24"/>
          <w:lang w:val="hr-HR"/>
          <w14:ligatures w14:val="none"/>
        </w:rPr>
        <w:t>Izvršenje je manje od plana za 2,88%.</w:t>
      </w:r>
    </w:p>
    <w:p w14:paraId="2A0D6D1F"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556"/>
        <w:gridCol w:w="1591"/>
        <w:gridCol w:w="6960"/>
      </w:tblGrid>
      <w:tr w:rsidR="001006EC" w:rsidRPr="001006EC" w14:paraId="1CA4C0CF" w14:textId="77777777" w:rsidTr="00470B61">
        <w:trPr>
          <w:cantSplit/>
        </w:trPr>
        <w:tc>
          <w:tcPr>
            <w:tcW w:w="1218" w:type="dxa"/>
            <w:tcMar>
              <w:left w:w="108" w:type="dxa"/>
            </w:tcMar>
          </w:tcPr>
          <w:p w14:paraId="60200524"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47722FD6"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A100906</w:t>
            </w:r>
          </w:p>
        </w:tc>
        <w:tc>
          <w:tcPr>
            <w:tcW w:w="6960" w:type="dxa"/>
            <w:tcMar>
              <w:left w:w="108" w:type="dxa"/>
            </w:tcMar>
          </w:tcPr>
          <w:p w14:paraId="02A204F4"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Održavanje građevina, uređaja i predmeta javne namjene       25.466,99          86,48%     </w:t>
            </w:r>
          </w:p>
        </w:tc>
      </w:tr>
    </w:tbl>
    <w:p w14:paraId="77859991" w14:textId="77777777" w:rsidR="001006EC" w:rsidRPr="001006EC" w:rsidRDefault="001006EC" w:rsidP="001006EC">
      <w:pPr>
        <w:spacing w:after="0" w:line="240" w:lineRule="auto"/>
        <w:ind w:right="517" w:firstLine="708"/>
        <w:jc w:val="both"/>
        <w:rPr>
          <w:rFonts w:ascii="Garamond" w:eastAsia="SimSun" w:hAnsi="Garamond" w:cs="Calibri"/>
          <w:color w:val="000000"/>
          <w:kern w:val="0"/>
          <w:sz w:val="24"/>
          <w:szCs w:val="24"/>
          <w:lang w:val="hr-HR"/>
          <w14:ligatures w14:val="none"/>
        </w:rPr>
      </w:pPr>
    </w:p>
    <w:p w14:paraId="5B6154BF" w14:textId="77777777" w:rsidR="001006EC" w:rsidRPr="001006EC" w:rsidRDefault="001006EC" w:rsidP="001006EC">
      <w:pPr>
        <w:spacing w:after="0" w:line="240" w:lineRule="auto"/>
        <w:ind w:right="517" w:firstLine="708"/>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 xml:space="preserve">Izvršenje u iznosu od 15.926,99 € odnosi se na održavanje, popravke i čišćenje građevina, uređaja i predmeta javne namjene, dok se </w:t>
      </w:r>
      <w:r w:rsidRPr="001006EC">
        <w:rPr>
          <w:rFonts w:ascii="Garamond" w:eastAsia="SimSun" w:hAnsi="Garamond" w:cs="Calibri"/>
          <w:kern w:val="0"/>
          <w:sz w:val="24"/>
          <w:szCs w:val="24"/>
          <w:lang w:val="hr-HR"/>
          <w14:ligatures w14:val="none"/>
        </w:rPr>
        <w:t xml:space="preserve">izvršenje u iznosu od 9.540,00 € odnosi na </w:t>
      </w:r>
      <w:r w:rsidRPr="001006EC">
        <w:rPr>
          <w:rFonts w:ascii="Garamond" w:eastAsia="SimSun" w:hAnsi="Garamond" w:cs="Calibri"/>
          <w:color w:val="000000"/>
          <w:kern w:val="0"/>
          <w:sz w:val="24"/>
          <w:szCs w:val="24"/>
          <w:lang w:val="hr-HR"/>
          <w14:ligatures w14:val="none"/>
        </w:rPr>
        <w:t>novogodišnje ukrašavanje Općine.</w:t>
      </w:r>
    </w:p>
    <w:p w14:paraId="3FFD1401"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0"/>
      </w:tblGrid>
      <w:tr w:rsidR="001006EC" w:rsidRPr="001006EC" w14:paraId="23AAD927" w14:textId="77777777" w:rsidTr="00470B61">
        <w:trPr>
          <w:cantSplit/>
        </w:trPr>
        <w:tc>
          <w:tcPr>
            <w:tcW w:w="1218" w:type="dxa"/>
            <w:tcMar>
              <w:left w:w="108" w:type="dxa"/>
            </w:tcMar>
          </w:tcPr>
          <w:p w14:paraId="6AF5446D"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5E4EF02C"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A100909</w:t>
            </w:r>
          </w:p>
        </w:tc>
        <w:tc>
          <w:tcPr>
            <w:tcW w:w="6960" w:type="dxa"/>
            <w:tcMar>
              <w:left w:w="108" w:type="dxa"/>
            </w:tcMar>
          </w:tcPr>
          <w:p w14:paraId="1560BB74"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Održavanje javnih površina na kojima </w:t>
            </w:r>
          </w:p>
          <w:p w14:paraId="3B040118"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nije dozvoljen promet motornim vozilima                             86.269,99          100,00%</w:t>
            </w:r>
          </w:p>
        </w:tc>
      </w:tr>
    </w:tbl>
    <w:p w14:paraId="6C596211"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3C140928" w14:textId="77777777" w:rsidR="001006EC" w:rsidRPr="001006EC" w:rsidRDefault="001006EC" w:rsidP="001006EC">
      <w:pPr>
        <w:spacing w:after="0" w:line="240" w:lineRule="auto"/>
        <w:ind w:right="517"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Izvršenje se odnosi na redovno i izvanredno održavanje uređenih plaža te </w:t>
      </w:r>
      <w:r w:rsidRPr="001006EC">
        <w:rPr>
          <w:rFonts w:ascii="Garamond" w:eastAsia="SimSun" w:hAnsi="Garamond" w:cs="Calibri"/>
          <w:color w:val="000000"/>
          <w:kern w:val="0"/>
          <w:sz w:val="24"/>
          <w:szCs w:val="24"/>
          <w:lang w:val="hr-HR"/>
          <w14:ligatures w14:val="none"/>
        </w:rPr>
        <w:t>održavanje trgova, pločnika, javnih prolaza, javnih stuba, šetališta, pješačkih i biciklističkih staza koje nisu sastavni dio nerazvrstane ili druge ceste.</w:t>
      </w:r>
    </w:p>
    <w:p w14:paraId="67B01B6C" w14:textId="77777777" w:rsidR="001006EC" w:rsidRPr="001006EC" w:rsidRDefault="001006EC" w:rsidP="001006EC">
      <w:pPr>
        <w:spacing w:after="0" w:line="240" w:lineRule="auto"/>
        <w:jc w:val="both"/>
        <w:rPr>
          <w:rFonts w:ascii="Garamond" w:eastAsia="SimSun" w:hAnsi="Garamond" w:cs="Calibri"/>
          <w:color w:val="000000"/>
          <w:kern w:val="0"/>
          <w:sz w:val="24"/>
          <w:szCs w:val="24"/>
          <w:lang w:val="hr-HR"/>
          <w14:ligatures w14:val="none"/>
        </w:rPr>
      </w:pPr>
    </w:p>
    <w:tbl>
      <w:tblPr>
        <w:tblW w:w="0" w:type="auto"/>
        <w:tblLook w:val="0000" w:firstRow="0" w:lastRow="0" w:firstColumn="0" w:lastColumn="0" w:noHBand="0" w:noVBand="0"/>
      </w:tblPr>
      <w:tblGrid>
        <w:gridCol w:w="1133"/>
        <w:gridCol w:w="945"/>
        <w:gridCol w:w="4569"/>
        <w:gridCol w:w="1384"/>
        <w:gridCol w:w="1858"/>
      </w:tblGrid>
      <w:tr w:rsidR="001006EC" w:rsidRPr="001006EC" w14:paraId="7A2FEE4B" w14:textId="77777777" w:rsidTr="00470B61">
        <w:trPr>
          <w:cantSplit/>
          <w:trHeight w:val="227"/>
        </w:trPr>
        <w:tc>
          <w:tcPr>
            <w:tcW w:w="1133" w:type="dxa"/>
            <w:tcBorders>
              <w:top w:val="single" w:sz="4" w:space="0" w:color="auto"/>
              <w:left w:val="single" w:sz="4" w:space="0" w:color="auto"/>
              <w:bottom w:val="single" w:sz="4" w:space="0" w:color="auto"/>
            </w:tcBorders>
            <w:tcMar>
              <w:left w:w="108" w:type="dxa"/>
            </w:tcMar>
          </w:tcPr>
          <w:p w14:paraId="6A18DA8B"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lastRenderedPageBreak/>
              <w:t>Program</w:t>
            </w:r>
          </w:p>
        </w:tc>
        <w:tc>
          <w:tcPr>
            <w:tcW w:w="945" w:type="dxa"/>
            <w:tcBorders>
              <w:top w:val="single" w:sz="4" w:space="0" w:color="auto"/>
              <w:bottom w:val="single" w:sz="4" w:space="0" w:color="auto"/>
            </w:tcBorders>
            <w:tcMar>
              <w:left w:w="108" w:type="dxa"/>
            </w:tcMar>
          </w:tcPr>
          <w:p w14:paraId="5684FE4E"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1010</w:t>
            </w:r>
          </w:p>
        </w:tc>
        <w:tc>
          <w:tcPr>
            <w:tcW w:w="4569" w:type="dxa"/>
            <w:tcBorders>
              <w:top w:val="single" w:sz="4" w:space="0" w:color="auto"/>
              <w:bottom w:val="single" w:sz="4" w:space="0" w:color="auto"/>
            </w:tcBorders>
            <w:tcMar>
              <w:left w:w="108" w:type="dxa"/>
            </w:tcMar>
          </w:tcPr>
          <w:p w14:paraId="471CE12F"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PROGRAM GRADNJE OBJEKATA UREĐAJA KOMUNALNE INFRASTRUKTURE                    </w:t>
            </w:r>
          </w:p>
        </w:tc>
        <w:tc>
          <w:tcPr>
            <w:tcW w:w="1384" w:type="dxa"/>
            <w:tcBorders>
              <w:top w:val="single" w:sz="4" w:space="0" w:color="auto"/>
              <w:bottom w:val="single" w:sz="4" w:space="0" w:color="auto"/>
            </w:tcBorders>
            <w:tcMar>
              <w:left w:w="108" w:type="dxa"/>
            </w:tcMar>
          </w:tcPr>
          <w:p w14:paraId="39F7A2AA"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p>
          <w:p w14:paraId="6C281E62"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434.243,94</w:t>
            </w:r>
          </w:p>
        </w:tc>
        <w:tc>
          <w:tcPr>
            <w:tcW w:w="1858" w:type="dxa"/>
            <w:tcBorders>
              <w:top w:val="single" w:sz="4" w:space="0" w:color="auto"/>
              <w:bottom w:val="single" w:sz="4" w:space="0" w:color="auto"/>
              <w:right w:val="single" w:sz="4" w:space="0" w:color="auto"/>
            </w:tcBorders>
            <w:tcMar>
              <w:left w:w="108" w:type="dxa"/>
            </w:tcMar>
          </w:tcPr>
          <w:p w14:paraId="5A229281"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w:t>
            </w:r>
          </w:p>
          <w:p w14:paraId="7B5B5745"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60,24%</w:t>
            </w:r>
          </w:p>
        </w:tc>
      </w:tr>
    </w:tbl>
    <w:p w14:paraId="1BD5B9BF"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9"/>
        <w:gridCol w:w="1109"/>
        <w:gridCol w:w="6994"/>
      </w:tblGrid>
      <w:tr w:rsidR="001006EC" w:rsidRPr="001006EC" w14:paraId="74F7CF85" w14:textId="77777777" w:rsidTr="00470B61">
        <w:trPr>
          <w:cantSplit/>
        </w:trPr>
        <w:tc>
          <w:tcPr>
            <w:tcW w:w="1219" w:type="dxa"/>
            <w:tcMar>
              <w:left w:w="108" w:type="dxa"/>
            </w:tcMar>
          </w:tcPr>
          <w:p w14:paraId="714389A8"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4704F7DA"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K101001</w:t>
            </w:r>
          </w:p>
        </w:tc>
        <w:tc>
          <w:tcPr>
            <w:tcW w:w="6994" w:type="dxa"/>
            <w:tcMar>
              <w:left w:w="108" w:type="dxa"/>
            </w:tcMar>
          </w:tcPr>
          <w:p w14:paraId="24A54FEC"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Izgradnja i uređenje javnih površina                                    128.681,77      63,58%            </w:t>
            </w:r>
          </w:p>
        </w:tc>
      </w:tr>
    </w:tbl>
    <w:p w14:paraId="61E129C2"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p>
    <w:p w14:paraId="160BEED7" w14:textId="77777777" w:rsidR="001006EC" w:rsidRPr="001006EC" w:rsidRDefault="001006EC" w:rsidP="001006EC">
      <w:pPr>
        <w:spacing w:after="0" w:line="240" w:lineRule="auto"/>
        <w:ind w:right="517" w:firstLineChars="371" w:firstLine="890"/>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Izvršenje se odnosi na urbanu opremu za igrališta te prometnu urbanu opremu, urbanu opremu za javne površine, izradu projektne dokumentacije za javne površine te za dodatna ulaganja na objektima objektima komunalne infrastrukture.</w:t>
      </w:r>
    </w:p>
    <w:p w14:paraId="62D66F24"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493"/>
        <w:gridCol w:w="1551"/>
        <w:gridCol w:w="6994"/>
      </w:tblGrid>
      <w:tr w:rsidR="001006EC" w:rsidRPr="001006EC" w14:paraId="26110604" w14:textId="77777777" w:rsidTr="00470B61">
        <w:trPr>
          <w:cantSplit/>
        </w:trPr>
        <w:tc>
          <w:tcPr>
            <w:tcW w:w="1219" w:type="dxa"/>
            <w:tcMar>
              <w:left w:w="108" w:type="dxa"/>
            </w:tcMar>
          </w:tcPr>
          <w:p w14:paraId="5772AB64"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65260A12"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K101002</w:t>
            </w:r>
          </w:p>
        </w:tc>
        <w:tc>
          <w:tcPr>
            <w:tcW w:w="6994" w:type="dxa"/>
            <w:tcMar>
              <w:left w:w="108" w:type="dxa"/>
            </w:tcMar>
          </w:tcPr>
          <w:p w14:paraId="7F5D4035"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Izgradnja i uređenje prometnica i </w:t>
            </w:r>
          </w:p>
          <w:p w14:paraId="37753222"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nerazvrstanih cesta                                                      128.306,23      62,83%            </w:t>
            </w:r>
          </w:p>
        </w:tc>
      </w:tr>
    </w:tbl>
    <w:p w14:paraId="76207BC0" w14:textId="77777777" w:rsidR="001006EC" w:rsidRPr="001006EC" w:rsidRDefault="001006EC" w:rsidP="001006EC">
      <w:pPr>
        <w:tabs>
          <w:tab w:val="left" w:pos="848"/>
          <w:tab w:val="left" w:pos="5541"/>
        </w:tabs>
        <w:spacing w:after="0" w:line="240" w:lineRule="auto"/>
        <w:ind w:right="517"/>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ab/>
      </w:r>
    </w:p>
    <w:p w14:paraId="57386CB6" w14:textId="77777777" w:rsidR="001006EC" w:rsidRPr="001006EC" w:rsidRDefault="001006EC" w:rsidP="001006EC">
      <w:pPr>
        <w:ind w:right="517" w:firstLine="709"/>
        <w:jc w:val="both"/>
        <w:rPr>
          <w:rFonts w:ascii="Garamond" w:eastAsia="SimSun" w:hAnsi="Garamond" w:cs="Calibri"/>
          <w:kern w:val="0"/>
          <w:sz w:val="24"/>
          <w:szCs w:val="24"/>
          <w:lang w:val="hr-HR"/>
          <w14:ligatures w14:val="none"/>
        </w:rPr>
      </w:pPr>
      <w:r w:rsidRPr="001006EC">
        <w:rPr>
          <w:rFonts w:ascii="Garamond" w:eastAsia="SimSun" w:hAnsi="Garamond" w:cs="Calibri"/>
          <w:color w:val="000000"/>
          <w:kern w:val="0"/>
          <w:sz w:val="24"/>
          <w:szCs w:val="24"/>
          <w:lang w:val="hr-HR"/>
          <w14:ligatures w14:val="none"/>
        </w:rPr>
        <w:t>U promatranom razdoblju sredstva su utrošena na postupak izvlaštenja za izgradnju SU6 i SU7, kupnju zemljišta za izgradnju OU17 i SU14, izradu idejnog rješenja za KPP19, izmjenu i dopunu idejnog i glavnog projekt OU41 te izradu prometnog projekta za povećanje sigurnosti prometa u ul. I.G.Kovačića,  ul. Obala, Novi put i Kralja Zvonimira, glavni projekt izrade nogostupa u ul. Krčka.</w:t>
      </w:r>
    </w:p>
    <w:tbl>
      <w:tblPr>
        <w:tblW w:w="0" w:type="auto"/>
        <w:tblBorders>
          <w:bottom w:val="single" w:sz="4" w:space="0" w:color="auto"/>
        </w:tblBorders>
        <w:tblLook w:val="0000" w:firstRow="0" w:lastRow="0" w:firstColumn="0" w:lastColumn="0" w:noHBand="0" w:noVBand="0"/>
      </w:tblPr>
      <w:tblGrid>
        <w:gridCol w:w="1219"/>
        <w:gridCol w:w="1146"/>
        <w:gridCol w:w="6994"/>
      </w:tblGrid>
      <w:tr w:rsidR="001006EC" w:rsidRPr="001006EC" w14:paraId="2F29BB84" w14:textId="77777777" w:rsidTr="00470B61">
        <w:trPr>
          <w:cantSplit/>
        </w:trPr>
        <w:tc>
          <w:tcPr>
            <w:tcW w:w="1219" w:type="dxa"/>
            <w:tcMar>
              <w:left w:w="108" w:type="dxa"/>
            </w:tcMar>
          </w:tcPr>
          <w:p w14:paraId="2AAF549D"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234DE45A"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K1010003</w:t>
            </w:r>
          </w:p>
        </w:tc>
        <w:tc>
          <w:tcPr>
            <w:tcW w:w="6994" w:type="dxa"/>
            <w:tcMar>
              <w:left w:w="108" w:type="dxa"/>
            </w:tcMar>
          </w:tcPr>
          <w:p w14:paraId="7E3E17F3"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 Uređenje groblja                                                                  4.200,00      10,50%            </w:t>
            </w:r>
          </w:p>
        </w:tc>
      </w:tr>
    </w:tbl>
    <w:p w14:paraId="6F0B82B4" w14:textId="77777777" w:rsidR="001006EC" w:rsidRPr="001006EC" w:rsidRDefault="001006EC" w:rsidP="001006EC">
      <w:pPr>
        <w:tabs>
          <w:tab w:val="left" w:pos="848"/>
          <w:tab w:val="left" w:pos="5541"/>
        </w:tabs>
        <w:spacing w:after="0" w:line="240" w:lineRule="auto"/>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ab/>
      </w:r>
    </w:p>
    <w:p w14:paraId="27A225BC" w14:textId="77777777" w:rsidR="001006EC" w:rsidRPr="001006EC" w:rsidRDefault="001006EC" w:rsidP="001006EC">
      <w:pPr>
        <w:tabs>
          <w:tab w:val="left" w:pos="848"/>
          <w:tab w:val="left" w:pos="5541"/>
        </w:tabs>
        <w:spacing w:after="0" w:line="240" w:lineRule="auto"/>
        <w:ind w:right="517"/>
        <w:jc w:val="both"/>
        <w:rPr>
          <w:rFonts w:ascii="Garamond" w:eastAsia="SimSun" w:hAnsi="Garamond" w:cs="Calibri"/>
          <w:kern w:val="0"/>
          <w:sz w:val="24"/>
          <w:szCs w:val="24"/>
          <w:lang w:val="hr-HR"/>
          <w14:ligatures w14:val="none"/>
        </w:rPr>
      </w:pPr>
      <w:r w:rsidRPr="001006EC">
        <w:rPr>
          <w:rFonts w:ascii="Garamond" w:eastAsia="Times New Roman" w:hAnsi="Garamond" w:cs="Calibri"/>
          <w:kern w:val="0"/>
          <w:sz w:val="24"/>
          <w:szCs w:val="24"/>
          <w:lang w:val="hr-HR" w:eastAsia="zh-CN"/>
          <w14:ligatures w14:val="none"/>
        </w:rPr>
        <w:tab/>
        <w:t xml:space="preserve">Izvršenje se odnosi na </w:t>
      </w:r>
      <w:r w:rsidRPr="001006EC">
        <w:rPr>
          <w:rFonts w:ascii="Garamond" w:eastAsia="SimSun" w:hAnsi="Garamond" w:cs="Calibri"/>
          <w:kern w:val="0"/>
          <w:sz w:val="24"/>
          <w:szCs w:val="24"/>
          <w:lang w:val="hr-HR"/>
          <w14:ligatures w14:val="none"/>
        </w:rPr>
        <w:t>izradu projektne dokumentacije za izgradnju potpornog zida na groblju u Staroj Baški.</w:t>
      </w:r>
    </w:p>
    <w:p w14:paraId="128E57F8"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493"/>
        <w:gridCol w:w="1664"/>
        <w:gridCol w:w="6994"/>
      </w:tblGrid>
      <w:tr w:rsidR="001006EC" w:rsidRPr="001006EC" w14:paraId="11178DB8" w14:textId="77777777" w:rsidTr="00470B61">
        <w:trPr>
          <w:cantSplit/>
        </w:trPr>
        <w:tc>
          <w:tcPr>
            <w:tcW w:w="1219" w:type="dxa"/>
            <w:tcMar>
              <w:left w:w="108" w:type="dxa"/>
            </w:tcMar>
          </w:tcPr>
          <w:p w14:paraId="79D1812F"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7555DBD6"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K1010004</w:t>
            </w:r>
          </w:p>
        </w:tc>
        <w:tc>
          <w:tcPr>
            <w:tcW w:w="6994" w:type="dxa"/>
            <w:tcMar>
              <w:left w:w="108" w:type="dxa"/>
            </w:tcMar>
          </w:tcPr>
          <w:p w14:paraId="79DF9301"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Izgradnja javne rasvjete                                                        86.211,48      76,90%            </w:t>
            </w:r>
          </w:p>
        </w:tc>
      </w:tr>
    </w:tbl>
    <w:p w14:paraId="4FA4852A" w14:textId="77777777" w:rsidR="001006EC" w:rsidRPr="001006EC" w:rsidRDefault="001006EC" w:rsidP="001006EC">
      <w:pPr>
        <w:spacing w:after="0" w:line="240" w:lineRule="auto"/>
        <w:ind w:right="517"/>
        <w:jc w:val="both"/>
        <w:rPr>
          <w:rFonts w:ascii="Garamond" w:eastAsia="SimSun" w:hAnsi="Garamond" w:cs="Calibri"/>
          <w:color w:val="FF0000"/>
          <w:kern w:val="0"/>
          <w:sz w:val="24"/>
          <w:szCs w:val="24"/>
          <w:lang w:val="hr-HR"/>
          <w14:ligatures w14:val="none"/>
        </w:rPr>
      </w:pPr>
    </w:p>
    <w:p w14:paraId="7595745F"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r w:rsidRPr="001006EC">
        <w:rPr>
          <w:rFonts w:ascii="Garamond" w:eastAsia="SimSun" w:hAnsi="Garamond" w:cs="Calibri"/>
          <w:color w:val="FF0000"/>
          <w:kern w:val="0"/>
          <w:sz w:val="24"/>
          <w:szCs w:val="24"/>
          <w:lang w:val="hr-HR"/>
          <w14:ligatures w14:val="none"/>
        </w:rPr>
        <w:tab/>
      </w:r>
      <w:r w:rsidRPr="001006EC">
        <w:rPr>
          <w:rFonts w:ascii="Garamond" w:eastAsia="SimSun" w:hAnsi="Garamond" w:cs="Calibri"/>
          <w:kern w:val="0"/>
          <w:sz w:val="24"/>
          <w:szCs w:val="24"/>
          <w:lang w:val="hr-HR"/>
          <w14:ligatures w14:val="none"/>
        </w:rPr>
        <w:t>Izvršenje se odnosi na postavljanje novih rasvjetnih tijela, održavanje javne rasvjete te ulaganje u novu javnu rasvjetu.</w:t>
      </w:r>
    </w:p>
    <w:p w14:paraId="019E51BC"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493"/>
        <w:gridCol w:w="1664"/>
        <w:gridCol w:w="6940"/>
      </w:tblGrid>
      <w:tr w:rsidR="001006EC" w:rsidRPr="001006EC" w14:paraId="1D482FA8" w14:textId="77777777" w:rsidTr="00470B61">
        <w:trPr>
          <w:cantSplit/>
        </w:trPr>
        <w:tc>
          <w:tcPr>
            <w:tcW w:w="1217" w:type="dxa"/>
            <w:tcMar>
              <w:left w:w="108" w:type="dxa"/>
            </w:tcMar>
          </w:tcPr>
          <w:p w14:paraId="31B23818"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29" w:type="dxa"/>
            <w:tcMar>
              <w:left w:w="108" w:type="dxa"/>
            </w:tcMar>
          </w:tcPr>
          <w:p w14:paraId="1D1EBD4D"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K1010006</w:t>
            </w:r>
          </w:p>
        </w:tc>
        <w:tc>
          <w:tcPr>
            <w:tcW w:w="6940" w:type="dxa"/>
            <w:tcMar>
              <w:left w:w="108" w:type="dxa"/>
            </w:tcMar>
          </w:tcPr>
          <w:p w14:paraId="3F50E403"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Izgradnja objekata i uređaja za odvodnju oborinskih voda          35.836,25     90,02%                                             </w:t>
            </w:r>
          </w:p>
        </w:tc>
      </w:tr>
    </w:tbl>
    <w:p w14:paraId="7558F2AE"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7062F552" w14:textId="77777777" w:rsidR="001006EC" w:rsidRPr="001006EC" w:rsidRDefault="001006EC" w:rsidP="001006EC">
      <w:pPr>
        <w:spacing w:after="0" w:line="240" w:lineRule="auto"/>
        <w:ind w:right="517" w:firstLine="708"/>
        <w:jc w:val="both"/>
        <w:rPr>
          <w:rFonts w:ascii="Garamond" w:eastAsia="SimSun" w:hAnsi="Garamond" w:cs="Calibri"/>
          <w:kern w:val="0"/>
          <w:sz w:val="24"/>
          <w:szCs w:val="24"/>
          <w:highlight w:val="red"/>
          <w:lang w:val="hr-HR"/>
          <w14:ligatures w14:val="none"/>
        </w:rPr>
      </w:pPr>
      <w:r w:rsidRPr="001006EC">
        <w:rPr>
          <w:rFonts w:ascii="Garamond" w:eastAsia="SimSun" w:hAnsi="Garamond" w:cs="Calibri"/>
          <w:kern w:val="0"/>
          <w:sz w:val="24"/>
          <w:szCs w:val="24"/>
          <w:lang w:val="hr-HR"/>
          <w14:ligatures w14:val="none"/>
        </w:rPr>
        <w:t>Izvršenje se odnosi na izgradnju i nadzor oborinske odvodnje iza zgrade pošte, izgradnju oborinske uzdignute plohe u ulici Ivana Gorana Kovačića i ugradnju upojnog bunara u ulici Kolušin.</w:t>
      </w:r>
    </w:p>
    <w:p w14:paraId="1F6A2B39"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9"/>
        <w:gridCol w:w="1146"/>
        <w:gridCol w:w="6994"/>
      </w:tblGrid>
      <w:tr w:rsidR="001006EC" w:rsidRPr="001006EC" w14:paraId="41EF55D0" w14:textId="77777777" w:rsidTr="00470B61">
        <w:trPr>
          <w:cantSplit/>
        </w:trPr>
        <w:tc>
          <w:tcPr>
            <w:tcW w:w="1219" w:type="dxa"/>
            <w:tcMar>
              <w:left w:w="108" w:type="dxa"/>
            </w:tcMar>
          </w:tcPr>
          <w:p w14:paraId="4708FADB"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3E8C7289"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K1010008</w:t>
            </w:r>
          </w:p>
        </w:tc>
        <w:tc>
          <w:tcPr>
            <w:tcW w:w="6994" w:type="dxa"/>
            <w:tcMar>
              <w:left w:w="108" w:type="dxa"/>
            </w:tcMar>
          </w:tcPr>
          <w:p w14:paraId="2D12B67B"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Program dekoracije i iluminacije                                            12.915,95     97,32%            </w:t>
            </w:r>
          </w:p>
        </w:tc>
      </w:tr>
    </w:tbl>
    <w:p w14:paraId="15BBF132"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t>Izvršenje se odnosi na nabavu božićno-novogodišnje dekoracije i iluminacije.</w:t>
      </w:r>
    </w:p>
    <w:p w14:paraId="6620BC77"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9"/>
        <w:gridCol w:w="1109"/>
        <w:gridCol w:w="6994"/>
      </w:tblGrid>
      <w:tr w:rsidR="001006EC" w:rsidRPr="001006EC" w14:paraId="740B88E2" w14:textId="77777777" w:rsidTr="00470B61">
        <w:trPr>
          <w:cantSplit/>
        </w:trPr>
        <w:tc>
          <w:tcPr>
            <w:tcW w:w="1219" w:type="dxa"/>
            <w:tcMar>
              <w:left w:w="108" w:type="dxa"/>
            </w:tcMar>
          </w:tcPr>
          <w:p w14:paraId="10EB0F01"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24AB50D0"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K101009</w:t>
            </w:r>
          </w:p>
        </w:tc>
        <w:tc>
          <w:tcPr>
            <w:tcW w:w="6994" w:type="dxa"/>
            <w:tcMar>
              <w:left w:w="108" w:type="dxa"/>
            </w:tcMar>
          </w:tcPr>
          <w:p w14:paraId="5B47FEEC"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Uređenje centralnog trga                                                             38.092,26     95,23%            </w:t>
            </w:r>
          </w:p>
        </w:tc>
      </w:tr>
    </w:tbl>
    <w:p w14:paraId="798F4E8B"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09C521DC"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Izvršenje se odnosi na uređenje centralnog trga kroz projekt Trešnja.</w:t>
      </w:r>
    </w:p>
    <w:p w14:paraId="6AB0B608"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9"/>
        <w:gridCol w:w="1109"/>
        <w:gridCol w:w="6994"/>
      </w:tblGrid>
      <w:tr w:rsidR="001006EC" w:rsidRPr="001006EC" w14:paraId="5467F121" w14:textId="77777777" w:rsidTr="00470B61">
        <w:trPr>
          <w:cantSplit/>
        </w:trPr>
        <w:tc>
          <w:tcPr>
            <w:tcW w:w="1219" w:type="dxa"/>
            <w:tcMar>
              <w:left w:w="108" w:type="dxa"/>
            </w:tcMar>
          </w:tcPr>
          <w:p w14:paraId="18444B31"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0F055B10"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K101110</w:t>
            </w:r>
          </w:p>
        </w:tc>
        <w:tc>
          <w:tcPr>
            <w:tcW w:w="6994" w:type="dxa"/>
            <w:tcMar>
              <w:left w:w="108" w:type="dxa"/>
            </w:tcMar>
          </w:tcPr>
          <w:p w14:paraId="5B833A7F"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Povećanje temeljnog kapitala - Ponikve i SIK-EKI                                                      38.587,76     76,31%            </w:t>
            </w:r>
          </w:p>
        </w:tc>
      </w:tr>
    </w:tbl>
    <w:p w14:paraId="329A5468"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p>
    <w:p w14:paraId="65A4F651" w14:textId="77777777" w:rsidR="001006EC" w:rsidRPr="001006EC" w:rsidRDefault="001006EC" w:rsidP="001006EC">
      <w:pPr>
        <w:spacing w:after="0" w:line="240" w:lineRule="auto"/>
        <w:ind w:right="517" w:firstLine="708"/>
        <w:jc w:val="both"/>
        <w:rPr>
          <w:rFonts w:ascii="Garamond" w:eastAsia="SimSun" w:hAnsi="Garamond" w:cs="Calibri"/>
          <w:kern w:val="0"/>
          <w:sz w:val="24"/>
          <w:szCs w:val="24"/>
          <w:lang w:val="hr-HR"/>
          <w14:ligatures w14:val="none"/>
        </w:rPr>
      </w:pPr>
      <w:r w:rsidRPr="001006EC">
        <w:rPr>
          <w:rFonts w:ascii="Garamond" w:eastAsia="SimSun" w:hAnsi="Garamond" w:cs="Calibri"/>
          <w:color w:val="000000"/>
          <w:kern w:val="0"/>
          <w:sz w:val="24"/>
          <w:szCs w:val="24"/>
          <w:lang w:val="hr-HR"/>
          <w14:ligatures w14:val="none"/>
        </w:rPr>
        <w:lastRenderedPageBreak/>
        <w:t>Izvršenje se odnosi na otplatu glavnice kredita za izgradnju elektroničke komunikacijske infrastrukture Otoka Krka u istom infrastukturnom kanalu EU projekta.</w:t>
      </w:r>
    </w:p>
    <w:p w14:paraId="048A67C8"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493"/>
        <w:gridCol w:w="1551"/>
        <w:gridCol w:w="6994"/>
      </w:tblGrid>
      <w:tr w:rsidR="001006EC" w:rsidRPr="001006EC" w14:paraId="3D6DABD6" w14:textId="77777777" w:rsidTr="00470B61">
        <w:trPr>
          <w:cantSplit/>
        </w:trPr>
        <w:tc>
          <w:tcPr>
            <w:tcW w:w="1219" w:type="dxa"/>
            <w:tcMar>
              <w:left w:w="108" w:type="dxa"/>
            </w:tcMar>
          </w:tcPr>
          <w:p w14:paraId="4CBC1BC7"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67827D01"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K101112</w:t>
            </w:r>
          </w:p>
        </w:tc>
        <w:tc>
          <w:tcPr>
            <w:tcW w:w="6994" w:type="dxa"/>
            <w:tcMar>
              <w:left w:w="108" w:type="dxa"/>
            </w:tcMar>
          </w:tcPr>
          <w:p w14:paraId="140275CB"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Ulaganja u zemljišta                                                    9.250,34     10,40%            </w:t>
            </w:r>
          </w:p>
        </w:tc>
      </w:tr>
    </w:tbl>
    <w:p w14:paraId="33660856" w14:textId="77777777" w:rsidR="001006EC" w:rsidRPr="001006EC" w:rsidRDefault="001006EC" w:rsidP="001006EC">
      <w:pPr>
        <w:spacing w:after="0" w:line="240" w:lineRule="auto"/>
        <w:ind w:right="517" w:firstLine="708"/>
        <w:jc w:val="both"/>
        <w:rPr>
          <w:rFonts w:ascii="Garamond" w:eastAsia="SimSun" w:hAnsi="Garamond" w:cs="Calibri"/>
          <w:kern w:val="0"/>
          <w:sz w:val="24"/>
          <w:szCs w:val="24"/>
          <w:lang w:val="hr-HR"/>
          <w14:ligatures w14:val="none"/>
        </w:rPr>
      </w:pPr>
    </w:p>
    <w:p w14:paraId="6C5A8BAE"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Izvršenje se odnosi na nabavu materijalne imovine - zemljišta za potrebe izgradnje buduće prometnice OU 42, SU14 i OU17.</w:t>
      </w:r>
    </w:p>
    <w:p w14:paraId="68AD7424"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493"/>
        <w:gridCol w:w="1551"/>
        <w:gridCol w:w="6994"/>
      </w:tblGrid>
      <w:tr w:rsidR="001006EC" w:rsidRPr="001006EC" w14:paraId="6BA9EC70" w14:textId="77777777" w:rsidTr="00470B61">
        <w:trPr>
          <w:cantSplit/>
        </w:trPr>
        <w:tc>
          <w:tcPr>
            <w:tcW w:w="1219" w:type="dxa"/>
            <w:tcMar>
              <w:left w:w="108" w:type="dxa"/>
            </w:tcMar>
          </w:tcPr>
          <w:p w14:paraId="614D7280"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732E8824"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K101114</w:t>
            </w:r>
          </w:p>
        </w:tc>
        <w:tc>
          <w:tcPr>
            <w:tcW w:w="6994" w:type="dxa"/>
            <w:tcMar>
              <w:left w:w="108" w:type="dxa"/>
            </w:tcMar>
          </w:tcPr>
          <w:p w14:paraId="5B29BFA4"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Luka Punat                                                   24.819,21    93,50%            </w:t>
            </w:r>
          </w:p>
        </w:tc>
      </w:tr>
    </w:tbl>
    <w:p w14:paraId="70E07A2C" w14:textId="77777777" w:rsidR="001006EC" w:rsidRPr="001006EC" w:rsidRDefault="001006EC" w:rsidP="001006EC">
      <w:pPr>
        <w:spacing w:after="0" w:line="240" w:lineRule="auto"/>
        <w:ind w:right="517" w:firstLine="708"/>
        <w:jc w:val="both"/>
        <w:rPr>
          <w:rFonts w:ascii="Garamond" w:eastAsia="SimSun" w:hAnsi="Garamond" w:cs="Calibri"/>
          <w:kern w:val="0"/>
          <w:sz w:val="24"/>
          <w:szCs w:val="24"/>
          <w:lang w:val="hr-HR"/>
          <w14:ligatures w14:val="none"/>
        </w:rPr>
      </w:pPr>
    </w:p>
    <w:p w14:paraId="6EBBE2FE"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Izvršenje se odnosi na kapitalnu donaciju ŽLUK-u za izradu projektne dokumentacije za rekonstrukciju i dogradnju dva gata na području Velih voda.</w:t>
      </w:r>
    </w:p>
    <w:p w14:paraId="3900119A" w14:textId="77777777" w:rsidR="001006EC" w:rsidRPr="001006EC" w:rsidRDefault="001006EC" w:rsidP="001006EC">
      <w:pPr>
        <w:spacing w:after="0" w:line="240" w:lineRule="auto"/>
        <w:ind w:right="517"/>
        <w:jc w:val="both"/>
        <w:rPr>
          <w:rFonts w:ascii="Garamond" w:eastAsia="SimSun" w:hAnsi="Garamond" w:cs="Calibri"/>
          <w:kern w:val="0"/>
          <w:sz w:val="24"/>
          <w:szCs w:val="24"/>
          <w:highlight w:val="yellow"/>
          <w:lang w:val="hr-HR"/>
          <w14:ligatures w14:val="none"/>
        </w:rPr>
      </w:pPr>
    </w:p>
    <w:tbl>
      <w:tblPr>
        <w:tblW w:w="0" w:type="auto"/>
        <w:tblBorders>
          <w:bottom w:val="single" w:sz="4" w:space="0" w:color="auto"/>
        </w:tblBorders>
        <w:tblLook w:val="0000" w:firstRow="0" w:lastRow="0" w:firstColumn="0" w:lastColumn="0" w:noHBand="0" w:noVBand="0"/>
      </w:tblPr>
      <w:tblGrid>
        <w:gridCol w:w="1493"/>
        <w:gridCol w:w="1551"/>
        <w:gridCol w:w="6994"/>
      </w:tblGrid>
      <w:tr w:rsidR="001006EC" w:rsidRPr="001006EC" w14:paraId="218313FF" w14:textId="77777777" w:rsidTr="00470B61">
        <w:trPr>
          <w:cantSplit/>
        </w:trPr>
        <w:tc>
          <w:tcPr>
            <w:tcW w:w="1219" w:type="dxa"/>
            <w:tcMar>
              <w:left w:w="108" w:type="dxa"/>
            </w:tcMar>
          </w:tcPr>
          <w:p w14:paraId="52B00701"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460984D5"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K101115</w:t>
            </w:r>
          </w:p>
        </w:tc>
        <w:tc>
          <w:tcPr>
            <w:tcW w:w="6994" w:type="dxa"/>
            <w:tcMar>
              <w:left w:w="108" w:type="dxa"/>
            </w:tcMar>
          </w:tcPr>
          <w:p w14:paraId="7639C68D"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Prikupljanje, odvodnja i pročišćavanje otpadnih voda EU                                                   11.402,57    48,00%            </w:t>
            </w:r>
          </w:p>
        </w:tc>
      </w:tr>
    </w:tbl>
    <w:p w14:paraId="3CA2F262"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p>
    <w:p w14:paraId="52395DC9" w14:textId="77777777" w:rsidR="001006EC" w:rsidRPr="001006EC" w:rsidRDefault="001006EC" w:rsidP="001006EC">
      <w:pPr>
        <w:spacing w:after="0" w:line="240" w:lineRule="auto"/>
        <w:ind w:right="517" w:firstLine="708"/>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Dana je kapitalna pomoć društvu Ponikve eko otok Krk d.o.o. koja se odnosi na podmirenje pripadajućeg dijela kamata vezano uz EU projekt „Prikupljanja, odvodnje i pročišćavanja otpadnih voda“ prema dobivenim zahtjevima.</w:t>
      </w:r>
    </w:p>
    <w:p w14:paraId="7DCFCD18" w14:textId="77777777" w:rsidR="001006EC" w:rsidRPr="001006EC" w:rsidRDefault="001006EC" w:rsidP="001006EC">
      <w:pPr>
        <w:spacing w:after="0" w:line="240" w:lineRule="auto"/>
        <w:ind w:right="517"/>
        <w:jc w:val="both"/>
        <w:rPr>
          <w:rFonts w:ascii="Garamond" w:eastAsia="SimSun" w:hAnsi="Garamond" w:cs="Calibri"/>
          <w:kern w:val="0"/>
          <w:sz w:val="24"/>
          <w:szCs w:val="24"/>
          <w:highlight w:val="yellow"/>
          <w:lang w:val="hr-HR"/>
          <w14:ligatures w14:val="none"/>
        </w:rPr>
      </w:pPr>
    </w:p>
    <w:tbl>
      <w:tblPr>
        <w:tblW w:w="0" w:type="auto"/>
        <w:tblBorders>
          <w:bottom w:val="single" w:sz="4" w:space="0" w:color="auto"/>
        </w:tblBorders>
        <w:tblLook w:val="0000" w:firstRow="0" w:lastRow="0" w:firstColumn="0" w:lastColumn="0" w:noHBand="0" w:noVBand="0"/>
      </w:tblPr>
      <w:tblGrid>
        <w:gridCol w:w="1493"/>
        <w:gridCol w:w="1551"/>
        <w:gridCol w:w="6994"/>
      </w:tblGrid>
      <w:tr w:rsidR="001006EC" w:rsidRPr="001006EC" w14:paraId="19AF48A9" w14:textId="77777777" w:rsidTr="00470B61">
        <w:trPr>
          <w:cantSplit/>
        </w:trPr>
        <w:tc>
          <w:tcPr>
            <w:tcW w:w="1219" w:type="dxa"/>
            <w:tcMar>
              <w:left w:w="108" w:type="dxa"/>
            </w:tcMar>
          </w:tcPr>
          <w:p w14:paraId="27FC1332"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0C793A36"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K101117</w:t>
            </w:r>
          </w:p>
        </w:tc>
        <w:tc>
          <w:tcPr>
            <w:tcW w:w="6994" w:type="dxa"/>
            <w:tcMar>
              <w:left w:w="108" w:type="dxa"/>
            </w:tcMar>
          </w:tcPr>
          <w:p w14:paraId="21BAE350"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Kružni tok i raskrižje                                                 17.253,97    99,73 %            </w:t>
            </w:r>
          </w:p>
        </w:tc>
      </w:tr>
    </w:tbl>
    <w:p w14:paraId="748331A4"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p w14:paraId="68144DE5" w14:textId="77777777" w:rsidR="001006EC" w:rsidRPr="001006EC" w:rsidRDefault="001006EC" w:rsidP="001006EC">
      <w:pPr>
        <w:spacing w:after="0" w:line="240" w:lineRule="auto"/>
        <w:ind w:right="517" w:firstLine="708"/>
        <w:rPr>
          <w:rFonts w:ascii="Garamond" w:eastAsia="Times New Roman" w:hAnsi="Garamond" w:cs="Calibri"/>
          <w:color w:val="000000"/>
          <w:kern w:val="0"/>
          <w:sz w:val="24"/>
          <w:szCs w:val="24"/>
          <w:lang w:val="hr-HR"/>
          <w14:ligatures w14:val="none"/>
        </w:rPr>
      </w:pPr>
      <w:proofErr w:type="spellStart"/>
      <w:r w:rsidRPr="001006EC">
        <w:rPr>
          <w:rFonts w:ascii="Garamond" w:eastAsia="Times New Roman" w:hAnsi="Garamond" w:cs="Calibri"/>
          <w:color w:val="000000"/>
          <w:kern w:val="0"/>
          <w:sz w:val="24"/>
          <w:szCs w:val="24"/>
          <w14:ligatures w14:val="none"/>
        </w:rPr>
        <w:t>Izvršenje</w:t>
      </w:r>
      <w:proofErr w:type="spellEnd"/>
      <w:r w:rsidRPr="001006EC">
        <w:rPr>
          <w:rFonts w:ascii="Garamond" w:eastAsia="Times New Roman" w:hAnsi="Garamond" w:cs="Calibri"/>
          <w:color w:val="000000"/>
          <w:kern w:val="0"/>
          <w:sz w:val="24"/>
          <w:szCs w:val="24"/>
          <w14:ligatures w14:val="none"/>
        </w:rPr>
        <w:t xml:space="preserve"> se </w:t>
      </w:r>
      <w:proofErr w:type="spellStart"/>
      <w:r w:rsidRPr="001006EC">
        <w:rPr>
          <w:rFonts w:ascii="Garamond" w:eastAsia="Times New Roman" w:hAnsi="Garamond" w:cs="Calibri"/>
          <w:color w:val="000000"/>
          <w:kern w:val="0"/>
          <w:sz w:val="24"/>
          <w:szCs w:val="24"/>
          <w14:ligatures w14:val="none"/>
        </w:rPr>
        <w:t>odnosi</w:t>
      </w:r>
      <w:proofErr w:type="spellEnd"/>
      <w:r w:rsidRPr="001006EC">
        <w:rPr>
          <w:rFonts w:ascii="Garamond" w:eastAsia="Times New Roman" w:hAnsi="Garamond" w:cs="Calibri"/>
          <w:color w:val="000000"/>
          <w:kern w:val="0"/>
          <w:sz w:val="24"/>
          <w:szCs w:val="24"/>
          <w14:ligatures w14:val="none"/>
        </w:rPr>
        <w:t xml:space="preserve"> </w:t>
      </w:r>
      <w:proofErr w:type="spellStart"/>
      <w:r w:rsidRPr="001006EC">
        <w:rPr>
          <w:rFonts w:ascii="Garamond" w:eastAsia="Times New Roman" w:hAnsi="Garamond" w:cs="Calibri"/>
          <w:color w:val="000000"/>
          <w:kern w:val="0"/>
          <w:sz w:val="24"/>
          <w:szCs w:val="24"/>
          <w14:ligatures w14:val="none"/>
        </w:rPr>
        <w:t>na</w:t>
      </w:r>
      <w:proofErr w:type="spellEnd"/>
      <w:r w:rsidRPr="001006EC">
        <w:rPr>
          <w:rFonts w:ascii="Garamond" w:eastAsia="Times New Roman" w:hAnsi="Garamond" w:cs="Calibri"/>
          <w:color w:val="000000"/>
          <w:kern w:val="0"/>
          <w:sz w:val="24"/>
          <w:szCs w:val="24"/>
          <w14:ligatures w14:val="none"/>
        </w:rPr>
        <w:t xml:space="preserve"> </w:t>
      </w:r>
      <w:proofErr w:type="spellStart"/>
      <w:r w:rsidRPr="001006EC">
        <w:rPr>
          <w:rFonts w:ascii="Garamond" w:eastAsia="Times New Roman" w:hAnsi="Garamond" w:cs="Calibri"/>
          <w:color w:val="000000"/>
          <w:kern w:val="0"/>
          <w:sz w:val="24"/>
          <w:szCs w:val="24"/>
          <w14:ligatures w14:val="none"/>
        </w:rPr>
        <w:t>danu</w:t>
      </w:r>
      <w:proofErr w:type="spellEnd"/>
      <w:r w:rsidRPr="001006EC">
        <w:rPr>
          <w:rFonts w:ascii="Garamond" w:eastAsia="Times New Roman" w:hAnsi="Garamond" w:cs="Calibri"/>
          <w:color w:val="000000"/>
          <w:kern w:val="0"/>
          <w:sz w:val="24"/>
          <w:szCs w:val="24"/>
          <w14:ligatures w14:val="none"/>
        </w:rPr>
        <w:t xml:space="preserve"> </w:t>
      </w:r>
      <w:proofErr w:type="spellStart"/>
      <w:r w:rsidRPr="001006EC">
        <w:rPr>
          <w:rFonts w:ascii="Garamond" w:eastAsia="Times New Roman" w:hAnsi="Garamond" w:cs="Calibri"/>
          <w:color w:val="000000"/>
          <w:kern w:val="0"/>
          <w:sz w:val="24"/>
          <w:szCs w:val="24"/>
          <w14:ligatures w14:val="none"/>
        </w:rPr>
        <w:t>pomoć</w:t>
      </w:r>
      <w:proofErr w:type="spellEnd"/>
      <w:r w:rsidRPr="001006EC">
        <w:rPr>
          <w:rFonts w:ascii="Garamond" w:eastAsia="Times New Roman" w:hAnsi="Garamond" w:cs="Calibri"/>
          <w:color w:val="000000"/>
          <w:kern w:val="0"/>
          <w:sz w:val="24"/>
          <w:szCs w:val="24"/>
          <w14:ligatures w14:val="none"/>
        </w:rPr>
        <w:t xml:space="preserve"> ŽUC-u za </w:t>
      </w:r>
      <w:proofErr w:type="spellStart"/>
      <w:r w:rsidRPr="001006EC">
        <w:rPr>
          <w:rFonts w:ascii="Garamond" w:eastAsia="Times New Roman" w:hAnsi="Garamond" w:cs="Calibri"/>
          <w:color w:val="000000"/>
          <w:kern w:val="0"/>
          <w:sz w:val="24"/>
          <w:szCs w:val="24"/>
          <w14:ligatures w14:val="none"/>
        </w:rPr>
        <w:t>izvođenje</w:t>
      </w:r>
      <w:proofErr w:type="spellEnd"/>
      <w:r w:rsidRPr="001006EC">
        <w:rPr>
          <w:rFonts w:ascii="Garamond" w:eastAsia="Times New Roman" w:hAnsi="Garamond" w:cs="Calibri"/>
          <w:color w:val="000000"/>
          <w:kern w:val="0"/>
          <w:sz w:val="24"/>
          <w:szCs w:val="24"/>
          <w14:ligatures w14:val="none"/>
        </w:rPr>
        <w:t xml:space="preserve"> </w:t>
      </w:r>
      <w:proofErr w:type="spellStart"/>
      <w:r w:rsidRPr="001006EC">
        <w:rPr>
          <w:rFonts w:ascii="Garamond" w:eastAsia="Times New Roman" w:hAnsi="Garamond" w:cs="Calibri"/>
          <w:color w:val="000000"/>
          <w:kern w:val="0"/>
          <w:sz w:val="24"/>
          <w:szCs w:val="24"/>
          <w14:ligatures w14:val="none"/>
        </w:rPr>
        <w:t>radova</w:t>
      </w:r>
      <w:proofErr w:type="spellEnd"/>
      <w:r w:rsidRPr="001006EC">
        <w:rPr>
          <w:rFonts w:ascii="Garamond" w:eastAsia="Times New Roman" w:hAnsi="Garamond" w:cs="Calibri"/>
          <w:color w:val="000000"/>
          <w:kern w:val="0"/>
          <w:sz w:val="24"/>
          <w:szCs w:val="24"/>
          <w14:ligatures w14:val="none"/>
        </w:rPr>
        <w:t xml:space="preserve"> </w:t>
      </w:r>
      <w:proofErr w:type="spellStart"/>
      <w:r w:rsidRPr="001006EC">
        <w:rPr>
          <w:rFonts w:ascii="Garamond" w:eastAsia="Times New Roman" w:hAnsi="Garamond" w:cs="Calibri"/>
          <w:color w:val="000000"/>
          <w:kern w:val="0"/>
          <w:sz w:val="24"/>
          <w:szCs w:val="24"/>
          <w14:ligatures w14:val="none"/>
        </w:rPr>
        <w:t>na</w:t>
      </w:r>
      <w:proofErr w:type="spellEnd"/>
      <w:r w:rsidRPr="001006EC">
        <w:rPr>
          <w:rFonts w:ascii="Garamond" w:eastAsia="Times New Roman" w:hAnsi="Garamond" w:cs="Calibri"/>
          <w:color w:val="000000"/>
          <w:kern w:val="0"/>
          <w:sz w:val="24"/>
          <w:szCs w:val="24"/>
          <w14:ligatures w14:val="none"/>
        </w:rPr>
        <w:t xml:space="preserve"> </w:t>
      </w:r>
      <w:proofErr w:type="spellStart"/>
      <w:r w:rsidRPr="001006EC">
        <w:rPr>
          <w:rFonts w:ascii="Garamond" w:eastAsia="Times New Roman" w:hAnsi="Garamond" w:cs="Calibri"/>
          <w:color w:val="000000"/>
          <w:kern w:val="0"/>
          <w:sz w:val="24"/>
          <w:szCs w:val="24"/>
          <w14:ligatures w14:val="none"/>
        </w:rPr>
        <w:t>sanaciji</w:t>
      </w:r>
      <w:proofErr w:type="spellEnd"/>
      <w:r w:rsidRPr="001006EC">
        <w:rPr>
          <w:rFonts w:ascii="Garamond" w:eastAsia="Times New Roman" w:hAnsi="Garamond" w:cs="Calibri"/>
          <w:color w:val="000000"/>
          <w:kern w:val="0"/>
          <w:sz w:val="24"/>
          <w:szCs w:val="24"/>
          <w14:ligatures w14:val="none"/>
        </w:rPr>
        <w:t xml:space="preserve"> </w:t>
      </w:r>
      <w:proofErr w:type="spellStart"/>
      <w:r w:rsidRPr="001006EC">
        <w:rPr>
          <w:rFonts w:ascii="Garamond" w:eastAsia="Times New Roman" w:hAnsi="Garamond" w:cs="Calibri"/>
          <w:color w:val="000000"/>
          <w:kern w:val="0"/>
          <w:sz w:val="24"/>
          <w:szCs w:val="24"/>
          <w14:ligatures w14:val="none"/>
        </w:rPr>
        <w:t>raskrižja</w:t>
      </w:r>
      <w:proofErr w:type="spellEnd"/>
      <w:r w:rsidRPr="001006EC">
        <w:rPr>
          <w:rFonts w:ascii="Garamond" w:eastAsia="Times New Roman" w:hAnsi="Garamond" w:cs="Calibri"/>
          <w:color w:val="000000"/>
          <w:kern w:val="0"/>
          <w:sz w:val="24"/>
          <w:szCs w:val="24"/>
          <w14:ligatures w14:val="none"/>
        </w:rPr>
        <w:t xml:space="preserve"> </w:t>
      </w:r>
      <w:proofErr w:type="spellStart"/>
      <w:r w:rsidRPr="001006EC">
        <w:rPr>
          <w:rFonts w:ascii="Garamond" w:eastAsia="Times New Roman" w:hAnsi="Garamond" w:cs="Calibri"/>
          <w:color w:val="000000"/>
          <w:kern w:val="0"/>
          <w:sz w:val="24"/>
          <w:szCs w:val="24"/>
          <w14:ligatures w14:val="none"/>
        </w:rPr>
        <w:t>na</w:t>
      </w:r>
      <w:proofErr w:type="spellEnd"/>
      <w:r w:rsidRPr="001006EC">
        <w:rPr>
          <w:rFonts w:ascii="Garamond" w:eastAsia="Times New Roman" w:hAnsi="Garamond" w:cs="Calibri"/>
          <w:color w:val="000000"/>
          <w:kern w:val="0"/>
          <w:sz w:val="24"/>
          <w:szCs w:val="24"/>
          <w14:ligatures w14:val="none"/>
        </w:rPr>
        <w:t xml:space="preserve"> ŽC 5125 -</w:t>
      </w:r>
      <w:r w:rsidRPr="001006EC">
        <w:rPr>
          <w:rFonts w:ascii="Garamond" w:eastAsia="Times New Roman" w:hAnsi="Garamond" w:cs="Calibri"/>
          <w:color w:val="000000"/>
          <w:kern w:val="0"/>
          <w:sz w:val="24"/>
          <w:szCs w:val="24"/>
          <w:lang w:val="hr-HR"/>
          <w14:ligatures w14:val="none"/>
        </w:rPr>
        <w:t xml:space="preserve"> </w:t>
      </w:r>
      <w:proofErr w:type="spellStart"/>
      <w:r w:rsidRPr="001006EC">
        <w:rPr>
          <w:rFonts w:ascii="Garamond" w:eastAsia="Times New Roman" w:hAnsi="Garamond" w:cs="Calibri"/>
          <w:color w:val="000000"/>
          <w:kern w:val="0"/>
          <w:sz w:val="24"/>
          <w:szCs w:val="24"/>
          <w14:ligatures w14:val="none"/>
        </w:rPr>
        <w:t>Starobašćanska</w:t>
      </w:r>
      <w:proofErr w:type="spellEnd"/>
      <w:r w:rsidRPr="001006EC">
        <w:rPr>
          <w:rFonts w:ascii="Garamond" w:eastAsia="Times New Roman" w:hAnsi="Garamond" w:cs="Calibri"/>
          <w:color w:val="000000"/>
          <w:kern w:val="0"/>
          <w:sz w:val="24"/>
          <w:szCs w:val="24"/>
          <w14:ligatures w14:val="none"/>
        </w:rPr>
        <w:t xml:space="preserve"> i </w:t>
      </w:r>
      <w:proofErr w:type="spellStart"/>
      <w:r w:rsidRPr="001006EC">
        <w:rPr>
          <w:rFonts w:ascii="Garamond" w:eastAsia="Times New Roman" w:hAnsi="Garamond" w:cs="Calibri"/>
          <w:color w:val="000000"/>
          <w:kern w:val="0"/>
          <w:sz w:val="24"/>
          <w:szCs w:val="24"/>
          <w14:ligatures w14:val="none"/>
        </w:rPr>
        <w:t>Vinogradsk</w:t>
      </w:r>
      <w:proofErr w:type="spellEnd"/>
      <w:r w:rsidRPr="001006EC">
        <w:rPr>
          <w:rFonts w:ascii="Garamond" w:eastAsia="Times New Roman" w:hAnsi="Garamond" w:cs="Calibri"/>
          <w:color w:val="000000"/>
          <w:kern w:val="0"/>
          <w:sz w:val="24"/>
          <w:szCs w:val="24"/>
          <w:lang w:val="hr-HR"/>
          <w14:ligatures w14:val="none"/>
        </w:rPr>
        <w:t>a.</w:t>
      </w:r>
    </w:p>
    <w:p w14:paraId="6DFD4AFE" w14:textId="77777777" w:rsidR="001006EC" w:rsidRPr="001006EC" w:rsidRDefault="001006EC" w:rsidP="001006EC">
      <w:pPr>
        <w:spacing w:after="0" w:line="240" w:lineRule="auto"/>
        <w:ind w:right="517"/>
        <w:jc w:val="both"/>
        <w:rPr>
          <w:rFonts w:ascii="Garamond" w:eastAsia="SimSun" w:hAnsi="Garamond" w:cs="Calibri"/>
          <w:kern w:val="0"/>
          <w:sz w:val="24"/>
          <w:szCs w:val="24"/>
          <w:highlight w:val="yellow"/>
          <w:lang w:val="hr-HR"/>
          <w14:ligatures w14:val="none"/>
        </w:rPr>
      </w:pPr>
    </w:p>
    <w:tbl>
      <w:tblPr>
        <w:tblW w:w="0" w:type="auto"/>
        <w:tblBorders>
          <w:bottom w:val="single" w:sz="4" w:space="0" w:color="auto"/>
        </w:tblBorders>
        <w:tblLook w:val="0000" w:firstRow="0" w:lastRow="0" w:firstColumn="0" w:lastColumn="0" w:noHBand="0" w:noVBand="0"/>
      </w:tblPr>
      <w:tblGrid>
        <w:gridCol w:w="1493"/>
        <w:gridCol w:w="1551"/>
        <w:gridCol w:w="6994"/>
      </w:tblGrid>
      <w:tr w:rsidR="001006EC" w:rsidRPr="001006EC" w14:paraId="5DC03CE3" w14:textId="77777777" w:rsidTr="00470B61">
        <w:trPr>
          <w:cantSplit/>
        </w:trPr>
        <w:tc>
          <w:tcPr>
            <w:tcW w:w="1219" w:type="dxa"/>
            <w:tcMar>
              <w:left w:w="108" w:type="dxa"/>
            </w:tcMar>
          </w:tcPr>
          <w:p w14:paraId="2932D555"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1E2ED674"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K101119</w:t>
            </w:r>
          </w:p>
        </w:tc>
        <w:tc>
          <w:tcPr>
            <w:tcW w:w="6994" w:type="dxa"/>
            <w:tcMar>
              <w:left w:w="108" w:type="dxa"/>
            </w:tcMar>
          </w:tcPr>
          <w:p w14:paraId="05E5D8F1"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Uređenje kružnog toka                                             4.429,30    33,37 %            </w:t>
            </w:r>
          </w:p>
        </w:tc>
      </w:tr>
    </w:tbl>
    <w:p w14:paraId="32ECB82B"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p>
    <w:p w14:paraId="3E620C15" w14:textId="77777777" w:rsidR="001006EC" w:rsidRPr="001006EC" w:rsidRDefault="001006EC" w:rsidP="001006EC">
      <w:pPr>
        <w:spacing w:after="0" w:line="240" w:lineRule="auto"/>
        <w:jc w:val="both"/>
        <w:rPr>
          <w:rFonts w:ascii="Garamond" w:eastAsia="SimSun" w:hAnsi="Garamond" w:cs="Calibri"/>
          <w:kern w:val="0"/>
          <w:sz w:val="24"/>
          <w:szCs w:val="24"/>
          <w:highlight w:val="yellow"/>
          <w:lang w:val="hr-HR"/>
          <w14:ligatures w14:val="none"/>
        </w:rPr>
      </w:pPr>
      <w:r w:rsidRPr="001006EC">
        <w:rPr>
          <w:rFonts w:ascii="Garamond" w:eastAsia="SimSun" w:hAnsi="Garamond" w:cs="Calibri"/>
          <w:color w:val="000000"/>
          <w:kern w:val="0"/>
          <w:sz w:val="24"/>
          <w:szCs w:val="24"/>
          <w:lang w:val="hr-HR"/>
          <w14:ligatures w14:val="none"/>
        </w:rPr>
        <w:t>Izvršenje se odnosi na kapitalnu pomoć Gradu Krku za uređenje kružnog toka Punat-Kornić.</w:t>
      </w:r>
    </w:p>
    <w:p w14:paraId="52765FE3"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699"/>
      </w:tblGrid>
      <w:tr w:rsidR="001006EC" w:rsidRPr="001006EC" w14:paraId="551A29F8" w14:textId="77777777" w:rsidTr="00470B61">
        <w:trPr>
          <w:cantSplit/>
          <w:trHeight w:val="227"/>
        </w:trPr>
        <w:tc>
          <w:tcPr>
            <w:tcW w:w="1174" w:type="dxa"/>
            <w:tcBorders>
              <w:top w:val="single" w:sz="4" w:space="0" w:color="auto"/>
              <w:left w:val="single" w:sz="4" w:space="0" w:color="auto"/>
              <w:bottom w:val="single" w:sz="4" w:space="0" w:color="auto"/>
            </w:tcBorders>
            <w:tcMar>
              <w:left w:w="108" w:type="dxa"/>
            </w:tcMar>
          </w:tcPr>
          <w:p w14:paraId="224974A3"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770C5DA3"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1012</w:t>
            </w:r>
          </w:p>
        </w:tc>
        <w:tc>
          <w:tcPr>
            <w:tcW w:w="4259" w:type="dxa"/>
            <w:tcBorders>
              <w:top w:val="single" w:sz="4" w:space="0" w:color="auto"/>
              <w:bottom w:val="single" w:sz="4" w:space="0" w:color="auto"/>
            </w:tcBorders>
            <w:tcMar>
              <w:left w:w="108" w:type="dxa"/>
            </w:tcMar>
          </w:tcPr>
          <w:p w14:paraId="307140E9"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PROTUPOŽARNA I CIVILNA ZAŠTITA</w:t>
            </w:r>
          </w:p>
        </w:tc>
        <w:tc>
          <w:tcPr>
            <w:tcW w:w="1830" w:type="dxa"/>
            <w:tcBorders>
              <w:top w:val="single" w:sz="4" w:space="0" w:color="auto"/>
              <w:bottom w:val="single" w:sz="4" w:space="0" w:color="auto"/>
            </w:tcBorders>
            <w:tcMar>
              <w:left w:w="108" w:type="dxa"/>
            </w:tcMar>
          </w:tcPr>
          <w:p w14:paraId="03D3E684"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62.642,65</w:t>
            </w:r>
          </w:p>
        </w:tc>
        <w:tc>
          <w:tcPr>
            <w:tcW w:w="1699" w:type="dxa"/>
            <w:tcBorders>
              <w:top w:val="single" w:sz="4" w:space="0" w:color="auto"/>
              <w:bottom w:val="single" w:sz="4" w:space="0" w:color="auto"/>
              <w:right w:val="single" w:sz="4" w:space="0" w:color="auto"/>
            </w:tcBorders>
            <w:tcMar>
              <w:left w:w="108" w:type="dxa"/>
            </w:tcMar>
          </w:tcPr>
          <w:p w14:paraId="733F0E72"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88,73%</w:t>
            </w:r>
          </w:p>
        </w:tc>
      </w:tr>
    </w:tbl>
    <w:p w14:paraId="67C8E0FD"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2"/>
      </w:tblGrid>
      <w:tr w:rsidR="001006EC" w:rsidRPr="001006EC" w14:paraId="6FD975DA" w14:textId="77777777" w:rsidTr="00470B61">
        <w:trPr>
          <w:cantSplit/>
        </w:trPr>
        <w:tc>
          <w:tcPr>
            <w:tcW w:w="1218" w:type="dxa"/>
            <w:tcMar>
              <w:left w:w="108" w:type="dxa"/>
            </w:tcMar>
          </w:tcPr>
          <w:p w14:paraId="206C3835"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72B50B1D"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A101201</w:t>
            </w:r>
          </w:p>
        </w:tc>
        <w:tc>
          <w:tcPr>
            <w:tcW w:w="6962" w:type="dxa"/>
            <w:tcMar>
              <w:left w:w="108" w:type="dxa"/>
            </w:tcMar>
          </w:tcPr>
          <w:p w14:paraId="26784AC7"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Vatrogasna zajednica Otoka Krka                                     58.444,68      89,56%                                                               </w:t>
            </w:r>
          </w:p>
        </w:tc>
      </w:tr>
    </w:tbl>
    <w:p w14:paraId="048B29EE" w14:textId="77777777" w:rsidR="001006EC" w:rsidRPr="001006EC" w:rsidRDefault="001006EC" w:rsidP="001006EC">
      <w:pPr>
        <w:spacing w:after="0" w:line="240" w:lineRule="auto"/>
        <w:ind w:right="517" w:firstLine="720"/>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Temeljem Ugovora o financiranju Javne vatrogasne postrojbe Grada Krka, Općina sudjeluje s 40.054,68 € godišnje u dodatnom financiranju rashoda za zaposlene (nadstandard). U skladu sa Zakonom o vatrogastvu sredstva za financiranje redovne djelatnosti osiguravaju se iz proračuna. </w:t>
      </w:r>
    </w:p>
    <w:p w14:paraId="69D43B24" w14:textId="77777777" w:rsidR="001006EC" w:rsidRPr="001006EC" w:rsidRDefault="001006EC" w:rsidP="001006EC">
      <w:pPr>
        <w:spacing w:after="0" w:line="240" w:lineRule="auto"/>
        <w:ind w:right="517" w:firstLine="720"/>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 </w:t>
      </w:r>
    </w:p>
    <w:tbl>
      <w:tblPr>
        <w:tblW w:w="0" w:type="auto"/>
        <w:tblBorders>
          <w:bottom w:val="single" w:sz="4" w:space="0" w:color="auto"/>
        </w:tblBorders>
        <w:tblLook w:val="0000" w:firstRow="0" w:lastRow="0" w:firstColumn="0" w:lastColumn="0" w:noHBand="0" w:noVBand="0"/>
      </w:tblPr>
      <w:tblGrid>
        <w:gridCol w:w="1556"/>
        <w:gridCol w:w="1591"/>
        <w:gridCol w:w="6962"/>
      </w:tblGrid>
      <w:tr w:rsidR="001006EC" w:rsidRPr="001006EC" w14:paraId="12360643" w14:textId="77777777" w:rsidTr="00470B61">
        <w:trPr>
          <w:cantSplit/>
        </w:trPr>
        <w:tc>
          <w:tcPr>
            <w:tcW w:w="1218" w:type="dxa"/>
            <w:tcMar>
              <w:left w:w="108" w:type="dxa"/>
            </w:tcMar>
          </w:tcPr>
          <w:p w14:paraId="0DEDD050" w14:textId="77777777" w:rsidR="001006EC" w:rsidRPr="001006EC" w:rsidRDefault="001006EC" w:rsidP="001006EC">
            <w:pPr>
              <w:spacing w:after="0" w:line="240" w:lineRule="auto"/>
              <w:ind w:right="517"/>
              <w:contextualSpacing/>
              <w:jc w:val="center"/>
              <w:rPr>
                <w:rFonts w:ascii="Garamond" w:eastAsia="SimSun" w:hAnsi="Garamond" w:cs="Calibri"/>
                <w:i/>
                <w:color w:val="000000"/>
                <w:kern w:val="0"/>
                <w:sz w:val="24"/>
                <w:szCs w:val="24"/>
                <w:lang w:val="hr-HR"/>
                <w14:ligatures w14:val="none"/>
              </w:rPr>
            </w:pPr>
            <w:r w:rsidRPr="001006EC">
              <w:rPr>
                <w:rFonts w:ascii="Garamond" w:eastAsia="SimSun" w:hAnsi="Garamond" w:cs="Calibri"/>
                <w:i/>
                <w:color w:val="000000"/>
                <w:kern w:val="0"/>
                <w:sz w:val="24"/>
                <w:szCs w:val="24"/>
                <w:lang w:val="hr-HR"/>
                <w14:ligatures w14:val="none"/>
              </w:rPr>
              <w:t>Aktivnost</w:t>
            </w:r>
          </w:p>
        </w:tc>
        <w:tc>
          <w:tcPr>
            <w:tcW w:w="1108" w:type="dxa"/>
            <w:tcMar>
              <w:left w:w="108" w:type="dxa"/>
            </w:tcMar>
          </w:tcPr>
          <w:p w14:paraId="775D46AE" w14:textId="77777777" w:rsidR="001006EC" w:rsidRPr="001006EC" w:rsidRDefault="001006EC" w:rsidP="001006EC">
            <w:pPr>
              <w:spacing w:after="0" w:line="240" w:lineRule="auto"/>
              <w:ind w:right="517"/>
              <w:contextualSpacing/>
              <w:jc w:val="center"/>
              <w:rPr>
                <w:rFonts w:ascii="Garamond" w:eastAsia="SimSun" w:hAnsi="Garamond" w:cs="Calibri"/>
                <w:i/>
                <w:color w:val="000000"/>
                <w:kern w:val="0"/>
                <w:sz w:val="24"/>
                <w:szCs w:val="24"/>
                <w:lang w:val="hr-HR"/>
                <w14:ligatures w14:val="none"/>
              </w:rPr>
            </w:pPr>
            <w:r w:rsidRPr="001006EC">
              <w:rPr>
                <w:rFonts w:ascii="Garamond" w:eastAsia="SimSun" w:hAnsi="Garamond" w:cs="Calibri"/>
                <w:i/>
                <w:color w:val="000000"/>
                <w:kern w:val="0"/>
                <w:sz w:val="24"/>
                <w:szCs w:val="24"/>
                <w:lang w:val="hr-HR"/>
                <w14:ligatures w14:val="none"/>
              </w:rPr>
              <w:t>A101202</w:t>
            </w:r>
          </w:p>
        </w:tc>
        <w:tc>
          <w:tcPr>
            <w:tcW w:w="6962" w:type="dxa"/>
            <w:tcMar>
              <w:left w:w="108" w:type="dxa"/>
            </w:tcMar>
          </w:tcPr>
          <w:p w14:paraId="506D7533" w14:textId="77777777" w:rsidR="001006EC" w:rsidRPr="001006EC" w:rsidRDefault="001006EC" w:rsidP="001006EC">
            <w:pPr>
              <w:spacing w:after="0" w:line="240" w:lineRule="auto"/>
              <w:ind w:right="517"/>
              <w:contextualSpacing/>
              <w:rPr>
                <w:rFonts w:ascii="Garamond" w:eastAsia="SimSun" w:hAnsi="Garamond" w:cs="Calibri"/>
                <w:i/>
                <w:color w:val="000000"/>
                <w:kern w:val="0"/>
                <w:sz w:val="24"/>
                <w:szCs w:val="24"/>
                <w:lang w:val="hr-HR"/>
                <w14:ligatures w14:val="none"/>
              </w:rPr>
            </w:pPr>
            <w:r w:rsidRPr="001006EC">
              <w:rPr>
                <w:rFonts w:ascii="Garamond" w:eastAsia="SimSun" w:hAnsi="Garamond" w:cs="Calibri"/>
                <w:i/>
                <w:color w:val="000000"/>
                <w:kern w:val="0"/>
                <w:sz w:val="24"/>
                <w:szCs w:val="24"/>
                <w:lang w:val="hr-HR"/>
                <w14:ligatures w14:val="none"/>
              </w:rPr>
              <w:t xml:space="preserve">DVD postrojba                                                                   711,70        61,30%                                                               </w:t>
            </w:r>
          </w:p>
        </w:tc>
      </w:tr>
    </w:tbl>
    <w:p w14:paraId="3D9AFEEC" w14:textId="77777777" w:rsidR="001006EC" w:rsidRPr="001006EC" w:rsidRDefault="001006EC" w:rsidP="001006EC">
      <w:pPr>
        <w:spacing w:after="0" w:line="240" w:lineRule="auto"/>
        <w:ind w:right="517" w:firstLine="720"/>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Plaćena je premija osiguranja  i usluge pri registraciji za DVD vozilo.</w:t>
      </w:r>
    </w:p>
    <w:p w14:paraId="7E32819E" w14:textId="77777777" w:rsidR="001006EC" w:rsidRPr="001006EC" w:rsidRDefault="001006EC" w:rsidP="001006EC">
      <w:pPr>
        <w:spacing w:after="0" w:line="240" w:lineRule="auto"/>
        <w:ind w:right="517" w:firstLine="720"/>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 xml:space="preserve"> </w:t>
      </w:r>
    </w:p>
    <w:tbl>
      <w:tblPr>
        <w:tblW w:w="0" w:type="auto"/>
        <w:tblBorders>
          <w:bottom w:val="single" w:sz="4" w:space="0" w:color="auto"/>
        </w:tblBorders>
        <w:tblLook w:val="0000" w:firstRow="0" w:lastRow="0" w:firstColumn="0" w:lastColumn="0" w:noHBand="0" w:noVBand="0"/>
      </w:tblPr>
      <w:tblGrid>
        <w:gridCol w:w="1556"/>
        <w:gridCol w:w="1591"/>
        <w:gridCol w:w="6962"/>
      </w:tblGrid>
      <w:tr w:rsidR="001006EC" w:rsidRPr="001006EC" w14:paraId="21E34682" w14:textId="77777777" w:rsidTr="00470B61">
        <w:trPr>
          <w:cantSplit/>
        </w:trPr>
        <w:tc>
          <w:tcPr>
            <w:tcW w:w="1218" w:type="dxa"/>
            <w:tcMar>
              <w:left w:w="108" w:type="dxa"/>
            </w:tcMar>
          </w:tcPr>
          <w:p w14:paraId="72A37B16"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04B60264"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A101203</w:t>
            </w:r>
          </w:p>
        </w:tc>
        <w:tc>
          <w:tcPr>
            <w:tcW w:w="6962" w:type="dxa"/>
            <w:tcMar>
              <w:left w:w="108" w:type="dxa"/>
            </w:tcMar>
          </w:tcPr>
          <w:p w14:paraId="5586727F"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Pojačana protupožarna zaštita                                            3.654,46      100,02%                                </w:t>
            </w:r>
          </w:p>
        </w:tc>
      </w:tr>
    </w:tbl>
    <w:p w14:paraId="2714B0EF" w14:textId="77777777" w:rsidR="001006EC" w:rsidRPr="001006EC" w:rsidRDefault="001006EC" w:rsidP="001006EC">
      <w:pPr>
        <w:spacing w:after="0" w:line="240" w:lineRule="auto"/>
        <w:ind w:right="517" w:firstLine="720"/>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Unutar ove aktivnosti sufinancira se Područna vatrogasna zajednica otoka Krka za provedbu programa aktivnosti posebnih mjera zaštite od požara u ljetnim mjesecima.</w:t>
      </w:r>
    </w:p>
    <w:p w14:paraId="5FD49425" w14:textId="77777777" w:rsidR="001006EC" w:rsidRPr="001006EC" w:rsidRDefault="001006EC" w:rsidP="001006EC">
      <w:pPr>
        <w:spacing w:after="0" w:line="240" w:lineRule="auto"/>
        <w:ind w:right="517"/>
        <w:jc w:val="both"/>
        <w:rPr>
          <w:rFonts w:ascii="Garamond" w:eastAsia="SimSun" w:hAnsi="Garamond" w:cs="Calibri"/>
          <w:color w:val="000000"/>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556"/>
        <w:gridCol w:w="1591"/>
        <w:gridCol w:w="6962"/>
      </w:tblGrid>
      <w:tr w:rsidR="001006EC" w:rsidRPr="001006EC" w14:paraId="421C134F" w14:textId="77777777" w:rsidTr="00470B61">
        <w:trPr>
          <w:cantSplit/>
        </w:trPr>
        <w:tc>
          <w:tcPr>
            <w:tcW w:w="1218" w:type="dxa"/>
            <w:tcMar>
              <w:left w:w="108" w:type="dxa"/>
            </w:tcMar>
          </w:tcPr>
          <w:p w14:paraId="794428AE" w14:textId="77777777" w:rsidR="001006EC" w:rsidRPr="001006EC" w:rsidRDefault="001006EC" w:rsidP="001006EC">
            <w:pPr>
              <w:spacing w:after="0" w:line="240" w:lineRule="auto"/>
              <w:ind w:right="517"/>
              <w:contextualSpacing/>
              <w:jc w:val="center"/>
              <w:rPr>
                <w:rFonts w:ascii="Garamond" w:eastAsia="SimSun" w:hAnsi="Garamond" w:cs="Calibri"/>
                <w:i/>
                <w:color w:val="000000"/>
                <w:kern w:val="0"/>
                <w:sz w:val="24"/>
                <w:szCs w:val="24"/>
                <w:lang w:val="hr-HR"/>
                <w14:ligatures w14:val="none"/>
              </w:rPr>
            </w:pPr>
            <w:r w:rsidRPr="001006EC">
              <w:rPr>
                <w:rFonts w:ascii="Garamond" w:eastAsia="SimSun" w:hAnsi="Garamond" w:cs="Calibri"/>
                <w:i/>
                <w:color w:val="000000"/>
                <w:kern w:val="0"/>
                <w:sz w:val="24"/>
                <w:szCs w:val="24"/>
                <w:lang w:val="hr-HR"/>
                <w14:ligatures w14:val="none"/>
              </w:rPr>
              <w:t>Aktivnost</w:t>
            </w:r>
          </w:p>
        </w:tc>
        <w:tc>
          <w:tcPr>
            <w:tcW w:w="1108" w:type="dxa"/>
            <w:tcMar>
              <w:left w:w="108" w:type="dxa"/>
            </w:tcMar>
          </w:tcPr>
          <w:p w14:paraId="46D981DD" w14:textId="77777777" w:rsidR="001006EC" w:rsidRPr="001006EC" w:rsidRDefault="001006EC" w:rsidP="001006EC">
            <w:pPr>
              <w:spacing w:after="0" w:line="240" w:lineRule="auto"/>
              <w:ind w:right="517"/>
              <w:contextualSpacing/>
              <w:jc w:val="center"/>
              <w:rPr>
                <w:rFonts w:ascii="Garamond" w:eastAsia="SimSun" w:hAnsi="Garamond" w:cs="Calibri"/>
                <w:i/>
                <w:color w:val="000000"/>
                <w:kern w:val="0"/>
                <w:sz w:val="24"/>
                <w:szCs w:val="24"/>
                <w:lang w:val="hr-HR"/>
                <w14:ligatures w14:val="none"/>
              </w:rPr>
            </w:pPr>
            <w:r w:rsidRPr="001006EC">
              <w:rPr>
                <w:rFonts w:ascii="Garamond" w:eastAsia="SimSun" w:hAnsi="Garamond" w:cs="Calibri"/>
                <w:i/>
                <w:color w:val="000000"/>
                <w:kern w:val="0"/>
                <w:sz w:val="24"/>
                <w:szCs w:val="24"/>
                <w:lang w:val="hr-HR"/>
                <w14:ligatures w14:val="none"/>
              </w:rPr>
              <w:t>A101204</w:t>
            </w:r>
          </w:p>
        </w:tc>
        <w:tc>
          <w:tcPr>
            <w:tcW w:w="6962" w:type="dxa"/>
            <w:tcMar>
              <w:left w:w="108" w:type="dxa"/>
            </w:tcMar>
          </w:tcPr>
          <w:p w14:paraId="2157CF6F" w14:textId="77777777" w:rsidR="001006EC" w:rsidRPr="001006EC" w:rsidRDefault="001006EC" w:rsidP="001006EC">
            <w:pPr>
              <w:spacing w:after="0" w:line="240" w:lineRule="auto"/>
              <w:ind w:right="517"/>
              <w:contextualSpacing/>
              <w:rPr>
                <w:rFonts w:ascii="Garamond" w:eastAsia="SimSun" w:hAnsi="Garamond" w:cs="Calibri"/>
                <w:i/>
                <w:color w:val="000000"/>
                <w:kern w:val="0"/>
                <w:sz w:val="24"/>
                <w:szCs w:val="24"/>
                <w:lang w:val="hr-HR"/>
                <w14:ligatures w14:val="none"/>
              </w:rPr>
            </w:pPr>
            <w:r w:rsidRPr="001006EC">
              <w:rPr>
                <w:rFonts w:ascii="Garamond" w:eastAsia="SimSun" w:hAnsi="Garamond" w:cs="Calibri"/>
                <w:i/>
                <w:color w:val="000000"/>
                <w:kern w:val="0"/>
                <w:sz w:val="24"/>
                <w:szCs w:val="24"/>
                <w:lang w:val="hr-HR"/>
                <w14:ligatures w14:val="none"/>
              </w:rPr>
              <w:t xml:space="preserve">Civilna zaštita i djelovanje u području </w:t>
            </w:r>
          </w:p>
          <w:p w14:paraId="40BD8820" w14:textId="77777777" w:rsidR="001006EC" w:rsidRPr="001006EC" w:rsidRDefault="001006EC" w:rsidP="001006EC">
            <w:pPr>
              <w:spacing w:after="0" w:line="240" w:lineRule="auto"/>
              <w:ind w:right="517"/>
              <w:contextualSpacing/>
              <w:rPr>
                <w:rFonts w:ascii="Garamond" w:eastAsia="SimSun" w:hAnsi="Garamond" w:cs="Calibri"/>
                <w:i/>
                <w:color w:val="000000"/>
                <w:kern w:val="0"/>
                <w:sz w:val="24"/>
                <w:szCs w:val="24"/>
                <w:lang w:val="hr-HR"/>
                <w14:ligatures w14:val="none"/>
              </w:rPr>
            </w:pPr>
            <w:r w:rsidRPr="001006EC">
              <w:rPr>
                <w:rFonts w:ascii="Garamond" w:eastAsia="SimSun" w:hAnsi="Garamond" w:cs="Calibri"/>
                <w:i/>
                <w:color w:val="000000"/>
                <w:kern w:val="0"/>
                <w:sz w:val="24"/>
                <w:szCs w:val="24"/>
                <w:lang w:val="hr-HR"/>
                <w14:ligatures w14:val="none"/>
              </w:rPr>
              <w:t>prirodnih nepogoda                                                                831,81       178,88%</w:t>
            </w:r>
          </w:p>
        </w:tc>
      </w:tr>
    </w:tbl>
    <w:p w14:paraId="4A1D95D1" w14:textId="77777777" w:rsidR="001006EC" w:rsidRPr="001006EC" w:rsidRDefault="001006EC" w:rsidP="001006EC">
      <w:pPr>
        <w:spacing w:after="0" w:line="240" w:lineRule="auto"/>
        <w:ind w:right="517"/>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ab/>
      </w:r>
    </w:p>
    <w:p w14:paraId="6C093DC7" w14:textId="77777777" w:rsidR="001006EC" w:rsidRPr="001006EC" w:rsidRDefault="001006EC" w:rsidP="001006EC">
      <w:pPr>
        <w:spacing w:after="0" w:line="240" w:lineRule="auto"/>
        <w:ind w:right="517" w:firstLine="708"/>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Izvršenje se odnosi na izradu Plana djelovanja JLP(R)S u području prirodnih nepogoda, kao i revizije procjene rizika od velikih nesreća i plana djelovanja civilne zaštite.</w:t>
      </w:r>
    </w:p>
    <w:p w14:paraId="3993E6BE" w14:textId="77777777" w:rsidR="001006EC" w:rsidRPr="001006EC" w:rsidRDefault="001006EC" w:rsidP="001006EC">
      <w:pPr>
        <w:spacing w:after="0" w:line="240" w:lineRule="auto"/>
        <w:jc w:val="both"/>
        <w:rPr>
          <w:rFonts w:ascii="Garamond" w:eastAsia="SimSun" w:hAnsi="Garamond" w:cs="Calibri"/>
          <w:iCs/>
          <w:color w:val="FF0000"/>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841"/>
      </w:tblGrid>
      <w:tr w:rsidR="001006EC" w:rsidRPr="001006EC" w14:paraId="4E8A0315" w14:textId="77777777" w:rsidTr="00470B61">
        <w:trPr>
          <w:cantSplit/>
          <w:trHeight w:val="227"/>
        </w:trPr>
        <w:tc>
          <w:tcPr>
            <w:tcW w:w="1174" w:type="dxa"/>
            <w:tcBorders>
              <w:top w:val="single" w:sz="4" w:space="0" w:color="auto"/>
              <w:left w:val="single" w:sz="4" w:space="0" w:color="auto"/>
              <w:bottom w:val="single" w:sz="4" w:space="0" w:color="auto"/>
            </w:tcBorders>
            <w:tcMar>
              <w:left w:w="108" w:type="dxa"/>
            </w:tcMar>
          </w:tcPr>
          <w:p w14:paraId="7A07CCC7"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1847F29E"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1013</w:t>
            </w:r>
          </w:p>
        </w:tc>
        <w:tc>
          <w:tcPr>
            <w:tcW w:w="4259" w:type="dxa"/>
            <w:tcBorders>
              <w:top w:val="single" w:sz="4" w:space="0" w:color="auto"/>
              <w:bottom w:val="single" w:sz="4" w:space="0" w:color="auto"/>
            </w:tcBorders>
            <w:tcMar>
              <w:left w:w="108" w:type="dxa"/>
            </w:tcMar>
          </w:tcPr>
          <w:p w14:paraId="1B3368D9"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RAZVOJ I SIGURNOST PROMETA </w:t>
            </w:r>
          </w:p>
        </w:tc>
        <w:tc>
          <w:tcPr>
            <w:tcW w:w="1830" w:type="dxa"/>
            <w:tcBorders>
              <w:top w:val="single" w:sz="4" w:space="0" w:color="auto"/>
              <w:bottom w:val="single" w:sz="4" w:space="0" w:color="auto"/>
            </w:tcBorders>
            <w:tcMar>
              <w:left w:w="108" w:type="dxa"/>
            </w:tcMar>
          </w:tcPr>
          <w:p w14:paraId="1E4A1152"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478.29</w:t>
            </w:r>
          </w:p>
        </w:tc>
        <w:tc>
          <w:tcPr>
            <w:tcW w:w="1841" w:type="dxa"/>
            <w:tcBorders>
              <w:top w:val="single" w:sz="4" w:space="0" w:color="auto"/>
              <w:bottom w:val="single" w:sz="4" w:space="0" w:color="auto"/>
              <w:right w:val="single" w:sz="4" w:space="0" w:color="auto"/>
            </w:tcBorders>
            <w:tcMar>
              <w:left w:w="108" w:type="dxa"/>
            </w:tcMar>
          </w:tcPr>
          <w:p w14:paraId="1A872B04"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12,01%</w:t>
            </w:r>
          </w:p>
        </w:tc>
      </w:tr>
    </w:tbl>
    <w:p w14:paraId="1FA5132C"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9"/>
        <w:gridCol w:w="1109"/>
        <w:gridCol w:w="6994"/>
      </w:tblGrid>
      <w:tr w:rsidR="001006EC" w:rsidRPr="001006EC" w14:paraId="0980EA6F" w14:textId="77777777" w:rsidTr="00470B61">
        <w:trPr>
          <w:cantSplit/>
        </w:trPr>
        <w:tc>
          <w:tcPr>
            <w:tcW w:w="1219" w:type="dxa"/>
            <w:tcMar>
              <w:left w:w="108" w:type="dxa"/>
            </w:tcMar>
          </w:tcPr>
          <w:p w14:paraId="1ADD50F5"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377795E7"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A101305</w:t>
            </w:r>
          </w:p>
        </w:tc>
        <w:tc>
          <w:tcPr>
            <w:tcW w:w="6994" w:type="dxa"/>
            <w:tcMar>
              <w:left w:w="108" w:type="dxa"/>
            </w:tcMar>
          </w:tcPr>
          <w:p w14:paraId="01BEA307"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Komunalno redarstvo                                                                 478,29   12,01%            </w:t>
            </w:r>
          </w:p>
        </w:tc>
      </w:tr>
    </w:tbl>
    <w:p w14:paraId="31AE6238"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09FACA2A"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Sredstva su utrošena za nabavu odjeće i obuće za komunalno redarstvo.</w:t>
      </w:r>
    </w:p>
    <w:p w14:paraId="752A70F4"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841"/>
      </w:tblGrid>
      <w:tr w:rsidR="001006EC" w:rsidRPr="001006EC" w14:paraId="41854F4D" w14:textId="77777777" w:rsidTr="00470B61">
        <w:trPr>
          <w:cantSplit/>
          <w:trHeight w:val="227"/>
        </w:trPr>
        <w:tc>
          <w:tcPr>
            <w:tcW w:w="1174" w:type="dxa"/>
            <w:tcBorders>
              <w:top w:val="single" w:sz="4" w:space="0" w:color="auto"/>
              <w:left w:val="single" w:sz="4" w:space="0" w:color="auto"/>
              <w:bottom w:val="single" w:sz="4" w:space="0" w:color="auto"/>
            </w:tcBorders>
            <w:tcMar>
              <w:left w:w="108" w:type="dxa"/>
            </w:tcMar>
          </w:tcPr>
          <w:p w14:paraId="783C31F7"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3855D9ED"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1014</w:t>
            </w:r>
          </w:p>
        </w:tc>
        <w:tc>
          <w:tcPr>
            <w:tcW w:w="4259" w:type="dxa"/>
            <w:tcBorders>
              <w:top w:val="single" w:sz="4" w:space="0" w:color="auto"/>
              <w:bottom w:val="single" w:sz="4" w:space="0" w:color="auto"/>
            </w:tcBorders>
            <w:tcMar>
              <w:left w:w="108" w:type="dxa"/>
            </w:tcMar>
          </w:tcPr>
          <w:p w14:paraId="5096230D"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ODRŽAVANJE I UREĐENJE POMORSKOG DOBRA</w:t>
            </w:r>
          </w:p>
        </w:tc>
        <w:tc>
          <w:tcPr>
            <w:tcW w:w="1830" w:type="dxa"/>
            <w:tcBorders>
              <w:top w:val="single" w:sz="4" w:space="0" w:color="auto"/>
              <w:bottom w:val="single" w:sz="4" w:space="0" w:color="auto"/>
            </w:tcBorders>
            <w:tcMar>
              <w:left w:w="108" w:type="dxa"/>
            </w:tcMar>
          </w:tcPr>
          <w:p w14:paraId="2ACB8E47"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87.297,03</w:t>
            </w:r>
          </w:p>
        </w:tc>
        <w:tc>
          <w:tcPr>
            <w:tcW w:w="1841" w:type="dxa"/>
            <w:tcBorders>
              <w:top w:val="single" w:sz="4" w:space="0" w:color="auto"/>
              <w:bottom w:val="single" w:sz="4" w:space="0" w:color="auto"/>
              <w:right w:val="single" w:sz="4" w:space="0" w:color="auto"/>
            </w:tcBorders>
            <w:tcMar>
              <w:left w:w="108" w:type="dxa"/>
            </w:tcMar>
          </w:tcPr>
          <w:p w14:paraId="5E1E0A7D"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131,02%</w:t>
            </w:r>
          </w:p>
        </w:tc>
      </w:tr>
    </w:tbl>
    <w:p w14:paraId="32401A69"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2"/>
      </w:tblGrid>
      <w:tr w:rsidR="001006EC" w:rsidRPr="001006EC" w14:paraId="6FFD0038" w14:textId="77777777" w:rsidTr="00470B61">
        <w:trPr>
          <w:cantSplit/>
        </w:trPr>
        <w:tc>
          <w:tcPr>
            <w:tcW w:w="1218" w:type="dxa"/>
            <w:tcMar>
              <w:left w:w="108" w:type="dxa"/>
            </w:tcMar>
          </w:tcPr>
          <w:p w14:paraId="6041F506"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8" w:type="dxa"/>
            <w:tcMar>
              <w:left w:w="108" w:type="dxa"/>
            </w:tcMar>
          </w:tcPr>
          <w:p w14:paraId="5D61E0F0"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A101402</w:t>
            </w:r>
          </w:p>
        </w:tc>
        <w:tc>
          <w:tcPr>
            <w:tcW w:w="6962" w:type="dxa"/>
            <w:tcMar>
              <w:left w:w="108" w:type="dxa"/>
            </w:tcMar>
          </w:tcPr>
          <w:p w14:paraId="0EFF3766"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Plava zastava                                                                         8.326,80   87,14%                                          </w:t>
            </w:r>
          </w:p>
        </w:tc>
      </w:tr>
    </w:tbl>
    <w:p w14:paraId="57FE5F13" w14:textId="77777777" w:rsidR="001006EC" w:rsidRPr="001006EC" w:rsidRDefault="001006EC" w:rsidP="001006EC">
      <w:pPr>
        <w:spacing w:after="0" w:line="240" w:lineRule="auto"/>
        <w:ind w:right="517" w:firstLine="720"/>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Temeljem potpisanog Sporazuma između udruge „Lijepa naša“ i Općine Punat o suradnji u provođenju međunarodnog programa Plava zastava u Republici Hrvatskoj unutar ove aktivnosti knjiženi su materijalni i financijski izdaci vezani za naknadu provedbe programa za plažu „Punta de Bij“. </w:t>
      </w:r>
    </w:p>
    <w:p w14:paraId="54924A1F"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493"/>
        <w:gridCol w:w="1551"/>
        <w:gridCol w:w="6961"/>
      </w:tblGrid>
      <w:tr w:rsidR="001006EC" w:rsidRPr="001006EC" w14:paraId="70F6752E" w14:textId="77777777" w:rsidTr="00470B61">
        <w:trPr>
          <w:cantSplit/>
        </w:trPr>
        <w:tc>
          <w:tcPr>
            <w:tcW w:w="1217" w:type="dxa"/>
            <w:tcMar>
              <w:left w:w="108" w:type="dxa"/>
            </w:tcMar>
          </w:tcPr>
          <w:p w14:paraId="0B326886"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8" w:type="dxa"/>
            <w:tcMar>
              <w:left w:w="108" w:type="dxa"/>
            </w:tcMar>
          </w:tcPr>
          <w:p w14:paraId="27E08751"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K101402</w:t>
            </w:r>
          </w:p>
        </w:tc>
        <w:tc>
          <w:tcPr>
            <w:tcW w:w="6961" w:type="dxa"/>
            <w:tcMar>
              <w:left w:w="108" w:type="dxa"/>
            </w:tcMar>
          </w:tcPr>
          <w:p w14:paraId="6BB3EF76"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Uređenje šetnice na Punta de Bij                                                      78.970,23  138,37%</w:t>
            </w:r>
          </w:p>
        </w:tc>
      </w:tr>
    </w:tbl>
    <w:p w14:paraId="39FA5488" w14:textId="77777777" w:rsidR="001006EC" w:rsidRPr="001006EC" w:rsidRDefault="001006EC" w:rsidP="001006EC">
      <w:pPr>
        <w:spacing w:after="0" w:line="240" w:lineRule="auto"/>
        <w:ind w:right="517"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Izvršenje se odnosi na ulaganje na tuđoj imovini radi prava korištenja - pomorsko dobro, tj. odnosi se na uređenje šetnice od Punta de Bija do plaže Medane.</w:t>
      </w:r>
    </w:p>
    <w:p w14:paraId="5389B1C2"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841"/>
      </w:tblGrid>
      <w:tr w:rsidR="001006EC" w:rsidRPr="001006EC" w14:paraId="26404E34" w14:textId="77777777" w:rsidTr="00470B61">
        <w:trPr>
          <w:cantSplit/>
          <w:trHeight w:val="227"/>
        </w:trPr>
        <w:tc>
          <w:tcPr>
            <w:tcW w:w="1174" w:type="dxa"/>
            <w:tcBorders>
              <w:top w:val="single" w:sz="4" w:space="0" w:color="auto"/>
              <w:left w:val="single" w:sz="4" w:space="0" w:color="auto"/>
              <w:bottom w:val="single" w:sz="4" w:space="0" w:color="auto"/>
            </w:tcBorders>
            <w:tcMar>
              <w:left w:w="108" w:type="dxa"/>
            </w:tcMar>
          </w:tcPr>
          <w:p w14:paraId="64753CD6"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00ABC406"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1016</w:t>
            </w:r>
          </w:p>
        </w:tc>
        <w:tc>
          <w:tcPr>
            <w:tcW w:w="4259" w:type="dxa"/>
            <w:tcBorders>
              <w:top w:val="single" w:sz="4" w:space="0" w:color="auto"/>
              <w:bottom w:val="single" w:sz="4" w:space="0" w:color="auto"/>
            </w:tcBorders>
            <w:tcMar>
              <w:left w:w="108" w:type="dxa"/>
            </w:tcMar>
          </w:tcPr>
          <w:p w14:paraId="588BCB55" w14:textId="77777777" w:rsidR="001006EC" w:rsidRPr="001006EC" w:rsidRDefault="001006EC" w:rsidP="001006EC">
            <w:pPr>
              <w:shd w:val="clear" w:color="auto" w:fill="FFFFFF"/>
              <w:spacing w:after="0" w:line="240" w:lineRule="auto"/>
              <w:contextualSpacing/>
              <w:rPr>
                <w:rFonts w:ascii="Garamond" w:eastAsia="SimSun" w:hAnsi="Garamond" w:cs="Calibri"/>
                <w:b/>
                <w:color w:val="000000"/>
                <w:kern w:val="0"/>
                <w:sz w:val="24"/>
                <w:szCs w:val="24"/>
                <w:lang w:val="hr-HR"/>
                <w14:ligatures w14:val="none"/>
              </w:rPr>
            </w:pPr>
            <w:r w:rsidRPr="001006EC">
              <w:rPr>
                <w:rFonts w:ascii="Garamond" w:eastAsia="SimSun" w:hAnsi="Garamond" w:cs="Calibri"/>
                <w:b/>
                <w:color w:val="000000"/>
                <w:kern w:val="0"/>
                <w:sz w:val="24"/>
                <w:szCs w:val="24"/>
                <w:lang w:val="hr-HR"/>
                <w14:ligatures w14:val="none"/>
              </w:rPr>
              <w:t xml:space="preserve">PROGRAM ENERGETSKE UČINKOVITOSTI </w:t>
            </w:r>
          </w:p>
        </w:tc>
        <w:tc>
          <w:tcPr>
            <w:tcW w:w="1830" w:type="dxa"/>
            <w:tcBorders>
              <w:top w:val="single" w:sz="4" w:space="0" w:color="auto"/>
              <w:bottom w:val="single" w:sz="4" w:space="0" w:color="auto"/>
            </w:tcBorders>
            <w:tcMar>
              <w:left w:w="108" w:type="dxa"/>
            </w:tcMar>
          </w:tcPr>
          <w:p w14:paraId="06045BB8"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w:t>
            </w:r>
          </w:p>
          <w:p w14:paraId="703F46A2"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81.949,04   </w:t>
            </w:r>
          </w:p>
        </w:tc>
        <w:tc>
          <w:tcPr>
            <w:tcW w:w="1841" w:type="dxa"/>
            <w:tcBorders>
              <w:top w:val="single" w:sz="4" w:space="0" w:color="auto"/>
              <w:bottom w:val="single" w:sz="4" w:space="0" w:color="auto"/>
              <w:right w:val="single" w:sz="4" w:space="0" w:color="auto"/>
            </w:tcBorders>
            <w:tcMar>
              <w:left w:w="108" w:type="dxa"/>
            </w:tcMar>
          </w:tcPr>
          <w:p w14:paraId="468595CF"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w:t>
            </w:r>
          </w:p>
          <w:p w14:paraId="0DD101D7"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84,18%</w:t>
            </w:r>
          </w:p>
        </w:tc>
      </w:tr>
    </w:tbl>
    <w:p w14:paraId="0C04E41B"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9"/>
        <w:gridCol w:w="6959"/>
      </w:tblGrid>
      <w:tr w:rsidR="001006EC" w:rsidRPr="001006EC" w14:paraId="5C682CED" w14:textId="77777777" w:rsidTr="00470B61">
        <w:trPr>
          <w:cantSplit/>
        </w:trPr>
        <w:tc>
          <w:tcPr>
            <w:tcW w:w="1218" w:type="dxa"/>
            <w:tcMar>
              <w:left w:w="108" w:type="dxa"/>
            </w:tcMar>
          </w:tcPr>
          <w:p w14:paraId="32AF90AA"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144D8DB9"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A101603</w:t>
            </w:r>
          </w:p>
        </w:tc>
        <w:tc>
          <w:tcPr>
            <w:tcW w:w="6959" w:type="dxa"/>
            <w:tcMar>
              <w:left w:w="108" w:type="dxa"/>
            </w:tcMar>
          </w:tcPr>
          <w:p w14:paraId="7E429C03"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E- uređaji i vozila                                                                    780,87    90,48%</w:t>
            </w:r>
          </w:p>
        </w:tc>
      </w:tr>
    </w:tbl>
    <w:p w14:paraId="23907A75" w14:textId="77777777" w:rsidR="001006EC" w:rsidRPr="001006EC" w:rsidRDefault="001006EC" w:rsidP="001006EC">
      <w:pPr>
        <w:spacing w:after="0" w:line="240" w:lineRule="auto"/>
        <w:ind w:right="517" w:firstLine="709"/>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Odnosi se na održavanje E-vozila i financiranje rashoda utroška električne energije punionice za E-vozila.</w:t>
      </w:r>
    </w:p>
    <w:p w14:paraId="78B6A5BB"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493"/>
        <w:gridCol w:w="1551"/>
        <w:gridCol w:w="6960"/>
      </w:tblGrid>
      <w:tr w:rsidR="001006EC" w:rsidRPr="001006EC" w14:paraId="08CF4F7B" w14:textId="77777777" w:rsidTr="00470B61">
        <w:trPr>
          <w:cantSplit/>
        </w:trPr>
        <w:tc>
          <w:tcPr>
            <w:tcW w:w="1218" w:type="dxa"/>
            <w:tcMar>
              <w:left w:w="108" w:type="dxa"/>
            </w:tcMar>
          </w:tcPr>
          <w:p w14:paraId="1200DEDD"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8" w:type="dxa"/>
            <w:tcMar>
              <w:left w:w="108" w:type="dxa"/>
            </w:tcMar>
          </w:tcPr>
          <w:p w14:paraId="4672755D"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K101605</w:t>
            </w:r>
          </w:p>
        </w:tc>
        <w:tc>
          <w:tcPr>
            <w:tcW w:w="6960" w:type="dxa"/>
            <w:tcMar>
              <w:left w:w="108" w:type="dxa"/>
            </w:tcMar>
          </w:tcPr>
          <w:p w14:paraId="300D49A7"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Svjetlovodna mreža                                                        78.348,67  100,00%</w:t>
            </w:r>
          </w:p>
        </w:tc>
      </w:tr>
    </w:tbl>
    <w:p w14:paraId="1428E3EC" w14:textId="77777777" w:rsidR="001006EC" w:rsidRPr="001006EC" w:rsidRDefault="001006EC" w:rsidP="001006EC">
      <w:pPr>
        <w:tabs>
          <w:tab w:val="left" w:pos="848"/>
          <w:tab w:val="left" w:pos="5541"/>
        </w:tabs>
        <w:suppressAutoHyphens/>
        <w:spacing w:after="0" w:line="240" w:lineRule="auto"/>
        <w:ind w:right="517"/>
        <w:jc w:val="both"/>
        <w:rPr>
          <w:rFonts w:ascii="Garamond" w:eastAsia="SimSun" w:hAnsi="Garamond" w:cs="Calibri"/>
          <w:kern w:val="0"/>
          <w:sz w:val="24"/>
          <w:szCs w:val="24"/>
          <w:lang w:val="hr-HR" w:bidi="hi-IN"/>
          <w14:ligatures w14:val="none"/>
        </w:rPr>
      </w:pPr>
      <w:r w:rsidRPr="001006EC">
        <w:rPr>
          <w:rFonts w:ascii="Garamond" w:eastAsia="SimSun" w:hAnsi="Garamond" w:cs="Calibri"/>
          <w:kern w:val="0"/>
          <w:sz w:val="24"/>
          <w:szCs w:val="24"/>
          <w:lang w:val="hr-HR"/>
          <w14:ligatures w14:val="none"/>
        </w:rPr>
        <w:tab/>
        <w:t xml:space="preserve">Dana je </w:t>
      </w:r>
      <w:r w:rsidRPr="001006EC">
        <w:rPr>
          <w:rFonts w:ascii="Garamond" w:eastAsia="SimSun" w:hAnsi="Garamond" w:cs="Calibri"/>
          <w:kern w:val="0"/>
          <w:sz w:val="24"/>
          <w:szCs w:val="24"/>
          <w:lang w:val="hr-HR" w:bidi="hi-IN"/>
          <w14:ligatures w14:val="none"/>
        </w:rPr>
        <w:t>kapitalna pomoć Gradu Krku za osiguranje vlastitog udjela sufinaniranja prihvatljivih troškova za 2023. g. temeljem sklopljenog Sporazuma o suradnji na Projektu razvoja Širokopojasnog pristupa prihvatljivog za financiranje iz EU fondova na području JLS otoka Krka.</w:t>
      </w:r>
    </w:p>
    <w:p w14:paraId="7FBC9E16"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699"/>
      </w:tblGrid>
      <w:tr w:rsidR="001006EC" w:rsidRPr="001006EC" w14:paraId="4F540DCB" w14:textId="77777777" w:rsidTr="00470B61">
        <w:trPr>
          <w:cantSplit/>
          <w:trHeight w:val="227"/>
        </w:trPr>
        <w:tc>
          <w:tcPr>
            <w:tcW w:w="1174" w:type="dxa"/>
            <w:tcBorders>
              <w:top w:val="single" w:sz="4" w:space="0" w:color="auto"/>
              <w:left w:val="single" w:sz="4" w:space="0" w:color="auto"/>
              <w:bottom w:val="single" w:sz="4" w:space="0" w:color="auto"/>
            </w:tcBorders>
            <w:tcMar>
              <w:left w:w="108" w:type="dxa"/>
            </w:tcMar>
          </w:tcPr>
          <w:p w14:paraId="0209AB88"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4806257F"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1017</w:t>
            </w:r>
          </w:p>
        </w:tc>
        <w:tc>
          <w:tcPr>
            <w:tcW w:w="4259" w:type="dxa"/>
            <w:tcBorders>
              <w:top w:val="single" w:sz="4" w:space="0" w:color="auto"/>
              <w:bottom w:val="single" w:sz="4" w:space="0" w:color="auto"/>
            </w:tcBorders>
            <w:tcMar>
              <w:left w:w="108" w:type="dxa"/>
            </w:tcMar>
          </w:tcPr>
          <w:p w14:paraId="2ED94F9C" w14:textId="77777777" w:rsidR="001006EC" w:rsidRPr="001006EC" w:rsidRDefault="001006EC" w:rsidP="001006EC">
            <w:pPr>
              <w:shd w:val="clear" w:color="auto" w:fill="FFFFFF"/>
              <w:spacing w:after="0" w:line="240" w:lineRule="auto"/>
              <w:contextualSpacing/>
              <w:rPr>
                <w:rFonts w:ascii="Garamond" w:eastAsia="SimSun" w:hAnsi="Garamond" w:cs="Calibri"/>
                <w:b/>
                <w:color w:val="000000"/>
                <w:kern w:val="0"/>
                <w:sz w:val="24"/>
                <w:szCs w:val="24"/>
                <w:lang w:val="hr-HR"/>
                <w14:ligatures w14:val="none"/>
              </w:rPr>
            </w:pPr>
            <w:r w:rsidRPr="001006EC">
              <w:rPr>
                <w:rFonts w:ascii="Garamond" w:eastAsia="SimSun" w:hAnsi="Garamond" w:cs="Calibri"/>
                <w:b/>
                <w:color w:val="000000"/>
                <w:kern w:val="0"/>
                <w:sz w:val="24"/>
                <w:szCs w:val="24"/>
                <w:lang w:val="hr-HR"/>
                <w14:ligatures w14:val="none"/>
              </w:rPr>
              <w:t xml:space="preserve">ZAŠTITA OKOLIŠA </w:t>
            </w:r>
          </w:p>
        </w:tc>
        <w:tc>
          <w:tcPr>
            <w:tcW w:w="1830" w:type="dxa"/>
            <w:tcBorders>
              <w:top w:val="single" w:sz="4" w:space="0" w:color="auto"/>
              <w:bottom w:val="single" w:sz="4" w:space="0" w:color="auto"/>
            </w:tcBorders>
            <w:tcMar>
              <w:left w:w="108" w:type="dxa"/>
            </w:tcMar>
          </w:tcPr>
          <w:p w14:paraId="61CFCF50"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62.321,90   </w:t>
            </w:r>
          </w:p>
        </w:tc>
        <w:tc>
          <w:tcPr>
            <w:tcW w:w="1699" w:type="dxa"/>
            <w:tcBorders>
              <w:top w:val="single" w:sz="4" w:space="0" w:color="auto"/>
              <w:bottom w:val="single" w:sz="4" w:space="0" w:color="auto"/>
              <w:right w:val="single" w:sz="4" w:space="0" w:color="auto"/>
            </w:tcBorders>
            <w:tcMar>
              <w:left w:w="108" w:type="dxa"/>
            </w:tcMar>
          </w:tcPr>
          <w:p w14:paraId="7C512060"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73,98%</w:t>
            </w:r>
          </w:p>
        </w:tc>
      </w:tr>
    </w:tbl>
    <w:p w14:paraId="66A1F597"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8"/>
        <w:gridCol w:w="1108"/>
        <w:gridCol w:w="6960"/>
      </w:tblGrid>
      <w:tr w:rsidR="001006EC" w:rsidRPr="001006EC" w14:paraId="2A616CC0" w14:textId="77777777" w:rsidTr="00470B61">
        <w:trPr>
          <w:cantSplit/>
        </w:trPr>
        <w:tc>
          <w:tcPr>
            <w:tcW w:w="1218" w:type="dxa"/>
            <w:tcMar>
              <w:left w:w="108" w:type="dxa"/>
            </w:tcMar>
          </w:tcPr>
          <w:p w14:paraId="6E57A1AE"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bookmarkStart w:id="2" w:name="_Hlk98328597"/>
            <w:r w:rsidRPr="001006EC">
              <w:rPr>
                <w:rFonts w:ascii="Garamond" w:eastAsia="SimSun" w:hAnsi="Garamond" w:cs="Calibri"/>
                <w:i/>
                <w:kern w:val="0"/>
                <w:sz w:val="24"/>
                <w:szCs w:val="24"/>
                <w:lang w:val="hr-HR"/>
                <w14:ligatures w14:val="none"/>
              </w:rPr>
              <w:t>Kapitalni projekt</w:t>
            </w:r>
          </w:p>
        </w:tc>
        <w:tc>
          <w:tcPr>
            <w:tcW w:w="1108" w:type="dxa"/>
            <w:tcMar>
              <w:left w:w="108" w:type="dxa"/>
            </w:tcMar>
          </w:tcPr>
          <w:p w14:paraId="32E28BC5"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K101702</w:t>
            </w:r>
          </w:p>
        </w:tc>
        <w:tc>
          <w:tcPr>
            <w:tcW w:w="6960" w:type="dxa"/>
            <w:tcMar>
              <w:left w:w="108" w:type="dxa"/>
            </w:tcMar>
          </w:tcPr>
          <w:p w14:paraId="3818CC46"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Zaštita divljači                                                                                 2.346,73   88,39%</w:t>
            </w:r>
          </w:p>
        </w:tc>
      </w:tr>
    </w:tbl>
    <w:bookmarkEnd w:id="2"/>
    <w:p w14:paraId="7695DAFD"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6DFF028F" w14:textId="77777777" w:rsidR="001006EC" w:rsidRPr="001006EC" w:rsidRDefault="001006EC" w:rsidP="001006EC">
      <w:pPr>
        <w:spacing w:after="0" w:line="240" w:lineRule="auto"/>
        <w:ind w:right="517" w:firstLine="708"/>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Izvršenje se odnosi na paušalni iznos za program zaštite divljači u granicama ne lovnih površina na području Općine Punat.</w:t>
      </w:r>
    </w:p>
    <w:p w14:paraId="6B122274" w14:textId="77777777" w:rsidR="001006EC" w:rsidRPr="001006EC" w:rsidRDefault="001006EC" w:rsidP="001006EC">
      <w:pPr>
        <w:spacing w:after="0" w:line="240" w:lineRule="auto"/>
        <w:ind w:right="517"/>
        <w:jc w:val="both"/>
        <w:rPr>
          <w:rFonts w:ascii="Garamond" w:eastAsia="SimSun" w:hAnsi="Garamond" w:cs="Calibri"/>
          <w:color w:val="000000"/>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493"/>
        <w:gridCol w:w="1551"/>
        <w:gridCol w:w="6960"/>
      </w:tblGrid>
      <w:tr w:rsidR="001006EC" w:rsidRPr="001006EC" w14:paraId="12819197" w14:textId="77777777" w:rsidTr="00470B61">
        <w:trPr>
          <w:cantSplit/>
        </w:trPr>
        <w:tc>
          <w:tcPr>
            <w:tcW w:w="1218" w:type="dxa"/>
            <w:tcMar>
              <w:left w:w="108" w:type="dxa"/>
            </w:tcMar>
          </w:tcPr>
          <w:p w14:paraId="31C0BBBF"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8" w:type="dxa"/>
            <w:tcMar>
              <w:left w:w="108" w:type="dxa"/>
            </w:tcMar>
          </w:tcPr>
          <w:p w14:paraId="49EF4EC0"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K101703</w:t>
            </w:r>
          </w:p>
        </w:tc>
        <w:tc>
          <w:tcPr>
            <w:tcW w:w="6960" w:type="dxa"/>
            <w:tcMar>
              <w:left w:w="108" w:type="dxa"/>
            </w:tcMar>
          </w:tcPr>
          <w:p w14:paraId="7CACF6B6"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Prikupljanje i zbrinjavanje komunalnog otpada                        59.975,17   73,51%                                                          </w:t>
            </w:r>
          </w:p>
        </w:tc>
      </w:tr>
    </w:tbl>
    <w:p w14:paraId="0FBB0FDF" w14:textId="77777777" w:rsidR="001006EC" w:rsidRPr="001006EC" w:rsidRDefault="001006EC" w:rsidP="001006EC">
      <w:pPr>
        <w:spacing w:after="0" w:line="240" w:lineRule="auto"/>
        <w:ind w:right="517" w:firstLine="708"/>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Izvršenje se odnosi na plaćanje naknade za korištenje deponija „Treskavac“ Općini Vrbnik te nabavu novog seta poluukopanih kontejnera.</w:t>
      </w:r>
    </w:p>
    <w:p w14:paraId="165C9277"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Look w:val="0000" w:firstRow="0" w:lastRow="0" w:firstColumn="0" w:lastColumn="0" w:noHBand="0" w:noVBand="0"/>
      </w:tblPr>
      <w:tblGrid>
        <w:gridCol w:w="1174"/>
        <w:gridCol w:w="1069"/>
        <w:gridCol w:w="4259"/>
        <w:gridCol w:w="1830"/>
        <w:gridCol w:w="1841"/>
      </w:tblGrid>
      <w:tr w:rsidR="001006EC" w:rsidRPr="001006EC" w14:paraId="09AA2FDF" w14:textId="77777777" w:rsidTr="00470B61">
        <w:trPr>
          <w:cantSplit/>
          <w:trHeight w:val="227"/>
        </w:trPr>
        <w:tc>
          <w:tcPr>
            <w:tcW w:w="1174" w:type="dxa"/>
            <w:tcBorders>
              <w:top w:val="single" w:sz="4" w:space="0" w:color="auto"/>
              <w:left w:val="single" w:sz="4" w:space="0" w:color="auto"/>
              <w:bottom w:val="single" w:sz="4" w:space="0" w:color="auto"/>
            </w:tcBorders>
            <w:tcMar>
              <w:left w:w="108" w:type="dxa"/>
            </w:tcMar>
          </w:tcPr>
          <w:p w14:paraId="786B9866"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069" w:type="dxa"/>
            <w:tcBorders>
              <w:top w:val="single" w:sz="4" w:space="0" w:color="auto"/>
              <w:bottom w:val="single" w:sz="4" w:space="0" w:color="auto"/>
            </w:tcBorders>
            <w:tcMar>
              <w:left w:w="108" w:type="dxa"/>
            </w:tcMar>
          </w:tcPr>
          <w:p w14:paraId="52C27199" w14:textId="77777777" w:rsidR="001006EC" w:rsidRPr="001006EC" w:rsidRDefault="001006EC" w:rsidP="001006EC">
            <w:pPr>
              <w:shd w:val="clear" w:color="auto" w:fill="FFFFFF"/>
              <w:spacing w:after="0" w:line="240" w:lineRule="auto"/>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1018</w:t>
            </w:r>
          </w:p>
        </w:tc>
        <w:tc>
          <w:tcPr>
            <w:tcW w:w="4259" w:type="dxa"/>
            <w:tcBorders>
              <w:top w:val="single" w:sz="4" w:space="0" w:color="auto"/>
              <w:bottom w:val="single" w:sz="4" w:space="0" w:color="auto"/>
            </w:tcBorders>
            <w:tcMar>
              <w:left w:w="108" w:type="dxa"/>
            </w:tcMar>
          </w:tcPr>
          <w:p w14:paraId="088CCDD5" w14:textId="77777777" w:rsidR="001006EC" w:rsidRPr="001006EC" w:rsidRDefault="001006EC" w:rsidP="001006EC">
            <w:pPr>
              <w:shd w:val="clear" w:color="auto" w:fill="FFFFFF"/>
              <w:spacing w:after="0" w:line="240" w:lineRule="auto"/>
              <w:contextualSpacing/>
              <w:rPr>
                <w:rFonts w:ascii="Garamond" w:eastAsia="SimSun" w:hAnsi="Garamond" w:cs="Calibri"/>
                <w:b/>
                <w:color w:val="000000"/>
                <w:kern w:val="0"/>
                <w:sz w:val="24"/>
                <w:szCs w:val="24"/>
                <w:lang w:val="hr-HR"/>
                <w14:ligatures w14:val="none"/>
              </w:rPr>
            </w:pPr>
            <w:r w:rsidRPr="001006EC">
              <w:rPr>
                <w:rFonts w:ascii="Garamond" w:eastAsia="SimSun" w:hAnsi="Garamond" w:cs="Calibri"/>
                <w:b/>
                <w:color w:val="000000"/>
                <w:kern w:val="0"/>
                <w:sz w:val="24"/>
                <w:szCs w:val="24"/>
                <w:lang w:val="hr-HR"/>
                <w14:ligatures w14:val="none"/>
              </w:rPr>
              <w:t xml:space="preserve">OTPLATA KREDITA </w:t>
            </w:r>
          </w:p>
        </w:tc>
        <w:tc>
          <w:tcPr>
            <w:tcW w:w="1830" w:type="dxa"/>
            <w:tcBorders>
              <w:top w:val="single" w:sz="4" w:space="0" w:color="auto"/>
              <w:bottom w:val="single" w:sz="4" w:space="0" w:color="auto"/>
            </w:tcBorders>
            <w:tcMar>
              <w:left w:w="108" w:type="dxa"/>
            </w:tcMar>
          </w:tcPr>
          <w:p w14:paraId="1CC1104A"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290.029,59                </w:t>
            </w:r>
          </w:p>
        </w:tc>
        <w:tc>
          <w:tcPr>
            <w:tcW w:w="1841" w:type="dxa"/>
            <w:tcBorders>
              <w:top w:val="single" w:sz="4" w:space="0" w:color="auto"/>
              <w:bottom w:val="single" w:sz="4" w:space="0" w:color="auto"/>
              <w:right w:val="single" w:sz="4" w:space="0" w:color="auto"/>
            </w:tcBorders>
            <w:tcMar>
              <w:left w:w="108" w:type="dxa"/>
            </w:tcMar>
          </w:tcPr>
          <w:p w14:paraId="359AAB4B" w14:textId="77777777" w:rsidR="001006EC" w:rsidRPr="001006EC" w:rsidRDefault="001006EC" w:rsidP="001006EC">
            <w:pPr>
              <w:shd w:val="clear" w:color="auto" w:fill="FFFFFF"/>
              <w:spacing w:after="0" w:line="240" w:lineRule="auto"/>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98,58%</w:t>
            </w:r>
          </w:p>
        </w:tc>
      </w:tr>
    </w:tbl>
    <w:p w14:paraId="60FB2665"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4"/>
        <w:gridCol w:w="1108"/>
        <w:gridCol w:w="6920"/>
      </w:tblGrid>
      <w:tr w:rsidR="001006EC" w:rsidRPr="001006EC" w14:paraId="2317E393" w14:textId="77777777" w:rsidTr="00470B61">
        <w:trPr>
          <w:cantSplit/>
        </w:trPr>
        <w:tc>
          <w:tcPr>
            <w:tcW w:w="1214" w:type="dxa"/>
            <w:tcMar>
              <w:left w:w="108" w:type="dxa"/>
            </w:tcMar>
          </w:tcPr>
          <w:p w14:paraId="1DFCED3A"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Tekući projekt</w:t>
            </w:r>
          </w:p>
        </w:tc>
        <w:tc>
          <w:tcPr>
            <w:tcW w:w="1108" w:type="dxa"/>
            <w:tcMar>
              <w:left w:w="108" w:type="dxa"/>
            </w:tcMar>
          </w:tcPr>
          <w:p w14:paraId="0B257934"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T101801</w:t>
            </w:r>
          </w:p>
        </w:tc>
        <w:tc>
          <w:tcPr>
            <w:tcW w:w="6920" w:type="dxa"/>
            <w:tcMar>
              <w:left w:w="108" w:type="dxa"/>
            </w:tcMar>
          </w:tcPr>
          <w:p w14:paraId="37A77D08"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Otplata kredita za rekonstrukciju zgrade O.Š. Krk </w:t>
            </w:r>
          </w:p>
          <w:p w14:paraId="2F747E23"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P.Š. Punat s dogradnjom školske sportske dvorane                  160.860,27  97,78%</w:t>
            </w:r>
          </w:p>
        </w:tc>
      </w:tr>
    </w:tbl>
    <w:p w14:paraId="66825697" w14:textId="77777777" w:rsidR="001006EC" w:rsidRPr="001006EC" w:rsidRDefault="001006EC" w:rsidP="001006EC">
      <w:pPr>
        <w:tabs>
          <w:tab w:val="left" w:pos="822"/>
          <w:tab w:val="left" w:pos="5541"/>
        </w:tabs>
        <w:spacing w:after="0"/>
        <w:jc w:val="both"/>
        <w:rPr>
          <w:rFonts w:ascii="Garamond" w:eastAsia="SimSun" w:hAnsi="Garamond" w:cs="Calibri"/>
          <w:kern w:val="0"/>
          <w:sz w:val="24"/>
          <w:szCs w:val="24"/>
          <w:lang w:val="hr-HR"/>
          <w14:ligatures w14:val="none"/>
        </w:rPr>
      </w:pPr>
    </w:p>
    <w:p w14:paraId="3140D70B" w14:textId="77777777" w:rsidR="001006EC" w:rsidRPr="001006EC" w:rsidRDefault="001006EC" w:rsidP="001006EC">
      <w:pPr>
        <w:tabs>
          <w:tab w:val="left" w:pos="822"/>
          <w:tab w:val="left" w:pos="5541"/>
        </w:tabs>
        <w:spacing w:after="0"/>
        <w:ind w:right="517"/>
        <w:jc w:val="both"/>
        <w:rPr>
          <w:rFonts w:ascii="Garamond" w:eastAsia="Times New Roman" w:hAnsi="Garamond" w:cs="Calibri"/>
          <w:kern w:val="0"/>
          <w:sz w:val="24"/>
          <w:szCs w:val="24"/>
          <w:lang w:val="hr-HR" w:eastAsia="zh-CN"/>
          <w14:ligatures w14:val="none"/>
        </w:rPr>
      </w:pPr>
      <w:r w:rsidRPr="001006EC">
        <w:rPr>
          <w:rFonts w:ascii="Garamond" w:eastAsia="SimSun" w:hAnsi="Garamond" w:cs="Calibri"/>
          <w:kern w:val="0"/>
          <w:sz w:val="24"/>
          <w:szCs w:val="24"/>
          <w:lang w:val="hr-HR"/>
          <w14:ligatures w14:val="none"/>
        </w:rPr>
        <w:tab/>
        <w:t xml:space="preserve">Utrošena sredstva odnose se na otplatu glavnice dugoročnog kredita za rekonstrukciju zgrade o.š. F.K. Frankopan Punat u iznosu od </w:t>
      </w:r>
      <w:r w:rsidRPr="001006EC">
        <w:rPr>
          <w:rFonts w:ascii="Garamond" w:eastAsia="Times New Roman" w:hAnsi="Garamond" w:cs="Calibri"/>
          <w:kern w:val="0"/>
          <w:sz w:val="24"/>
          <w:szCs w:val="24"/>
          <w:lang w:val="hr-HR" w:eastAsia="zh-CN"/>
          <w14:ligatures w14:val="none"/>
        </w:rPr>
        <w:t>145.987,93 €</w:t>
      </w:r>
      <w:r w:rsidRPr="001006EC">
        <w:rPr>
          <w:rFonts w:ascii="Garamond" w:eastAsia="SimSun" w:hAnsi="Garamond" w:cs="Calibri"/>
          <w:kern w:val="0"/>
          <w:sz w:val="24"/>
          <w:szCs w:val="24"/>
          <w:lang w:val="hr-HR"/>
          <w14:ligatures w14:val="none"/>
        </w:rPr>
        <w:t xml:space="preserve"> i pripadajuće kamate. </w:t>
      </w:r>
      <w:r w:rsidRPr="001006EC">
        <w:rPr>
          <w:rFonts w:ascii="Garamond" w:eastAsia="Times New Roman" w:hAnsi="Garamond" w:cs="Calibri"/>
          <w:kern w:val="0"/>
          <w:sz w:val="24"/>
          <w:szCs w:val="24"/>
          <w:lang w:val="hr-HR" w:eastAsia="zh-CN"/>
          <w14:ligatures w14:val="none"/>
        </w:rPr>
        <w:t xml:space="preserve">Stanje kredita na kraju godine iznosi 802.980,15 €. </w:t>
      </w:r>
    </w:p>
    <w:p w14:paraId="1F8681F6" w14:textId="77777777" w:rsidR="001006EC" w:rsidRPr="001006EC" w:rsidRDefault="001006EC" w:rsidP="001006EC">
      <w:pPr>
        <w:tabs>
          <w:tab w:val="left" w:pos="822"/>
          <w:tab w:val="left" w:pos="5541"/>
        </w:tabs>
        <w:spacing w:after="0"/>
        <w:ind w:right="517"/>
        <w:jc w:val="both"/>
        <w:rPr>
          <w:rFonts w:ascii="Garamond" w:eastAsia="Times New Roman" w:hAnsi="Garamond" w:cs="Calibri"/>
          <w:kern w:val="0"/>
          <w:sz w:val="24"/>
          <w:szCs w:val="24"/>
          <w:lang w:val="hr-HR" w:eastAsia="zh-CN"/>
          <w14:ligatures w14:val="none"/>
        </w:rPr>
      </w:pPr>
    </w:p>
    <w:tbl>
      <w:tblPr>
        <w:tblW w:w="0" w:type="auto"/>
        <w:tblBorders>
          <w:bottom w:val="single" w:sz="4" w:space="0" w:color="auto"/>
        </w:tblBorders>
        <w:tblLook w:val="0000" w:firstRow="0" w:lastRow="0" w:firstColumn="0" w:lastColumn="0" w:noHBand="0" w:noVBand="0"/>
      </w:tblPr>
      <w:tblGrid>
        <w:gridCol w:w="1294"/>
        <w:gridCol w:w="1549"/>
        <w:gridCol w:w="6920"/>
      </w:tblGrid>
      <w:tr w:rsidR="001006EC" w:rsidRPr="001006EC" w14:paraId="42AD82E7" w14:textId="77777777" w:rsidTr="00470B61">
        <w:trPr>
          <w:cantSplit/>
        </w:trPr>
        <w:tc>
          <w:tcPr>
            <w:tcW w:w="1214" w:type="dxa"/>
            <w:tcMar>
              <w:left w:w="108" w:type="dxa"/>
            </w:tcMar>
          </w:tcPr>
          <w:p w14:paraId="0634805B"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Tekući projekt</w:t>
            </w:r>
          </w:p>
        </w:tc>
        <w:tc>
          <w:tcPr>
            <w:tcW w:w="1108" w:type="dxa"/>
            <w:tcMar>
              <w:left w:w="108" w:type="dxa"/>
            </w:tcMar>
          </w:tcPr>
          <w:p w14:paraId="272CC933"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T101802</w:t>
            </w:r>
          </w:p>
        </w:tc>
        <w:tc>
          <w:tcPr>
            <w:tcW w:w="6920" w:type="dxa"/>
            <w:tcMar>
              <w:left w:w="108" w:type="dxa"/>
            </w:tcMar>
          </w:tcPr>
          <w:p w14:paraId="7C2F6E75"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Otplata kredita - infrastruktura                                            129.169,32    99,59%</w:t>
            </w:r>
          </w:p>
        </w:tc>
      </w:tr>
    </w:tbl>
    <w:p w14:paraId="1583B043" w14:textId="77777777" w:rsidR="001006EC" w:rsidRPr="001006EC" w:rsidRDefault="001006EC" w:rsidP="001006EC">
      <w:pPr>
        <w:spacing w:after="0" w:line="240" w:lineRule="auto"/>
        <w:ind w:right="517"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780DB3BB" w14:textId="77777777" w:rsidR="001006EC" w:rsidRPr="001006EC" w:rsidRDefault="001006EC" w:rsidP="001006EC">
      <w:pPr>
        <w:suppressAutoHyphens/>
        <w:spacing w:after="0" w:line="240" w:lineRule="auto"/>
        <w:ind w:right="517" w:firstLine="720"/>
        <w:jc w:val="both"/>
        <w:rPr>
          <w:rFonts w:ascii="Garamond" w:eastAsia="Times New Roman" w:hAnsi="Garamond" w:cs="Calibri"/>
          <w:kern w:val="0"/>
          <w:sz w:val="24"/>
          <w:szCs w:val="24"/>
          <w:lang w:val="hr-HR" w:eastAsia="zh-CN"/>
          <w14:ligatures w14:val="none"/>
        </w:rPr>
      </w:pPr>
      <w:r w:rsidRPr="001006EC">
        <w:rPr>
          <w:rFonts w:ascii="Garamond" w:eastAsia="Times New Roman" w:hAnsi="Garamond" w:cs="Calibri"/>
          <w:kern w:val="0"/>
          <w:sz w:val="24"/>
          <w:szCs w:val="24"/>
          <w:lang w:val="hr-HR" w:eastAsia="zh-CN"/>
          <w14:ligatures w14:val="none"/>
        </w:rPr>
        <w:t xml:space="preserve">Utrošena sredtsva odnose se na ulaganje u poslovnu i komunalnu infrastrukturu -  otplatu glavnice u iznosu od </w:t>
      </w:r>
      <w:r w:rsidRPr="001006EC">
        <w:rPr>
          <w:rFonts w:ascii="Garamond" w:eastAsia="SimSun" w:hAnsi="Garamond" w:cs="Calibri"/>
          <w:kern w:val="0"/>
          <w:sz w:val="24"/>
          <w:szCs w:val="24"/>
          <w:lang w:val="hr-HR"/>
          <w14:ligatures w14:val="none"/>
        </w:rPr>
        <w:t xml:space="preserve">113.372,47 </w:t>
      </w:r>
      <w:r w:rsidRPr="001006EC">
        <w:rPr>
          <w:rFonts w:ascii="Garamond" w:eastAsia="Times New Roman" w:hAnsi="Garamond" w:cs="Calibri"/>
          <w:kern w:val="0"/>
          <w:sz w:val="24"/>
          <w:szCs w:val="24"/>
          <w:lang w:val="hr-HR" w:eastAsia="zh-CN"/>
          <w14:ligatures w14:val="none"/>
        </w:rPr>
        <w:t xml:space="preserve">€ i pripadajuću kamatu. Stanje kredita na kraju godine iznosi </w:t>
      </w:r>
      <w:r w:rsidRPr="001006EC">
        <w:rPr>
          <w:rFonts w:ascii="Garamond" w:eastAsia="SimSun" w:hAnsi="Garamond" w:cs="Calibri"/>
          <w:kern w:val="0"/>
          <w:sz w:val="24"/>
          <w:szCs w:val="24"/>
          <w:lang w:val="hr-HR"/>
          <w14:ligatures w14:val="none"/>
        </w:rPr>
        <w:t>906.980,66 €</w:t>
      </w:r>
      <w:r w:rsidRPr="001006EC">
        <w:rPr>
          <w:rFonts w:ascii="Garamond" w:eastAsia="Times New Roman" w:hAnsi="Garamond" w:cs="Calibri"/>
          <w:kern w:val="0"/>
          <w:sz w:val="24"/>
          <w:szCs w:val="24"/>
          <w:lang w:val="hr-HR" w:eastAsia="zh-CN"/>
          <w14:ligatures w14:val="none"/>
        </w:rPr>
        <w:t>.</w:t>
      </w:r>
    </w:p>
    <w:p w14:paraId="40B51262"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tbl>
      <w:tblPr>
        <w:tblW w:w="0" w:type="auto"/>
        <w:tblLayout w:type="fixed"/>
        <w:tblLook w:val="0000" w:firstRow="0" w:lastRow="0" w:firstColumn="0" w:lastColumn="0" w:noHBand="0" w:noVBand="0"/>
      </w:tblPr>
      <w:tblGrid>
        <w:gridCol w:w="1618"/>
        <w:gridCol w:w="1149"/>
        <w:gridCol w:w="4259"/>
        <w:gridCol w:w="1830"/>
        <w:gridCol w:w="1317"/>
      </w:tblGrid>
      <w:tr w:rsidR="001006EC" w:rsidRPr="001006EC" w14:paraId="2DB5F846" w14:textId="77777777" w:rsidTr="00470B61">
        <w:trPr>
          <w:cantSplit/>
          <w:trHeight w:val="227"/>
        </w:trPr>
        <w:tc>
          <w:tcPr>
            <w:tcW w:w="1618" w:type="dxa"/>
            <w:tcBorders>
              <w:top w:val="single" w:sz="4" w:space="0" w:color="auto"/>
              <w:left w:val="single" w:sz="4" w:space="0" w:color="auto"/>
              <w:bottom w:val="single" w:sz="4" w:space="0" w:color="auto"/>
            </w:tcBorders>
            <w:tcMar>
              <w:left w:w="108" w:type="dxa"/>
            </w:tcMar>
          </w:tcPr>
          <w:p w14:paraId="7D8F0068" w14:textId="77777777" w:rsidR="001006EC" w:rsidRPr="001006EC" w:rsidRDefault="001006EC" w:rsidP="001006EC">
            <w:pPr>
              <w:shd w:val="clear" w:color="auto" w:fill="FFFFFF"/>
              <w:spacing w:after="0" w:line="240" w:lineRule="auto"/>
              <w:ind w:right="517"/>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Program</w:t>
            </w:r>
          </w:p>
        </w:tc>
        <w:tc>
          <w:tcPr>
            <w:tcW w:w="1149" w:type="dxa"/>
            <w:tcBorders>
              <w:top w:val="single" w:sz="4" w:space="0" w:color="auto"/>
              <w:bottom w:val="single" w:sz="4" w:space="0" w:color="auto"/>
            </w:tcBorders>
            <w:tcMar>
              <w:left w:w="108" w:type="dxa"/>
            </w:tcMar>
          </w:tcPr>
          <w:p w14:paraId="720F8892" w14:textId="77777777" w:rsidR="001006EC" w:rsidRPr="001006EC" w:rsidRDefault="001006EC" w:rsidP="001006EC">
            <w:pPr>
              <w:shd w:val="clear" w:color="auto" w:fill="FFFFFF"/>
              <w:spacing w:after="0" w:line="240" w:lineRule="auto"/>
              <w:ind w:right="517"/>
              <w:contextualSpacing/>
              <w:jc w:val="center"/>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1019</w:t>
            </w:r>
          </w:p>
        </w:tc>
        <w:tc>
          <w:tcPr>
            <w:tcW w:w="4259" w:type="dxa"/>
            <w:tcBorders>
              <w:top w:val="single" w:sz="4" w:space="0" w:color="auto"/>
              <w:bottom w:val="single" w:sz="4" w:space="0" w:color="auto"/>
            </w:tcBorders>
            <w:tcMar>
              <w:left w:w="108" w:type="dxa"/>
            </w:tcMar>
          </w:tcPr>
          <w:p w14:paraId="58F72D5E" w14:textId="77777777" w:rsidR="001006EC" w:rsidRPr="001006EC" w:rsidRDefault="001006EC" w:rsidP="001006EC">
            <w:pPr>
              <w:shd w:val="clear" w:color="auto" w:fill="FFFFFF"/>
              <w:spacing w:after="0" w:line="240" w:lineRule="auto"/>
              <w:ind w:right="517"/>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UPRAVLJANJE IMOVINOM</w:t>
            </w:r>
          </w:p>
        </w:tc>
        <w:tc>
          <w:tcPr>
            <w:tcW w:w="1830" w:type="dxa"/>
            <w:tcBorders>
              <w:top w:val="single" w:sz="4" w:space="0" w:color="auto"/>
              <w:bottom w:val="single" w:sz="4" w:space="0" w:color="auto"/>
            </w:tcBorders>
            <w:tcMar>
              <w:left w:w="108" w:type="dxa"/>
            </w:tcMar>
          </w:tcPr>
          <w:p w14:paraId="1D945162" w14:textId="77777777" w:rsidR="001006EC" w:rsidRPr="001006EC" w:rsidRDefault="001006EC" w:rsidP="001006EC">
            <w:pPr>
              <w:shd w:val="clear" w:color="auto" w:fill="FFFFFF"/>
              <w:spacing w:after="0" w:line="240" w:lineRule="auto"/>
              <w:ind w:right="517"/>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 xml:space="preserve">        211.968,71</w:t>
            </w:r>
          </w:p>
        </w:tc>
        <w:tc>
          <w:tcPr>
            <w:tcW w:w="1317" w:type="dxa"/>
            <w:tcBorders>
              <w:top w:val="single" w:sz="4" w:space="0" w:color="auto"/>
              <w:bottom w:val="single" w:sz="4" w:space="0" w:color="auto"/>
              <w:right w:val="single" w:sz="4" w:space="0" w:color="auto"/>
            </w:tcBorders>
            <w:tcMar>
              <w:left w:w="108" w:type="dxa"/>
            </w:tcMar>
          </w:tcPr>
          <w:p w14:paraId="5E02D519" w14:textId="77777777" w:rsidR="001006EC" w:rsidRPr="001006EC" w:rsidRDefault="001006EC" w:rsidP="001006EC">
            <w:pPr>
              <w:shd w:val="clear" w:color="auto" w:fill="FFFFFF"/>
              <w:spacing w:after="0" w:line="240" w:lineRule="auto"/>
              <w:ind w:right="517"/>
              <w:contextualSpacing/>
              <w:rPr>
                <w:rFonts w:ascii="Garamond" w:eastAsia="SimSun" w:hAnsi="Garamond" w:cs="Calibri"/>
                <w:b/>
                <w:kern w:val="0"/>
                <w:sz w:val="24"/>
                <w:szCs w:val="24"/>
                <w:lang w:val="hr-HR"/>
                <w14:ligatures w14:val="none"/>
              </w:rPr>
            </w:pPr>
            <w:r w:rsidRPr="001006EC">
              <w:rPr>
                <w:rFonts w:ascii="Garamond" w:eastAsia="SimSun" w:hAnsi="Garamond" w:cs="Calibri"/>
                <w:b/>
                <w:kern w:val="0"/>
                <w:sz w:val="24"/>
                <w:szCs w:val="24"/>
                <w:lang w:val="hr-HR"/>
                <w14:ligatures w14:val="none"/>
              </w:rPr>
              <w:t>88,26%</w:t>
            </w:r>
          </w:p>
        </w:tc>
      </w:tr>
    </w:tbl>
    <w:p w14:paraId="39026741"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556"/>
        <w:gridCol w:w="1591"/>
        <w:gridCol w:w="6994"/>
      </w:tblGrid>
      <w:tr w:rsidR="001006EC" w:rsidRPr="001006EC" w14:paraId="63FBE48C" w14:textId="77777777" w:rsidTr="00470B61">
        <w:trPr>
          <w:cantSplit/>
        </w:trPr>
        <w:tc>
          <w:tcPr>
            <w:tcW w:w="1219" w:type="dxa"/>
            <w:tcMar>
              <w:left w:w="108" w:type="dxa"/>
            </w:tcMar>
          </w:tcPr>
          <w:p w14:paraId="2C3FE994"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2AF098C0"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A101901</w:t>
            </w:r>
          </w:p>
        </w:tc>
        <w:tc>
          <w:tcPr>
            <w:tcW w:w="6994" w:type="dxa"/>
            <w:tcMar>
              <w:left w:w="108" w:type="dxa"/>
            </w:tcMar>
          </w:tcPr>
          <w:p w14:paraId="6B20CA40"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Održavanje imovine                                                   35.514,20    92,82%                                    </w:t>
            </w:r>
          </w:p>
        </w:tc>
      </w:tr>
    </w:tbl>
    <w:p w14:paraId="517BACE5"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p w14:paraId="10A4A576"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t>I</w:t>
      </w:r>
      <w:r w:rsidRPr="001006EC">
        <w:rPr>
          <w:rFonts w:ascii="Garamond" w:eastAsia="SimSun" w:hAnsi="Garamond" w:cs="Calibri"/>
          <w:color w:val="000000"/>
          <w:kern w:val="0"/>
          <w:sz w:val="24"/>
          <w:szCs w:val="24"/>
          <w:lang w:val="hr-HR"/>
          <w14:ligatures w14:val="none"/>
        </w:rPr>
        <w:t xml:space="preserve">zvršenje se odnosi na uređenje kuhinje u Lovačkom domu, zamjenu stakla na podu u Starom tošu te nadzor nad radovima izmjene krovišta na zgradi KD „Črnika“ i pošte. </w:t>
      </w:r>
      <w:r w:rsidRPr="001006EC">
        <w:rPr>
          <w:rFonts w:ascii="Garamond" w:eastAsia="SimSun" w:hAnsi="Garamond" w:cs="Calibri"/>
          <w:kern w:val="0"/>
          <w:sz w:val="24"/>
          <w:szCs w:val="24"/>
          <w:lang w:val="hr-HR"/>
          <w14:ligatures w14:val="none"/>
        </w:rPr>
        <w:t>Iz proračunske rezerve je utrošeno 1.250,00 € za pregled nastalih oštećenja uslijed potresa.</w:t>
      </w:r>
    </w:p>
    <w:p w14:paraId="176C524C"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9"/>
        <w:gridCol w:w="1109"/>
        <w:gridCol w:w="6994"/>
      </w:tblGrid>
      <w:tr w:rsidR="001006EC" w:rsidRPr="001006EC" w14:paraId="4F80FA60" w14:textId="77777777" w:rsidTr="00470B61">
        <w:trPr>
          <w:cantSplit/>
        </w:trPr>
        <w:tc>
          <w:tcPr>
            <w:tcW w:w="1219" w:type="dxa"/>
            <w:tcMar>
              <w:left w:w="108" w:type="dxa"/>
            </w:tcMar>
          </w:tcPr>
          <w:p w14:paraId="319DEA74"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Aktivnost</w:t>
            </w:r>
          </w:p>
        </w:tc>
        <w:tc>
          <w:tcPr>
            <w:tcW w:w="1109" w:type="dxa"/>
            <w:tcMar>
              <w:left w:w="108" w:type="dxa"/>
            </w:tcMar>
          </w:tcPr>
          <w:p w14:paraId="12382A80"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A101902</w:t>
            </w:r>
          </w:p>
        </w:tc>
        <w:tc>
          <w:tcPr>
            <w:tcW w:w="6994" w:type="dxa"/>
            <w:tcMar>
              <w:left w:w="108" w:type="dxa"/>
            </w:tcMar>
          </w:tcPr>
          <w:p w14:paraId="0FC3397C"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DV Katarina Frankopan                                                       18.623,75      70,16%                                    </w:t>
            </w:r>
          </w:p>
        </w:tc>
      </w:tr>
    </w:tbl>
    <w:p w14:paraId="221214C9"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p w14:paraId="2AB429AE" w14:textId="77777777" w:rsidR="001006EC" w:rsidRPr="001006EC" w:rsidRDefault="001006EC" w:rsidP="001006EC">
      <w:pPr>
        <w:spacing w:after="0" w:line="240" w:lineRule="auto"/>
        <w:jc w:val="both"/>
        <w:rPr>
          <w:rFonts w:ascii="Garamond" w:eastAsia="SimSun" w:hAnsi="Garamond" w:cs="Calibri"/>
          <w:color w:val="000000"/>
          <w:kern w:val="0"/>
          <w:sz w:val="24"/>
          <w:szCs w:val="24"/>
          <w:lang w:val="hr-HR"/>
          <w14:ligatures w14:val="none"/>
        </w:rPr>
      </w:pPr>
      <w:r w:rsidRPr="001006EC">
        <w:rPr>
          <w:rFonts w:ascii="Garamond" w:eastAsia="SimSun" w:hAnsi="Garamond" w:cs="Calibri"/>
          <w:kern w:val="0"/>
          <w:sz w:val="24"/>
          <w:szCs w:val="24"/>
          <w:lang w:val="hr-HR"/>
          <w14:ligatures w14:val="none"/>
        </w:rPr>
        <w:tab/>
      </w:r>
      <w:r w:rsidRPr="001006EC">
        <w:rPr>
          <w:rFonts w:ascii="Garamond" w:eastAsia="SimSun" w:hAnsi="Garamond" w:cs="Calibri"/>
          <w:color w:val="000000"/>
          <w:kern w:val="0"/>
          <w:sz w:val="24"/>
          <w:szCs w:val="24"/>
          <w:lang w:val="hr-HR"/>
          <w14:ligatures w14:val="none"/>
        </w:rPr>
        <w:t>Izvršenje se odnosi na održavanje zgrade u kojoj je smješten DV K. Frankopan.</w:t>
      </w:r>
    </w:p>
    <w:p w14:paraId="5CAFB6B3"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9"/>
        <w:gridCol w:w="1109"/>
        <w:gridCol w:w="6994"/>
      </w:tblGrid>
      <w:tr w:rsidR="001006EC" w:rsidRPr="001006EC" w14:paraId="162EF4A1" w14:textId="77777777" w:rsidTr="00470B61">
        <w:trPr>
          <w:cantSplit/>
        </w:trPr>
        <w:tc>
          <w:tcPr>
            <w:tcW w:w="1219" w:type="dxa"/>
            <w:tcMar>
              <w:left w:w="108" w:type="dxa"/>
            </w:tcMar>
          </w:tcPr>
          <w:p w14:paraId="5C00DD99"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284217FE"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K101901</w:t>
            </w:r>
          </w:p>
        </w:tc>
        <w:tc>
          <w:tcPr>
            <w:tcW w:w="6994" w:type="dxa"/>
            <w:tcMar>
              <w:left w:w="108" w:type="dxa"/>
            </w:tcMar>
          </w:tcPr>
          <w:p w14:paraId="0A9F23D9"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Video nadzor – objekti                                                        5.624,63        83,11%                                                           </w:t>
            </w:r>
          </w:p>
        </w:tc>
      </w:tr>
    </w:tbl>
    <w:p w14:paraId="226B9231"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13D42324"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Izvršenje se odnosi na nabavu opreme za videonadzor.</w:t>
      </w:r>
    </w:p>
    <w:p w14:paraId="4C54DE8A"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9"/>
        <w:gridCol w:w="1109"/>
        <w:gridCol w:w="6994"/>
      </w:tblGrid>
      <w:tr w:rsidR="001006EC" w:rsidRPr="001006EC" w14:paraId="477F054C" w14:textId="77777777" w:rsidTr="00470B61">
        <w:trPr>
          <w:cantSplit/>
        </w:trPr>
        <w:tc>
          <w:tcPr>
            <w:tcW w:w="1219" w:type="dxa"/>
            <w:tcMar>
              <w:left w:w="108" w:type="dxa"/>
            </w:tcMar>
          </w:tcPr>
          <w:p w14:paraId="6EEA3264"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299C1380"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K101902</w:t>
            </w:r>
          </w:p>
        </w:tc>
        <w:tc>
          <w:tcPr>
            <w:tcW w:w="6994" w:type="dxa"/>
            <w:tcMar>
              <w:left w:w="108" w:type="dxa"/>
            </w:tcMar>
          </w:tcPr>
          <w:p w14:paraId="63A4E200"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Narodni dom                                                                   18.280,63       91,82%                                                           </w:t>
            </w:r>
          </w:p>
        </w:tc>
      </w:tr>
    </w:tbl>
    <w:p w14:paraId="6EFB12A4"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r>
    </w:p>
    <w:p w14:paraId="31071C35" w14:textId="77777777" w:rsidR="001006EC" w:rsidRPr="001006EC" w:rsidRDefault="001006EC" w:rsidP="001006EC">
      <w:pPr>
        <w:spacing w:after="0" w:line="240" w:lineRule="auto"/>
        <w:ind w:firstLine="708"/>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Izvršenje se odnosi na izmjenu stolarije Narodnog doma.</w:t>
      </w:r>
    </w:p>
    <w:p w14:paraId="78D1F631" w14:textId="77777777" w:rsidR="001006EC" w:rsidRPr="001006EC" w:rsidRDefault="001006EC" w:rsidP="001006EC">
      <w:pPr>
        <w:spacing w:after="0" w:line="240" w:lineRule="auto"/>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219"/>
        <w:gridCol w:w="1109"/>
        <w:gridCol w:w="6994"/>
      </w:tblGrid>
      <w:tr w:rsidR="001006EC" w:rsidRPr="001006EC" w14:paraId="7A2C6CA4" w14:textId="77777777" w:rsidTr="00470B61">
        <w:trPr>
          <w:cantSplit/>
        </w:trPr>
        <w:tc>
          <w:tcPr>
            <w:tcW w:w="1219" w:type="dxa"/>
            <w:tcMar>
              <w:left w:w="108" w:type="dxa"/>
            </w:tcMar>
          </w:tcPr>
          <w:p w14:paraId="29DEA6F2"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5DB7502E" w14:textId="77777777" w:rsidR="001006EC" w:rsidRPr="001006EC" w:rsidRDefault="001006EC" w:rsidP="001006EC">
            <w:pPr>
              <w:spacing w:after="0" w:line="240" w:lineRule="auto"/>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K101905</w:t>
            </w:r>
          </w:p>
        </w:tc>
        <w:tc>
          <w:tcPr>
            <w:tcW w:w="6994" w:type="dxa"/>
            <w:tcMar>
              <w:left w:w="108" w:type="dxa"/>
            </w:tcMar>
          </w:tcPr>
          <w:p w14:paraId="5C8BCC60" w14:textId="77777777" w:rsidR="001006EC" w:rsidRPr="001006EC" w:rsidRDefault="001006EC" w:rsidP="001006EC">
            <w:pPr>
              <w:spacing w:after="0" w:line="240" w:lineRule="auto"/>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Stari vrtić                                                             27.312,50    68,59%                                                           </w:t>
            </w:r>
          </w:p>
        </w:tc>
      </w:tr>
    </w:tbl>
    <w:p w14:paraId="1550D3C1" w14:textId="77777777" w:rsidR="001006EC" w:rsidRPr="001006EC" w:rsidRDefault="001006EC" w:rsidP="001006EC">
      <w:pPr>
        <w:spacing w:after="0" w:line="240" w:lineRule="auto"/>
        <w:ind w:right="517"/>
        <w:jc w:val="both"/>
        <w:rPr>
          <w:rFonts w:ascii="Garamond" w:eastAsia="SimSun" w:hAnsi="Garamond" w:cs="Calibri"/>
          <w:color w:val="000000"/>
          <w:kern w:val="0"/>
          <w:sz w:val="24"/>
          <w:szCs w:val="24"/>
          <w:lang w:val="hr-HR"/>
          <w14:ligatures w14:val="none"/>
        </w:rPr>
      </w:pPr>
      <w:r w:rsidRPr="001006EC">
        <w:rPr>
          <w:rFonts w:ascii="Garamond" w:eastAsia="SimSun" w:hAnsi="Garamond" w:cs="Calibri"/>
          <w:kern w:val="0"/>
          <w:sz w:val="24"/>
          <w:szCs w:val="24"/>
          <w:lang w:val="hr-HR"/>
          <w14:ligatures w14:val="none"/>
        </w:rPr>
        <w:lastRenderedPageBreak/>
        <w:tab/>
      </w:r>
      <w:r w:rsidRPr="001006EC">
        <w:rPr>
          <w:rFonts w:ascii="Garamond" w:eastAsia="SimSun" w:hAnsi="Garamond" w:cs="Calibri"/>
          <w:color w:val="000000"/>
          <w:kern w:val="0"/>
          <w:sz w:val="24"/>
          <w:szCs w:val="24"/>
          <w:lang w:val="hr-HR"/>
          <w14:ligatures w14:val="none"/>
        </w:rPr>
        <w:t>Izvršenje se odnosi na geodetske usluge na k.č. 7759/2 i izradu idejnog projekta rekonstrukcije zgrade Starog vrtića te održavanje zgrade.</w:t>
      </w:r>
    </w:p>
    <w:p w14:paraId="58D85679"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p w14:paraId="7E7A451B"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p>
    <w:tbl>
      <w:tblPr>
        <w:tblW w:w="0" w:type="auto"/>
        <w:tblBorders>
          <w:bottom w:val="single" w:sz="4" w:space="0" w:color="auto"/>
        </w:tblBorders>
        <w:tblLook w:val="0000" w:firstRow="0" w:lastRow="0" w:firstColumn="0" w:lastColumn="0" w:noHBand="0" w:noVBand="0"/>
      </w:tblPr>
      <w:tblGrid>
        <w:gridCol w:w="1493"/>
        <w:gridCol w:w="1551"/>
        <w:gridCol w:w="6994"/>
      </w:tblGrid>
      <w:tr w:rsidR="001006EC" w:rsidRPr="001006EC" w14:paraId="260404DB" w14:textId="77777777" w:rsidTr="00470B61">
        <w:trPr>
          <w:cantSplit/>
        </w:trPr>
        <w:tc>
          <w:tcPr>
            <w:tcW w:w="1219" w:type="dxa"/>
            <w:tcMar>
              <w:left w:w="108" w:type="dxa"/>
            </w:tcMar>
          </w:tcPr>
          <w:p w14:paraId="33BA2541"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Kapitalni projekt</w:t>
            </w:r>
          </w:p>
        </w:tc>
        <w:tc>
          <w:tcPr>
            <w:tcW w:w="1109" w:type="dxa"/>
            <w:tcMar>
              <w:left w:w="108" w:type="dxa"/>
            </w:tcMar>
          </w:tcPr>
          <w:p w14:paraId="0733FF9D" w14:textId="77777777" w:rsidR="001006EC" w:rsidRPr="001006EC" w:rsidRDefault="001006EC" w:rsidP="001006EC">
            <w:pPr>
              <w:spacing w:after="0" w:line="240" w:lineRule="auto"/>
              <w:ind w:right="517"/>
              <w:contextualSpacing/>
              <w:jc w:val="center"/>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K101906</w:t>
            </w:r>
          </w:p>
        </w:tc>
        <w:tc>
          <w:tcPr>
            <w:tcW w:w="6994" w:type="dxa"/>
            <w:tcMar>
              <w:left w:w="108" w:type="dxa"/>
            </w:tcMar>
          </w:tcPr>
          <w:p w14:paraId="70E1EB12" w14:textId="77777777" w:rsidR="001006EC" w:rsidRPr="001006EC" w:rsidRDefault="001006EC" w:rsidP="001006EC">
            <w:pPr>
              <w:spacing w:after="0" w:line="240" w:lineRule="auto"/>
              <w:ind w:right="517"/>
              <w:contextualSpacing/>
              <w:rPr>
                <w:rFonts w:ascii="Garamond" w:eastAsia="SimSun" w:hAnsi="Garamond" w:cs="Calibri"/>
                <w:i/>
                <w:kern w:val="0"/>
                <w:sz w:val="24"/>
                <w:szCs w:val="24"/>
                <w:lang w:val="hr-HR"/>
                <w14:ligatures w14:val="none"/>
              </w:rPr>
            </w:pPr>
            <w:r w:rsidRPr="001006EC">
              <w:rPr>
                <w:rFonts w:ascii="Garamond" w:eastAsia="SimSun" w:hAnsi="Garamond" w:cs="Calibri"/>
                <w:i/>
                <w:kern w:val="0"/>
                <w:sz w:val="24"/>
                <w:szCs w:val="24"/>
                <w:lang w:val="hr-HR"/>
                <w14:ligatures w14:val="none"/>
              </w:rPr>
              <w:t xml:space="preserve">Stara škola- Stara Baška                                              106.613,00          97,93%                                                           </w:t>
            </w:r>
          </w:p>
        </w:tc>
      </w:tr>
    </w:tbl>
    <w:p w14:paraId="033B0E05" w14:textId="77777777" w:rsidR="001006EC" w:rsidRPr="001006EC" w:rsidRDefault="001006EC" w:rsidP="001006EC">
      <w:pPr>
        <w:spacing w:after="0" w:line="240" w:lineRule="auto"/>
        <w:ind w:right="517"/>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t>Izvršenje se odnosi na rekonstrukciju zgrade Stare škole u Staroj Baški.</w:t>
      </w:r>
    </w:p>
    <w:p w14:paraId="0B957BBC" w14:textId="77777777" w:rsidR="001006EC" w:rsidRPr="001006EC" w:rsidRDefault="001006EC" w:rsidP="001006EC">
      <w:pPr>
        <w:ind w:right="517"/>
        <w:jc w:val="both"/>
        <w:rPr>
          <w:rFonts w:ascii="Garamond" w:eastAsia="SimSun" w:hAnsi="Garamond" w:cs="Calibri"/>
          <w:b/>
          <w:kern w:val="0"/>
          <w:sz w:val="24"/>
          <w:szCs w:val="24"/>
          <w:lang w:val="hr-HR"/>
          <w14:ligatures w14:val="none"/>
        </w:rPr>
      </w:pPr>
    </w:p>
    <w:p w14:paraId="00B88B55" w14:textId="77777777" w:rsidR="001006EC" w:rsidRPr="001006EC" w:rsidRDefault="001006EC" w:rsidP="001006EC">
      <w:pPr>
        <w:ind w:right="517"/>
        <w:jc w:val="both"/>
        <w:rPr>
          <w:rFonts w:ascii="Garamond" w:eastAsia="SimSun" w:hAnsi="Garamond" w:cs="Calibri"/>
          <w:b/>
          <w:color w:val="FF0000"/>
          <w:kern w:val="0"/>
          <w:sz w:val="24"/>
          <w:szCs w:val="24"/>
          <w:lang w:val="hr-HR"/>
          <w14:ligatures w14:val="none"/>
        </w:rPr>
      </w:pPr>
      <w:r w:rsidRPr="001006EC">
        <w:rPr>
          <w:rFonts w:ascii="Garamond" w:eastAsia="SimSun" w:hAnsi="Garamond" w:cs="Calibri"/>
          <w:b/>
          <w:kern w:val="0"/>
          <w:sz w:val="24"/>
          <w:szCs w:val="24"/>
          <w:lang w:val="hr-HR"/>
          <w14:ligatures w14:val="none"/>
        </w:rPr>
        <w:t xml:space="preserve">6.5. </w:t>
      </w:r>
      <w:r w:rsidRPr="001006EC">
        <w:rPr>
          <w:rFonts w:ascii="Garamond" w:eastAsia="SimSun" w:hAnsi="Garamond" w:cs="Calibri"/>
          <w:kern w:val="0"/>
          <w:sz w:val="24"/>
          <w:szCs w:val="24"/>
          <w:lang w:val="hr-HR"/>
          <w14:ligatures w14:val="none"/>
        </w:rPr>
        <w:t>- Prema odredbama Pravilnika o polugodišnjem i godišnjem izvještaju o izvršenju proračuna i financijskog plana, godišnji izvještaj o izvršenju treba sadržavati i:</w:t>
      </w:r>
    </w:p>
    <w:p w14:paraId="42C5F08B" w14:textId="77777777" w:rsidR="001006EC" w:rsidRPr="001006EC" w:rsidRDefault="001006EC" w:rsidP="001006EC">
      <w:pPr>
        <w:spacing w:after="48" w:line="240" w:lineRule="auto"/>
        <w:jc w:val="both"/>
        <w:textAlignment w:val="baseline"/>
        <w:rPr>
          <w:rFonts w:ascii="Garamond" w:eastAsia="Times New Roman" w:hAnsi="Garamond" w:cs="Calibri"/>
          <w:i/>
          <w:color w:val="231F20"/>
          <w:kern w:val="0"/>
          <w:sz w:val="24"/>
          <w:szCs w:val="24"/>
          <w14:ligatures w14:val="none"/>
        </w:rPr>
      </w:pPr>
      <w:r w:rsidRPr="001006EC">
        <w:rPr>
          <w:rFonts w:ascii="Garamond" w:eastAsia="Times New Roman" w:hAnsi="Garamond" w:cs="Calibri"/>
          <w:i/>
          <w:color w:val="000000"/>
          <w:kern w:val="0"/>
          <w:sz w:val="24"/>
          <w:szCs w:val="24"/>
          <w14:ligatures w14:val="none"/>
        </w:rPr>
        <w:t xml:space="preserve">6.5.1. </w:t>
      </w:r>
      <w:proofErr w:type="spellStart"/>
      <w:r w:rsidRPr="001006EC">
        <w:rPr>
          <w:rFonts w:ascii="Garamond" w:eastAsia="Times New Roman" w:hAnsi="Garamond" w:cs="Calibri"/>
          <w:i/>
          <w:color w:val="000000"/>
          <w:kern w:val="0"/>
          <w:sz w:val="24"/>
          <w:szCs w:val="24"/>
          <w14:ligatures w14:val="none"/>
        </w:rPr>
        <w:t>S</w:t>
      </w:r>
      <w:r w:rsidRPr="001006EC">
        <w:rPr>
          <w:rFonts w:ascii="Garamond" w:eastAsia="Times New Roman" w:hAnsi="Garamond" w:cs="Calibri"/>
          <w:i/>
          <w:color w:val="231F20"/>
          <w:kern w:val="0"/>
          <w:sz w:val="24"/>
          <w:szCs w:val="24"/>
          <w14:ligatures w14:val="none"/>
        </w:rPr>
        <w:t>tanje</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nenaplaćenih</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potraživanja</w:t>
      </w:r>
      <w:proofErr w:type="spellEnd"/>
      <w:r w:rsidRPr="001006EC">
        <w:rPr>
          <w:rFonts w:ascii="Garamond" w:eastAsia="Times New Roman" w:hAnsi="Garamond" w:cs="Calibri"/>
          <w:i/>
          <w:color w:val="231F20"/>
          <w:kern w:val="0"/>
          <w:sz w:val="24"/>
          <w:szCs w:val="24"/>
          <w14:ligatures w14:val="none"/>
        </w:rPr>
        <w:t xml:space="preserve"> za </w:t>
      </w:r>
      <w:proofErr w:type="spellStart"/>
      <w:r w:rsidRPr="001006EC">
        <w:rPr>
          <w:rFonts w:ascii="Garamond" w:eastAsia="Times New Roman" w:hAnsi="Garamond" w:cs="Calibri"/>
          <w:i/>
          <w:color w:val="231F20"/>
          <w:kern w:val="0"/>
          <w:sz w:val="24"/>
          <w:szCs w:val="24"/>
          <w14:ligatures w14:val="none"/>
        </w:rPr>
        <w:t>prihode</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jedinica</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lokalne</w:t>
      </w:r>
      <w:proofErr w:type="spellEnd"/>
      <w:r w:rsidRPr="001006EC">
        <w:rPr>
          <w:rFonts w:ascii="Garamond" w:eastAsia="Times New Roman" w:hAnsi="Garamond" w:cs="Calibri"/>
          <w:i/>
          <w:color w:val="231F20"/>
          <w:kern w:val="0"/>
          <w:sz w:val="24"/>
          <w:szCs w:val="24"/>
          <w14:ligatures w14:val="none"/>
        </w:rPr>
        <w:t xml:space="preserve"> i </w:t>
      </w:r>
      <w:proofErr w:type="spellStart"/>
      <w:r w:rsidRPr="001006EC">
        <w:rPr>
          <w:rFonts w:ascii="Garamond" w:eastAsia="Times New Roman" w:hAnsi="Garamond" w:cs="Calibri"/>
          <w:i/>
          <w:color w:val="231F20"/>
          <w:kern w:val="0"/>
          <w:sz w:val="24"/>
          <w:szCs w:val="24"/>
          <w14:ligatures w14:val="none"/>
        </w:rPr>
        <w:t>područne</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regionalne</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samouprave</w:t>
      </w:r>
      <w:proofErr w:type="spellEnd"/>
      <w:r w:rsidRPr="001006EC">
        <w:rPr>
          <w:rFonts w:ascii="Garamond" w:eastAsia="Times New Roman" w:hAnsi="Garamond" w:cs="Calibri"/>
          <w:i/>
          <w:color w:val="231F20"/>
          <w:kern w:val="0"/>
          <w:sz w:val="24"/>
          <w:szCs w:val="24"/>
          <w14:ligatures w14:val="none"/>
        </w:rPr>
        <w:t xml:space="preserve"> i </w:t>
      </w:r>
      <w:proofErr w:type="spellStart"/>
      <w:r w:rsidRPr="001006EC">
        <w:rPr>
          <w:rFonts w:ascii="Garamond" w:eastAsia="Times New Roman" w:hAnsi="Garamond" w:cs="Calibri"/>
          <w:i/>
          <w:color w:val="231F20"/>
          <w:kern w:val="0"/>
          <w:sz w:val="24"/>
          <w:szCs w:val="24"/>
          <w14:ligatures w14:val="none"/>
        </w:rPr>
        <w:t>njihovih</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proračunskih</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korisnika</w:t>
      </w:r>
      <w:proofErr w:type="spellEnd"/>
      <w:r w:rsidRPr="001006EC">
        <w:rPr>
          <w:rFonts w:ascii="Garamond" w:eastAsia="Times New Roman" w:hAnsi="Garamond" w:cs="Calibri"/>
          <w:i/>
          <w:color w:val="231F20"/>
          <w:kern w:val="0"/>
          <w:sz w:val="24"/>
          <w:szCs w:val="24"/>
          <w14:ligatures w14:val="none"/>
        </w:rPr>
        <w:t>,</w:t>
      </w:r>
    </w:p>
    <w:tbl>
      <w:tblPr>
        <w:tblpPr w:leftFromText="180" w:rightFromText="180" w:vertAnchor="text" w:horzAnchor="page" w:tblpX="413" w:tblpY="272"/>
        <w:tblOverlap w:val="never"/>
        <w:tblW w:w="11330" w:type="dxa"/>
        <w:tblLook w:val="0000" w:firstRow="0" w:lastRow="0" w:firstColumn="0" w:lastColumn="0" w:noHBand="0" w:noVBand="0"/>
      </w:tblPr>
      <w:tblGrid>
        <w:gridCol w:w="2808"/>
        <w:gridCol w:w="1362"/>
        <w:gridCol w:w="1704"/>
        <w:gridCol w:w="1195"/>
        <w:gridCol w:w="1362"/>
        <w:gridCol w:w="1704"/>
        <w:gridCol w:w="1195"/>
      </w:tblGrid>
      <w:tr w:rsidR="001006EC" w:rsidRPr="001006EC" w14:paraId="6731C67B" w14:textId="77777777" w:rsidTr="00470B61">
        <w:trPr>
          <w:trHeight w:val="276"/>
        </w:trPr>
        <w:tc>
          <w:tcPr>
            <w:tcW w:w="2808" w:type="dxa"/>
            <w:vMerge w:val="restart"/>
            <w:tcBorders>
              <w:top w:val="single" w:sz="4" w:space="0" w:color="auto"/>
              <w:left w:val="single" w:sz="4" w:space="0" w:color="auto"/>
              <w:bottom w:val="single" w:sz="4" w:space="0" w:color="auto"/>
              <w:right w:val="single" w:sz="4" w:space="0" w:color="auto"/>
            </w:tcBorders>
            <w:noWrap/>
            <w:vAlign w:val="center"/>
          </w:tcPr>
          <w:p w14:paraId="3EA9E9AE"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OPIS</w:t>
            </w:r>
          </w:p>
        </w:tc>
        <w:tc>
          <w:tcPr>
            <w:tcW w:w="4261" w:type="dxa"/>
            <w:gridSpan w:val="3"/>
            <w:tcBorders>
              <w:top w:val="single" w:sz="4" w:space="0" w:color="auto"/>
              <w:left w:val="nil"/>
              <w:bottom w:val="single" w:sz="4" w:space="0" w:color="auto"/>
              <w:right w:val="single" w:sz="4" w:space="0" w:color="auto"/>
            </w:tcBorders>
            <w:noWrap/>
            <w:vAlign w:val="center"/>
          </w:tcPr>
          <w:p w14:paraId="177686D0"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STANJE 01.01.</w:t>
            </w:r>
          </w:p>
        </w:tc>
        <w:tc>
          <w:tcPr>
            <w:tcW w:w="4261" w:type="dxa"/>
            <w:gridSpan w:val="3"/>
            <w:tcBorders>
              <w:top w:val="single" w:sz="4" w:space="0" w:color="auto"/>
              <w:left w:val="nil"/>
              <w:bottom w:val="single" w:sz="4" w:space="0" w:color="auto"/>
              <w:right w:val="single" w:sz="4" w:space="0" w:color="auto"/>
            </w:tcBorders>
            <w:noWrap/>
            <w:vAlign w:val="center"/>
          </w:tcPr>
          <w:p w14:paraId="391EA1CB"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STANJE 31.12.</w:t>
            </w:r>
          </w:p>
        </w:tc>
      </w:tr>
      <w:tr w:rsidR="001006EC" w:rsidRPr="001006EC" w14:paraId="4A38EEEA" w14:textId="77777777" w:rsidTr="00470B61">
        <w:trPr>
          <w:trHeight w:val="316"/>
        </w:trPr>
        <w:tc>
          <w:tcPr>
            <w:tcW w:w="2808" w:type="dxa"/>
            <w:vMerge/>
            <w:tcBorders>
              <w:top w:val="single" w:sz="4" w:space="0" w:color="auto"/>
              <w:left w:val="single" w:sz="4" w:space="0" w:color="auto"/>
              <w:bottom w:val="single" w:sz="4" w:space="0" w:color="auto"/>
              <w:right w:val="single" w:sz="4" w:space="0" w:color="auto"/>
            </w:tcBorders>
            <w:vAlign w:val="center"/>
          </w:tcPr>
          <w:p w14:paraId="7B983F70" w14:textId="77777777" w:rsidR="001006EC" w:rsidRPr="001006EC" w:rsidRDefault="001006EC" w:rsidP="001006EC">
            <w:pPr>
              <w:spacing w:after="0" w:line="240" w:lineRule="auto"/>
              <w:rPr>
                <w:rFonts w:ascii="Garamond" w:eastAsia="Times New Roman" w:hAnsi="Garamond" w:cs="Calibri"/>
                <w:b/>
                <w:bCs/>
                <w:color w:val="000000"/>
                <w:kern w:val="0"/>
                <w:lang w:val="hr-HR" w:eastAsia="hr-HR"/>
                <w14:ligatures w14:val="none"/>
              </w:rPr>
            </w:pPr>
          </w:p>
        </w:tc>
        <w:tc>
          <w:tcPr>
            <w:tcW w:w="1362" w:type="dxa"/>
            <w:tcBorders>
              <w:top w:val="nil"/>
              <w:left w:val="nil"/>
              <w:bottom w:val="single" w:sz="4" w:space="0" w:color="auto"/>
              <w:right w:val="single" w:sz="4" w:space="0" w:color="auto"/>
            </w:tcBorders>
            <w:noWrap/>
            <w:vAlign w:val="center"/>
          </w:tcPr>
          <w:p w14:paraId="1AC694F7"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DOSPJELO</w:t>
            </w:r>
          </w:p>
        </w:tc>
        <w:tc>
          <w:tcPr>
            <w:tcW w:w="1704" w:type="dxa"/>
            <w:tcBorders>
              <w:top w:val="nil"/>
              <w:left w:val="nil"/>
              <w:bottom w:val="single" w:sz="4" w:space="0" w:color="auto"/>
              <w:right w:val="single" w:sz="4" w:space="0" w:color="auto"/>
            </w:tcBorders>
            <w:noWrap/>
            <w:vAlign w:val="center"/>
          </w:tcPr>
          <w:p w14:paraId="4F4D8326"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NEDOSPJELO</w:t>
            </w:r>
          </w:p>
        </w:tc>
        <w:tc>
          <w:tcPr>
            <w:tcW w:w="1195" w:type="dxa"/>
            <w:tcBorders>
              <w:top w:val="nil"/>
              <w:left w:val="nil"/>
              <w:bottom w:val="single" w:sz="4" w:space="0" w:color="auto"/>
              <w:right w:val="single" w:sz="4" w:space="0" w:color="auto"/>
            </w:tcBorders>
            <w:noWrap/>
            <w:vAlign w:val="center"/>
          </w:tcPr>
          <w:p w14:paraId="6BAD2437"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c>
          <w:tcPr>
            <w:tcW w:w="1362" w:type="dxa"/>
            <w:tcBorders>
              <w:top w:val="nil"/>
              <w:left w:val="nil"/>
              <w:bottom w:val="single" w:sz="4" w:space="0" w:color="auto"/>
              <w:right w:val="single" w:sz="4" w:space="0" w:color="auto"/>
            </w:tcBorders>
            <w:noWrap/>
            <w:vAlign w:val="center"/>
          </w:tcPr>
          <w:p w14:paraId="6C5342E5"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DOSPJELO</w:t>
            </w:r>
          </w:p>
        </w:tc>
        <w:tc>
          <w:tcPr>
            <w:tcW w:w="1704" w:type="dxa"/>
            <w:tcBorders>
              <w:top w:val="nil"/>
              <w:left w:val="nil"/>
              <w:bottom w:val="single" w:sz="4" w:space="0" w:color="auto"/>
              <w:right w:val="single" w:sz="4" w:space="0" w:color="auto"/>
            </w:tcBorders>
            <w:noWrap/>
            <w:vAlign w:val="center"/>
          </w:tcPr>
          <w:p w14:paraId="513A4134"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NEDOSPJELO</w:t>
            </w:r>
          </w:p>
        </w:tc>
        <w:tc>
          <w:tcPr>
            <w:tcW w:w="1195" w:type="dxa"/>
            <w:tcBorders>
              <w:top w:val="nil"/>
              <w:left w:val="nil"/>
              <w:bottom w:val="single" w:sz="4" w:space="0" w:color="auto"/>
              <w:right w:val="single" w:sz="4" w:space="0" w:color="auto"/>
            </w:tcBorders>
            <w:noWrap/>
            <w:vAlign w:val="center"/>
          </w:tcPr>
          <w:p w14:paraId="42E44507"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r>
      <w:tr w:rsidR="001006EC" w:rsidRPr="001006EC" w14:paraId="514D5137" w14:textId="77777777" w:rsidTr="00470B61">
        <w:trPr>
          <w:trHeight w:val="316"/>
        </w:trPr>
        <w:tc>
          <w:tcPr>
            <w:tcW w:w="2808" w:type="dxa"/>
            <w:tcBorders>
              <w:top w:val="nil"/>
              <w:left w:val="single" w:sz="4" w:space="0" w:color="auto"/>
              <w:bottom w:val="single" w:sz="4" w:space="0" w:color="auto"/>
              <w:right w:val="single" w:sz="4" w:space="0" w:color="auto"/>
            </w:tcBorders>
            <w:noWrap/>
            <w:vAlign w:val="center"/>
          </w:tcPr>
          <w:p w14:paraId="05326AE4" w14:textId="77777777" w:rsidR="001006EC" w:rsidRPr="001006EC" w:rsidRDefault="001006EC" w:rsidP="001006EC">
            <w:pPr>
              <w:spacing w:after="0" w:line="240" w:lineRule="auto"/>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POTRAŽIVANJA ZA PRIHODE POSLOVANJA</w:t>
            </w:r>
          </w:p>
        </w:tc>
        <w:tc>
          <w:tcPr>
            <w:tcW w:w="1362" w:type="dxa"/>
            <w:tcBorders>
              <w:top w:val="nil"/>
              <w:left w:val="nil"/>
              <w:bottom w:val="single" w:sz="4" w:space="0" w:color="auto"/>
              <w:right w:val="single" w:sz="4" w:space="0" w:color="auto"/>
            </w:tcBorders>
            <w:noWrap/>
            <w:vAlign w:val="center"/>
          </w:tcPr>
          <w:p w14:paraId="7A3B652C"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74.401,20</w:t>
            </w:r>
          </w:p>
        </w:tc>
        <w:tc>
          <w:tcPr>
            <w:tcW w:w="1704" w:type="dxa"/>
            <w:tcBorders>
              <w:top w:val="nil"/>
              <w:left w:val="nil"/>
              <w:bottom w:val="single" w:sz="4" w:space="0" w:color="auto"/>
              <w:right w:val="single" w:sz="4" w:space="0" w:color="auto"/>
            </w:tcBorders>
            <w:noWrap/>
            <w:vAlign w:val="center"/>
          </w:tcPr>
          <w:p w14:paraId="53A5399A"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0</w:t>
            </w:r>
          </w:p>
        </w:tc>
        <w:tc>
          <w:tcPr>
            <w:tcW w:w="1195" w:type="dxa"/>
            <w:tcBorders>
              <w:top w:val="nil"/>
              <w:left w:val="nil"/>
              <w:bottom w:val="single" w:sz="4" w:space="0" w:color="auto"/>
              <w:right w:val="single" w:sz="4" w:space="0" w:color="auto"/>
            </w:tcBorders>
            <w:noWrap/>
            <w:vAlign w:val="center"/>
          </w:tcPr>
          <w:p w14:paraId="049FA317"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74.401,20</w:t>
            </w:r>
          </w:p>
        </w:tc>
        <w:tc>
          <w:tcPr>
            <w:tcW w:w="1362" w:type="dxa"/>
            <w:tcBorders>
              <w:top w:val="nil"/>
              <w:left w:val="nil"/>
              <w:bottom w:val="single" w:sz="4" w:space="0" w:color="auto"/>
              <w:right w:val="single" w:sz="4" w:space="0" w:color="auto"/>
            </w:tcBorders>
            <w:noWrap/>
            <w:vAlign w:val="center"/>
          </w:tcPr>
          <w:p w14:paraId="7B404A2C"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74.418,23</w:t>
            </w:r>
          </w:p>
        </w:tc>
        <w:tc>
          <w:tcPr>
            <w:tcW w:w="1704" w:type="dxa"/>
            <w:tcBorders>
              <w:top w:val="nil"/>
              <w:left w:val="nil"/>
              <w:bottom w:val="single" w:sz="4" w:space="0" w:color="auto"/>
              <w:right w:val="single" w:sz="4" w:space="0" w:color="auto"/>
            </w:tcBorders>
            <w:noWrap/>
            <w:vAlign w:val="center"/>
          </w:tcPr>
          <w:p w14:paraId="6C6A6940"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0</w:t>
            </w:r>
          </w:p>
        </w:tc>
        <w:tc>
          <w:tcPr>
            <w:tcW w:w="1195" w:type="dxa"/>
            <w:tcBorders>
              <w:top w:val="nil"/>
              <w:left w:val="nil"/>
              <w:bottom w:val="single" w:sz="4" w:space="0" w:color="auto"/>
              <w:right w:val="single" w:sz="4" w:space="0" w:color="auto"/>
            </w:tcBorders>
            <w:noWrap/>
            <w:vAlign w:val="center"/>
          </w:tcPr>
          <w:p w14:paraId="4954B269"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74.418,23</w:t>
            </w:r>
          </w:p>
        </w:tc>
      </w:tr>
      <w:tr w:rsidR="001006EC" w:rsidRPr="001006EC" w14:paraId="70F0C625" w14:textId="77777777" w:rsidTr="00470B61">
        <w:trPr>
          <w:trHeight w:val="316"/>
        </w:trPr>
        <w:tc>
          <w:tcPr>
            <w:tcW w:w="2808" w:type="dxa"/>
            <w:tcBorders>
              <w:top w:val="nil"/>
              <w:left w:val="single" w:sz="4" w:space="0" w:color="auto"/>
              <w:bottom w:val="single" w:sz="4" w:space="0" w:color="auto"/>
              <w:right w:val="single" w:sz="4" w:space="0" w:color="auto"/>
            </w:tcBorders>
            <w:noWrap/>
            <w:vAlign w:val="center"/>
          </w:tcPr>
          <w:p w14:paraId="1E319A7A"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POTRAŽIVANJA OD PRODAJE NEFIN. IMOVINE</w:t>
            </w:r>
          </w:p>
        </w:tc>
        <w:tc>
          <w:tcPr>
            <w:tcW w:w="1362" w:type="dxa"/>
            <w:tcBorders>
              <w:top w:val="nil"/>
              <w:left w:val="nil"/>
              <w:bottom w:val="single" w:sz="4" w:space="0" w:color="auto"/>
              <w:right w:val="single" w:sz="4" w:space="0" w:color="auto"/>
            </w:tcBorders>
            <w:noWrap/>
            <w:vAlign w:val="center"/>
          </w:tcPr>
          <w:p w14:paraId="6FFFF89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2.702,67</w:t>
            </w:r>
          </w:p>
        </w:tc>
        <w:tc>
          <w:tcPr>
            <w:tcW w:w="1704" w:type="dxa"/>
            <w:tcBorders>
              <w:top w:val="nil"/>
              <w:left w:val="nil"/>
              <w:bottom w:val="single" w:sz="4" w:space="0" w:color="auto"/>
              <w:right w:val="single" w:sz="4" w:space="0" w:color="auto"/>
            </w:tcBorders>
            <w:noWrap/>
            <w:vAlign w:val="center"/>
          </w:tcPr>
          <w:p w14:paraId="49F06A2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195" w:type="dxa"/>
            <w:tcBorders>
              <w:top w:val="nil"/>
              <w:left w:val="nil"/>
              <w:bottom w:val="single" w:sz="4" w:space="0" w:color="auto"/>
              <w:right w:val="single" w:sz="4" w:space="0" w:color="auto"/>
            </w:tcBorders>
            <w:noWrap/>
            <w:vAlign w:val="center"/>
          </w:tcPr>
          <w:p w14:paraId="27256E7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2.702,67</w:t>
            </w:r>
          </w:p>
        </w:tc>
        <w:tc>
          <w:tcPr>
            <w:tcW w:w="1362" w:type="dxa"/>
            <w:tcBorders>
              <w:top w:val="nil"/>
              <w:left w:val="nil"/>
              <w:bottom w:val="single" w:sz="4" w:space="0" w:color="auto"/>
              <w:right w:val="single" w:sz="4" w:space="0" w:color="auto"/>
            </w:tcBorders>
            <w:noWrap/>
            <w:vAlign w:val="center"/>
          </w:tcPr>
          <w:p w14:paraId="620B1D8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773,20</w:t>
            </w:r>
          </w:p>
        </w:tc>
        <w:tc>
          <w:tcPr>
            <w:tcW w:w="1704" w:type="dxa"/>
            <w:tcBorders>
              <w:top w:val="nil"/>
              <w:left w:val="nil"/>
              <w:bottom w:val="single" w:sz="4" w:space="0" w:color="auto"/>
              <w:right w:val="single" w:sz="4" w:space="0" w:color="auto"/>
            </w:tcBorders>
            <w:noWrap/>
            <w:vAlign w:val="center"/>
          </w:tcPr>
          <w:p w14:paraId="5F787F2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195" w:type="dxa"/>
            <w:tcBorders>
              <w:top w:val="nil"/>
              <w:left w:val="nil"/>
              <w:bottom w:val="single" w:sz="4" w:space="0" w:color="auto"/>
              <w:right w:val="single" w:sz="4" w:space="0" w:color="auto"/>
            </w:tcBorders>
            <w:noWrap/>
            <w:vAlign w:val="center"/>
          </w:tcPr>
          <w:p w14:paraId="2CB32DC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773,20</w:t>
            </w:r>
          </w:p>
        </w:tc>
      </w:tr>
      <w:tr w:rsidR="001006EC" w:rsidRPr="001006EC" w14:paraId="7D168652" w14:textId="77777777" w:rsidTr="00470B61">
        <w:trPr>
          <w:trHeight w:val="316"/>
        </w:trPr>
        <w:tc>
          <w:tcPr>
            <w:tcW w:w="2808" w:type="dxa"/>
            <w:tcBorders>
              <w:top w:val="nil"/>
              <w:left w:val="single" w:sz="4" w:space="0" w:color="auto"/>
              <w:bottom w:val="single" w:sz="4" w:space="0" w:color="auto"/>
              <w:right w:val="single" w:sz="4" w:space="0" w:color="auto"/>
            </w:tcBorders>
            <w:noWrap/>
            <w:vAlign w:val="center"/>
          </w:tcPr>
          <w:p w14:paraId="5FEE6DE1" w14:textId="77777777" w:rsidR="001006EC" w:rsidRPr="001006EC" w:rsidRDefault="001006EC" w:rsidP="001006EC">
            <w:pPr>
              <w:spacing w:after="0" w:line="240" w:lineRule="auto"/>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c>
          <w:tcPr>
            <w:tcW w:w="1362" w:type="dxa"/>
            <w:tcBorders>
              <w:top w:val="nil"/>
              <w:left w:val="nil"/>
              <w:bottom w:val="single" w:sz="4" w:space="0" w:color="auto"/>
              <w:right w:val="single" w:sz="4" w:space="0" w:color="auto"/>
            </w:tcBorders>
            <w:noWrap/>
            <w:vAlign w:val="center"/>
          </w:tcPr>
          <w:p w14:paraId="58FA3511"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77.103,87</w:t>
            </w:r>
          </w:p>
        </w:tc>
        <w:tc>
          <w:tcPr>
            <w:tcW w:w="1704" w:type="dxa"/>
            <w:tcBorders>
              <w:top w:val="nil"/>
              <w:left w:val="nil"/>
              <w:bottom w:val="single" w:sz="4" w:space="0" w:color="auto"/>
              <w:right w:val="single" w:sz="4" w:space="0" w:color="auto"/>
            </w:tcBorders>
            <w:noWrap/>
            <w:vAlign w:val="center"/>
          </w:tcPr>
          <w:p w14:paraId="11D2AF5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0,00</w:t>
            </w:r>
          </w:p>
        </w:tc>
        <w:tc>
          <w:tcPr>
            <w:tcW w:w="1195" w:type="dxa"/>
            <w:tcBorders>
              <w:top w:val="nil"/>
              <w:left w:val="nil"/>
              <w:bottom w:val="single" w:sz="4" w:space="0" w:color="auto"/>
              <w:right w:val="single" w:sz="4" w:space="0" w:color="auto"/>
            </w:tcBorders>
            <w:noWrap/>
            <w:vAlign w:val="center"/>
          </w:tcPr>
          <w:p w14:paraId="5A9D27C5"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77.103,87</w:t>
            </w:r>
          </w:p>
        </w:tc>
        <w:tc>
          <w:tcPr>
            <w:tcW w:w="1362" w:type="dxa"/>
            <w:tcBorders>
              <w:top w:val="nil"/>
              <w:left w:val="nil"/>
              <w:bottom w:val="single" w:sz="4" w:space="0" w:color="auto"/>
              <w:right w:val="single" w:sz="4" w:space="0" w:color="auto"/>
            </w:tcBorders>
            <w:noWrap/>
            <w:vAlign w:val="center"/>
          </w:tcPr>
          <w:p w14:paraId="5A0B8CE0"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75.191,43</w:t>
            </w:r>
          </w:p>
        </w:tc>
        <w:tc>
          <w:tcPr>
            <w:tcW w:w="1704" w:type="dxa"/>
            <w:tcBorders>
              <w:top w:val="nil"/>
              <w:left w:val="nil"/>
              <w:bottom w:val="single" w:sz="4" w:space="0" w:color="auto"/>
              <w:right w:val="single" w:sz="4" w:space="0" w:color="auto"/>
            </w:tcBorders>
            <w:noWrap/>
            <w:vAlign w:val="center"/>
          </w:tcPr>
          <w:p w14:paraId="08286530"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0,00</w:t>
            </w:r>
          </w:p>
        </w:tc>
        <w:tc>
          <w:tcPr>
            <w:tcW w:w="1195" w:type="dxa"/>
            <w:tcBorders>
              <w:top w:val="nil"/>
              <w:left w:val="nil"/>
              <w:bottom w:val="single" w:sz="4" w:space="0" w:color="auto"/>
              <w:right w:val="single" w:sz="4" w:space="0" w:color="auto"/>
            </w:tcBorders>
            <w:noWrap/>
            <w:vAlign w:val="center"/>
          </w:tcPr>
          <w:p w14:paraId="10BEA6ED"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75.191,43</w:t>
            </w:r>
          </w:p>
        </w:tc>
      </w:tr>
    </w:tbl>
    <w:p w14:paraId="642BE8C7" w14:textId="77777777" w:rsidR="001006EC" w:rsidRPr="001006EC" w:rsidRDefault="001006EC" w:rsidP="001006EC">
      <w:pPr>
        <w:widowControl w:val="0"/>
        <w:suppressAutoHyphens/>
        <w:autoSpaceDE w:val="0"/>
        <w:spacing w:after="0" w:line="240" w:lineRule="auto"/>
        <w:jc w:val="both"/>
        <w:rPr>
          <w:rFonts w:ascii="Garamond" w:eastAsia="SimSun" w:hAnsi="Garamond" w:cs="Calibri"/>
          <w:color w:val="000000"/>
          <w:kern w:val="0"/>
          <w:sz w:val="24"/>
          <w:szCs w:val="24"/>
          <w:lang w:val="hr-HR"/>
          <w14:ligatures w14:val="none"/>
        </w:rPr>
      </w:pPr>
    </w:p>
    <w:tbl>
      <w:tblPr>
        <w:tblpPr w:leftFromText="180" w:rightFromText="180" w:vertAnchor="text" w:horzAnchor="page" w:tblpX="343" w:tblpY="2975"/>
        <w:tblOverlap w:val="never"/>
        <w:tblW w:w="11307" w:type="dxa"/>
        <w:tblLayout w:type="fixed"/>
        <w:tblLook w:val="0000" w:firstRow="0" w:lastRow="0" w:firstColumn="0" w:lastColumn="0" w:noHBand="0" w:noVBand="0"/>
      </w:tblPr>
      <w:tblGrid>
        <w:gridCol w:w="2802"/>
        <w:gridCol w:w="1448"/>
        <w:gridCol w:w="1416"/>
        <w:gridCol w:w="1416"/>
        <w:gridCol w:w="1380"/>
        <w:gridCol w:w="1392"/>
        <w:gridCol w:w="1453"/>
      </w:tblGrid>
      <w:tr w:rsidR="001006EC" w:rsidRPr="001006EC" w14:paraId="26362F3C" w14:textId="77777777" w:rsidTr="00470B61">
        <w:trPr>
          <w:trHeight w:val="366"/>
        </w:trPr>
        <w:tc>
          <w:tcPr>
            <w:tcW w:w="2802" w:type="dxa"/>
            <w:vMerge w:val="restart"/>
            <w:tcBorders>
              <w:top w:val="single" w:sz="4" w:space="0" w:color="auto"/>
              <w:left w:val="single" w:sz="4" w:space="0" w:color="auto"/>
              <w:bottom w:val="single" w:sz="4" w:space="0" w:color="000000"/>
              <w:right w:val="single" w:sz="4" w:space="0" w:color="auto"/>
            </w:tcBorders>
            <w:noWrap/>
            <w:vAlign w:val="center"/>
          </w:tcPr>
          <w:p w14:paraId="038E1734"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OPIS</w:t>
            </w:r>
          </w:p>
        </w:tc>
        <w:tc>
          <w:tcPr>
            <w:tcW w:w="4280" w:type="dxa"/>
            <w:gridSpan w:val="3"/>
            <w:tcBorders>
              <w:top w:val="single" w:sz="4" w:space="0" w:color="auto"/>
              <w:left w:val="nil"/>
              <w:bottom w:val="single" w:sz="4" w:space="0" w:color="auto"/>
              <w:right w:val="single" w:sz="4" w:space="0" w:color="000000"/>
            </w:tcBorders>
            <w:noWrap/>
            <w:vAlign w:val="center"/>
          </w:tcPr>
          <w:p w14:paraId="7D1CD17F"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STANJE 01.01.</w:t>
            </w:r>
          </w:p>
        </w:tc>
        <w:tc>
          <w:tcPr>
            <w:tcW w:w="4225" w:type="dxa"/>
            <w:gridSpan w:val="3"/>
            <w:tcBorders>
              <w:top w:val="single" w:sz="4" w:space="0" w:color="auto"/>
              <w:left w:val="nil"/>
              <w:bottom w:val="single" w:sz="4" w:space="0" w:color="auto"/>
              <w:right w:val="single" w:sz="4" w:space="0" w:color="000000"/>
            </w:tcBorders>
            <w:noWrap/>
            <w:vAlign w:val="center"/>
          </w:tcPr>
          <w:p w14:paraId="559DEA66"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STANJE 31.12.</w:t>
            </w:r>
          </w:p>
        </w:tc>
      </w:tr>
      <w:tr w:rsidR="001006EC" w:rsidRPr="001006EC" w14:paraId="55EA108B" w14:textId="77777777" w:rsidTr="00470B61">
        <w:trPr>
          <w:trHeight w:val="366"/>
        </w:trPr>
        <w:tc>
          <w:tcPr>
            <w:tcW w:w="2802" w:type="dxa"/>
            <w:vMerge/>
            <w:tcBorders>
              <w:top w:val="single" w:sz="4" w:space="0" w:color="auto"/>
              <w:left w:val="single" w:sz="4" w:space="0" w:color="auto"/>
              <w:bottom w:val="single" w:sz="4" w:space="0" w:color="000000"/>
              <w:right w:val="single" w:sz="4" w:space="0" w:color="auto"/>
            </w:tcBorders>
            <w:vAlign w:val="center"/>
          </w:tcPr>
          <w:p w14:paraId="07BEE505" w14:textId="77777777" w:rsidR="001006EC" w:rsidRPr="001006EC" w:rsidRDefault="001006EC" w:rsidP="001006EC">
            <w:pPr>
              <w:spacing w:after="0" w:line="240" w:lineRule="auto"/>
              <w:rPr>
                <w:rFonts w:ascii="Garamond" w:eastAsia="Times New Roman" w:hAnsi="Garamond" w:cs="Calibri"/>
                <w:b/>
                <w:bCs/>
                <w:color w:val="000000"/>
                <w:kern w:val="0"/>
                <w:lang w:val="hr-HR" w:eastAsia="hr-HR"/>
                <w14:ligatures w14:val="none"/>
              </w:rPr>
            </w:pPr>
          </w:p>
        </w:tc>
        <w:tc>
          <w:tcPr>
            <w:tcW w:w="1448" w:type="dxa"/>
            <w:tcBorders>
              <w:top w:val="nil"/>
              <w:left w:val="nil"/>
              <w:bottom w:val="single" w:sz="4" w:space="0" w:color="auto"/>
              <w:right w:val="single" w:sz="4" w:space="0" w:color="auto"/>
            </w:tcBorders>
            <w:noWrap/>
            <w:vAlign w:val="center"/>
          </w:tcPr>
          <w:p w14:paraId="4164AA96"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DOSPJELO</w:t>
            </w:r>
          </w:p>
        </w:tc>
        <w:tc>
          <w:tcPr>
            <w:tcW w:w="1416" w:type="dxa"/>
            <w:tcBorders>
              <w:top w:val="nil"/>
              <w:left w:val="nil"/>
              <w:bottom w:val="single" w:sz="4" w:space="0" w:color="auto"/>
              <w:right w:val="single" w:sz="4" w:space="0" w:color="auto"/>
            </w:tcBorders>
            <w:noWrap/>
            <w:vAlign w:val="center"/>
          </w:tcPr>
          <w:p w14:paraId="4DF1180E"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NEDOSPJELO</w:t>
            </w:r>
          </w:p>
        </w:tc>
        <w:tc>
          <w:tcPr>
            <w:tcW w:w="1416" w:type="dxa"/>
            <w:tcBorders>
              <w:top w:val="nil"/>
              <w:left w:val="nil"/>
              <w:bottom w:val="single" w:sz="4" w:space="0" w:color="auto"/>
              <w:right w:val="single" w:sz="4" w:space="0" w:color="auto"/>
            </w:tcBorders>
            <w:noWrap/>
            <w:vAlign w:val="center"/>
          </w:tcPr>
          <w:p w14:paraId="3534A994"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c>
          <w:tcPr>
            <w:tcW w:w="1380" w:type="dxa"/>
            <w:tcBorders>
              <w:top w:val="nil"/>
              <w:left w:val="nil"/>
              <w:bottom w:val="single" w:sz="4" w:space="0" w:color="auto"/>
              <w:right w:val="single" w:sz="4" w:space="0" w:color="auto"/>
            </w:tcBorders>
            <w:noWrap/>
            <w:vAlign w:val="center"/>
          </w:tcPr>
          <w:p w14:paraId="405A5A19"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DOSPJELO</w:t>
            </w:r>
          </w:p>
        </w:tc>
        <w:tc>
          <w:tcPr>
            <w:tcW w:w="1392" w:type="dxa"/>
            <w:tcBorders>
              <w:top w:val="nil"/>
              <w:left w:val="nil"/>
              <w:bottom w:val="single" w:sz="4" w:space="0" w:color="auto"/>
              <w:right w:val="single" w:sz="4" w:space="0" w:color="auto"/>
            </w:tcBorders>
            <w:noWrap/>
            <w:vAlign w:val="center"/>
          </w:tcPr>
          <w:p w14:paraId="653F47EC"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NEDOSPJELO</w:t>
            </w:r>
          </w:p>
        </w:tc>
        <w:tc>
          <w:tcPr>
            <w:tcW w:w="1453" w:type="dxa"/>
            <w:tcBorders>
              <w:top w:val="nil"/>
              <w:left w:val="nil"/>
              <w:bottom w:val="single" w:sz="4" w:space="0" w:color="auto"/>
              <w:right w:val="single" w:sz="4" w:space="0" w:color="auto"/>
            </w:tcBorders>
            <w:noWrap/>
            <w:vAlign w:val="center"/>
          </w:tcPr>
          <w:p w14:paraId="47B71694" w14:textId="77777777" w:rsidR="001006EC" w:rsidRPr="001006EC" w:rsidRDefault="001006EC" w:rsidP="001006EC">
            <w:pPr>
              <w:spacing w:after="0" w:line="240" w:lineRule="auto"/>
              <w:jc w:val="center"/>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r>
      <w:tr w:rsidR="001006EC" w:rsidRPr="001006EC" w14:paraId="07D12164"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0F898A1A"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KOMUNALNI DOPRINOS</w:t>
            </w:r>
          </w:p>
        </w:tc>
        <w:tc>
          <w:tcPr>
            <w:tcW w:w="1448" w:type="dxa"/>
            <w:tcBorders>
              <w:top w:val="nil"/>
              <w:left w:val="nil"/>
              <w:bottom w:val="single" w:sz="4" w:space="0" w:color="auto"/>
              <w:right w:val="single" w:sz="4" w:space="0" w:color="auto"/>
            </w:tcBorders>
            <w:noWrap/>
            <w:vAlign w:val="center"/>
          </w:tcPr>
          <w:p w14:paraId="2A83C69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83.445,28</w:t>
            </w:r>
          </w:p>
        </w:tc>
        <w:tc>
          <w:tcPr>
            <w:tcW w:w="1416" w:type="dxa"/>
            <w:tcBorders>
              <w:top w:val="nil"/>
              <w:left w:val="nil"/>
              <w:bottom w:val="single" w:sz="4" w:space="0" w:color="auto"/>
              <w:right w:val="single" w:sz="4" w:space="0" w:color="auto"/>
            </w:tcBorders>
            <w:noWrap/>
            <w:vAlign w:val="center"/>
          </w:tcPr>
          <w:p w14:paraId="1C672D3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52.596,51</w:t>
            </w:r>
          </w:p>
        </w:tc>
        <w:tc>
          <w:tcPr>
            <w:tcW w:w="1416" w:type="dxa"/>
            <w:tcBorders>
              <w:top w:val="nil"/>
              <w:left w:val="nil"/>
              <w:bottom w:val="single" w:sz="4" w:space="0" w:color="auto"/>
              <w:right w:val="single" w:sz="4" w:space="0" w:color="auto"/>
            </w:tcBorders>
            <w:noWrap/>
            <w:vAlign w:val="center"/>
          </w:tcPr>
          <w:p w14:paraId="3D3F131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136.041,79</w:t>
            </w:r>
          </w:p>
        </w:tc>
        <w:tc>
          <w:tcPr>
            <w:tcW w:w="1380" w:type="dxa"/>
            <w:tcBorders>
              <w:top w:val="nil"/>
              <w:left w:val="nil"/>
              <w:bottom w:val="single" w:sz="4" w:space="0" w:color="auto"/>
              <w:right w:val="single" w:sz="4" w:space="0" w:color="auto"/>
            </w:tcBorders>
            <w:noWrap/>
            <w:vAlign w:val="center"/>
          </w:tcPr>
          <w:p w14:paraId="37CD21D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172.151,23</w:t>
            </w:r>
          </w:p>
        </w:tc>
        <w:tc>
          <w:tcPr>
            <w:tcW w:w="1392" w:type="dxa"/>
            <w:tcBorders>
              <w:top w:val="nil"/>
              <w:left w:val="nil"/>
              <w:bottom w:val="single" w:sz="4" w:space="0" w:color="auto"/>
              <w:right w:val="single" w:sz="4" w:space="0" w:color="auto"/>
            </w:tcBorders>
            <w:noWrap/>
            <w:vAlign w:val="center"/>
          </w:tcPr>
          <w:p w14:paraId="53981AE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28.689,10</w:t>
            </w:r>
          </w:p>
        </w:tc>
        <w:tc>
          <w:tcPr>
            <w:tcW w:w="1453" w:type="dxa"/>
            <w:tcBorders>
              <w:top w:val="nil"/>
              <w:left w:val="nil"/>
              <w:bottom w:val="single" w:sz="4" w:space="0" w:color="auto"/>
              <w:right w:val="single" w:sz="4" w:space="0" w:color="auto"/>
            </w:tcBorders>
            <w:noWrap/>
            <w:vAlign w:val="center"/>
          </w:tcPr>
          <w:p w14:paraId="0D4E16E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200.840,33</w:t>
            </w:r>
          </w:p>
        </w:tc>
      </w:tr>
      <w:tr w:rsidR="001006EC" w:rsidRPr="001006EC" w14:paraId="225F05FC" w14:textId="77777777" w:rsidTr="00470B61">
        <w:trPr>
          <w:trHeight w:val="366"/>
        </w:trPr>
        <w:tc>
          <w:tcPr>
            <w:tcW w:w="2802" w:type="dxa"/>
            <w:tcBorders>
              <w:top w:val="single" w:sz="4" w:space="0" w:color="auto"/>
              <w:left w:val="single" w:sz="4" w:space="0" w:color="auto"/>
              <w:bottom w:val="single" w:sz="4" w:space="0" w:color="auto"/>
              <w:right w:val="single" w:sz="4" w:space="0" w:color="auto"/>
            </w:tcBorders>
            <w:noWrap/>
            <w:vAlign w:val="center"/>
          </w:tcPr>
          <w:p w14:paraId="7CFAB6C4"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EKOLOŠKA PRISTOJBA</w:t>
            </w:r>
          </w:p>
        </w:tc>
        <w:tc>
          <w:tcPr>
            <w:tcW w:w="1448" w:type="dxa"/>
            <w:tcBorders>
              <w:top w:val="single" w:sz="4" w:space="0" w:color="auto"/>
              <w:left w:val="nil"/>
              <w:bottom w:val="single" w:sz="4" w:space="0" w:color="auto"/>
              <w:right w:val="single" w:sz="4" w:space="0" w:color="auto"/>
            </w:tcBorders>
            <w:noWrap/>
            <w:vAlign w:val="center"/>
          </w:tcPr>
          <w:p w14:paraId="39427B4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771,96</w:t>
            </w:r>
          </w:p>
        </w:tc>
        <w:tc>
          <w:tcPr>
            <w:tcW w:w="1416" w:type="dxa"/>
            <w:tcBorders>
              <w:top w:val="single" w:sz="4" w:space="0" w:color="auto"/>
              <w:left w:val="nil"/>
              <w:bottom w:val="single" w:sz="4" w:space="0" w:color="auto"/>
              <w:right w:val="single" w:sz="4" w:space="0" w:color="auto"/>
            </w:tcBorders>
            <w:noWrap/>
            <w:vAlign w:val="center"/>
          </w:tcPr>
          <w:p w14:paraId="4681542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single" w:sz="4" w:space="0" w:color="auto"/>
              <w:left w:val="nil"/>
              <w:bottom w:val="single" w:sz="4" w:space="0" w:color="auto"/>
              <w:right w:val="single" w:sz="4" w:space="0" w:color="auto"/>
            </w:tcBorders>
            <w:noWrap/>
            <w:vAlign w:val="center"/>
          </w:tcPr>
          <w:p w14:paraId="6A86167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771,96</w:t>
            </w:r>
          </w:p>
        </w:tc>
        <w:tc>
          <w:tcPr>
            <w:tcW w:w="1380" w:type="dxa"/>
            <w:tcBorders>
              <w:top w:val="single" w:sz="4" w:space="0" w:color="auto"/>
              <w:left w:val="nil"/>
              <w:bottom w:val="single" w:sz="4" w:space="0" w:color="auto"/>
              <w:right w:val="single" w:sz="4" w:space="0" w:color="auto"/>
            </w:tcBorders>
            <w:noWrap/>
            <w:vAlign w:val="center"/>
          </w:tcPr>
          <w:p w14:paraId="351892D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771,96</w:t>
            </w:r>
          </w:p>
        </w:tc>
        <w:tc>
          <w:tcPr>
            <w:tcW w:w="1392" w:type="dxa"/>
            <w:tcBorders>
              <w:top w:val="single" w:sz="4" w:space="0" w:color="auto"/>
              <w:left w:val="nil"/>
              <w:bottom w:val="single" w:sz="4" w:space="0" w:color="auto"/>
              <w:right w:val="single" w:sz="4" w:space="0" w:color="auto"/>
            </w:tcBorders>
            <w:noWrap/>
            <w:vAlign w:val="center"/>
          </w:tcPr>
          <w:p w14:paraId="0AC64A7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single" w:sz="4" w:space="0" w:color="auto"/>
              <w:left w:val="nil"/>
              <w:bottom w:val="single" w:sz="4" w:space="0" w:color="auto"/>
              <w:right w:val="single" w:sz="4" w:space="0" w:color="auto"/>
            </w:tcBorders>
            <w:noWrap/>
            <w:vAlign w:val="center"/>
          </w:tcPr>
          <w:p w14:paraId="7423F44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771,96</w:t>
            </w:r>
          </w:p>
        </w:tc>
      </w:tr>
      <w:tr w:rsidR="001006EC" w:rsidRPr="001006EC" w14:paraId="17C9B9C2"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32756565"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FAKTURE OSTALO</w:t>
            </w:r>
          </w:p>
        </w:tc>
        <w:tc>
          <w:tcPr>
            <w:tcW w:w="1448" w:type="dxa"/>
            <w:tcBorders>
              <w:top w:val="nil"/>
              <w:left w:val="nil"/>
              <w:bottom w:val="single" w:sz="4" w:space="0" w:color="auto"/>
              <w:right w:val="single" w:sz="4" w:space="0" w:color="auto"/>
            </w:tcBorders>
            <w:noWrap/>
            <w:vAlign w:val="center"/>
          </w:tcPr>
          <w:p w14:paraId="5CBFAD2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4062ACB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2489233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380" w:type="dxa"/>
            <w:tcBorders>
              <w:top w:val="nil"/>
              <w:left w:val="nil"/>
              <w:bottom w:val="single" w:sz="4" w:space="0" w:color="auto"/>
              <w:right w:val="single" w:sz="4" w:space="0" w:color="auto"/>
            </w:tcBorders>
            <w:noWrap/>
            <w:vAlign w:val="center"/>
          </w:tcPr>
          <w:p w14:paraId="3C184E3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392" w:type="dxa"/>
            <w:tcBorders>
              <w:top w:val="nil"/>
              <w:left w:val="nil"/>
              <w:bottom w:val="single" w:sz="4" w:space="0" w:color="auto"/>
              <w:right w:val="single" w:sz="4" w:space="0" w:color="auto"/>
            </w:tcBorders>
            <w:noWrap/>
            <w:vAlign w:val="center"/>
          </w:tcPr>
          <w:p w14:paraId="0B7E7DE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0EB02D6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r>
      <w:tr w:rsidR="001006EC" w:rsidRPr="001006EC" w14:paraId="764F1944"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30E800F3"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KAMATE</w:t>
            </w:r>
          </w:p>
        </w:tc>
        <w:tc>
          <w:tcPr>
            <w:tcW w:w="1448" w:type="dxa"/>
            <w:tcBorders>
              <w:top w:val="nil"/>
              <w:left w:val="nil"/>
              <w:bottom w:val="single" w:sz="4" w:space="0" w:color="auto"/>
              <w:right w:val="single" w:sz="4" w:space="0" w:color="auto"/>
            </w:tcBorders>
            <w:noWrap/>
            <w:vAlign w:val="center"/>
          </w:tcPr>
          <w:p w14:paraId="4F7929F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11.898,27</w:t>
            </w:r>
          </w:p>
        </w:tc>
        <w:tc>
          <w:tcPr>
            <w:tcW w:w="1416" w:type="dxa"/>
            <w:tcBorders>
              <w:top w:val="nil"/>
              <w:left w:val="nil"/>
              <w:bottom w:val="single" w:sz="4" w:space="0" w:color="auto"/>
              <w:right w:val="single" w:sz="4" w:space="0" w:color="auto"/>
            </w:tcBorders>
            <w:noWrap/>
            <w:vAlign w:val="center"/>
          </w:tcPr>
          <w:p w14:paraId="764BD1B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55B8D29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11.898,27</w:t>
            </w:r>
          </w:p>
        </w:tc>
        <w:tc>
          <w:tcPr>
            <w:tcW w:w="1380" w:type="dxa"/>
            <w:tcBorders>
              <w:top w:val="nil"/>
              <w:left w:val="nil"/>
              <w:bottom w:val="single" w:sz="4" w:space="0" w:color="auto"/>
              <w:right w:val="single" w:sz="4" w:space="0" w:color="auto"/>
            </w:tcBorders>
            <w:noWrap/>
            <w:vAlign w:val="center"/>
          </w:tcPr>
          <w:p w14:paraId="2E73A96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15.243,68</w:t>
            </w:r>
          </w:p>
        </w:tc>
        <w:tc>
          <w:tcPr>
            <w:tcW w:w="1392" w:type="dxa"/>
            <w:tcBorders>
              <w:top w:val="nil"/>
              <w:left w:val="nil"/>
              <w:bottom w:val="single" w:sz="4" w:space="0" w:color="auto"/>
              <w:right w:val="single" w:sz="4" w:space="0" w:color="auto"/>
            </w:tcBorders>
            <w:noWrap/>
            <w:vAlign w:val="center"/>
          </w:tcPr>
          <w:p w14:paraId="2637616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35A0D66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15.243,68</w:t>
            </w:r>
          </w:p>
        </w:tc>
      </w:tr>
      <w:tr w:rsidR="001006EC" w:rsidRPr="001006EC" w14:paraId="315277BF"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538947B4"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KAZNE</w:t>
            </w:r>
          </w:p>
        </w:tc>
        <w:tc>
          <w:tcPr>
            <w:tcW w:w="1448" w:type="dxa"/>
            <w:tcBorders>
              <w:top w:val="nil"/>
              <w:left w:val="nil"/>
              <w:bottom w:val="single" w:sz="4" w:space="0" w:color="auto"/>
              <w:right w:val="single" w:sz="4" w:space="0" w:color="auto"/>
            </w:tcBorders>
            <w:noWrap/>
            <w:vAlign w:val="center"/>
          </w:tcPr>
          <w:p w14:paraId="5490A3E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6.645,60</w:t>
            </w:r>
          </w:p>
        </w:tc>
        <w:tc>
          <w:tcPr>
            <w:tcW w:w="1416" w:type="dxa"/>
            <w:tcBorders>
              <w:top w:val="nil"/>
              <w:left w:val="nil"/>
              <w:bottom w:val="single" w:sz="4" w:space="0" w:color="auto"/>
              <w:right w:val="single" w:sz="4" w:space="0" w:color="auto"/>
            </w:tcBorders>
            <w:noWrap/>
            <w:vAlign w:val="center"/>
          </w:tcPr>
          <w:p w14:paraId="4BED854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721EC7E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6.645,60</w:t>
            </w:r>
          </w:p>
        </w:tc>
        <w:tc>
          <w:tcPr>
            <w:tcW w:w="1380" w:type="dxa"/>
            <w:tcBorders>
              <w:top w:val="nil"/>
              <w:left w:val="nil"/>
              <w:bottom w:val="single" w:sz="4" w:space="0" w:color="auto"/>
              <w:right w:val="single" w:sz="4" w:space="0" w:color="auto"/>
            </w:tcBorders>
            <w:noWrap/>
            <w:vAlign w:val="center"/>
          </w:tcPr>
          <w:p w14:paraId="21E73A2A"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7.349,02</w:t>
            </w:r>
          </w:p>
        </w:tc>
        <w:tc>
          <w:tcPr>
            <w:tcW w:w="1392" w:type="dxa"/>
            <w:tcBorders>
              <w:top w:val="nil"/>
              <w:left w:val="nil"/>
              <w:bottom w:val="single" w:sz="4" w:space="0" w:color="auto"/>
              <w:right w:val="single" w:sz="4" w:space="0" w:color="auto"/>
            </w:tcBorders>
            <w:noWrap/>
            <w:vAlign w:val="center"/>
          </w:tcPr>
          <w:p w14:paraId="3EAF29E9"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60E7A283"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7.349,02</w:t>
            </w:r>
          </w:p>
        </w:tc>
      </w:tr>
      <w:tr w:rsidR="001006EC" w:rsidRPr="001006EC" w14:paraId="06588504"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43C8B367"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NAKN. ZA KON. NA POMORSKOM DOBRU</w:t>
            </w:r>
          </w:p>
        </w:tc>
        <w:tc>
          <w:tcPr>
            <w:tcW w:w="1448" w:type="dxa"/>
            <w:tcBorders>
              <w:top w:val="nil"/>
              <w:left w:val="nil"/>
              <w:bottom w:val="single" w:sz="4" w:space="0" w:color="auto"/>
              <w:right w:val="single" w:sz="4" w:space="0" w:color="auto"/>
            </w:tcBorders>
            <w:noWrap/>
            <w:vAlign w:val="center"/>
          </w:tcPr>
          <w:p w14:paraId="0597482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17B8539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156C9E8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380" w:type="dxa"/>
            <w:tcBorders>
              <w:top w:val="nil"/>
              <w:left w:val="nil"/>
              <w:bottom w:val="single" w:sz="4" w:space="0" w:color="auto"/>
              <w:right w:val="single" w:sz="4" w:space="0" w:color="auto"/>
            </w:tcBorders>
            <w:noWrap/>
            <w:vAlign w:val="center"/>
          </w:tcPr>
          <w:p w14:paraId="030986F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392" w:type="dxa"/>
            <w:tcBorders>
              <w:top w:val="nil"/>
              <w:left w:val="nil"/>
              <w:bottom w:val="single" w:sz="4" w:space="0" w:color="auto"/>
              <w:right w:val="single" w:sz="4" w:space="0" w:color="auto"/>
            </w:tcBorders>
            <w:noWrap/>
            <w:vAlign w:val="center"/>
          </w:tcPr>
          <w:p w14:paraId="1F8C86B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6D19803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r>
      <w:tr w:rsidR="001006EC" w:rsidRPr="001006EC" w14:paraId="08B547D1"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0CF3A56D"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KONCESIJSKA ODOBRENJA</w:t>
            </w:r>
          </w:p>
        </w:tc>
        <w:tc>
          <w:tcPr>
            <w:tcW w:w="1448" w:type="dxa"/>
            <w:tcBorders>
              <w:top w:val="nil"/>
              <w:left w:val="nil"/>
              <w:bottom w:val="single" w:sz="4" w:space="0" w:color="auto"/>
              <w:right w:val="single" w:sz="4" w:space="0" w:color="auto"/>
            </w:tcBorders>
            <w:noWrap/>
            <w:vAlign w:val="center"/>
          </w:tcPr>
          <w:p w14:paraId="7A1DF83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6AC79FC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331,81</w:t>
            </w:r>
          </w:p>
        </w:tc>
        <w:tc>
          <w:tcPr>
            <w:tcW w:w="1416" w:type="dxa"/>
            <w:tcBorders>
              <w:top w:val="nil"/>
              <w:left w:val="nil"/>
              <w:bottom w:val="single" w:sz="4" w:space="0" w:color="auto"/>
              <w:right w:val="single" w:sz="4" w:space="0" w:color="auto"/>
            </w:tcBorders>
            <w:noWrap/>
            <w:vAlign w:val="center"/>
          </w:tcPr>
          <w:p w14:paraId="074A959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331,81</w:t>
            </w:r>
          </w:p>
        </w:tc>
        <w:tc>
          <w:tcPr>
            <w:tcW w:w="1380" w:type="dxa"/>
            <w:tcBorders>
              <w:top w:val="nil"/>
              <w:left w:val="nil"/>
              <w:bottom w:val="single" w:sz="4" w:space="0" w:color="auto"/>
              <w:right w:val="single" w:sz="4" w:space="0" w:color="auto"/>
            </w:tcBorders>
            <w:noWrap/>
            <w:vAlign w:val="center"/>
          </w:tcPr>
          <w:p w14:paraId="535A00D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392" w:type="dxa"/>
            <w:tcBorders>
              <w:top w:val="nil"/>
              <w:left w:val="nil"/>
              <w:bottom w:val="single" w:sz="4" w:space="0" w:color="auto"/>
              <w:right w:val="single" w:sz="4" w:space="0" w:color="auto"/>
            </w:tcBorders>
            <w:noWrap/>
            <w:vAlign w:val="center"/>
          </w:tcPr>
          <w:p w14:paraId="3EDF5EB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1A429E0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r>
      <w:tr w:rsidR="001006EC" w:rsidRPr="001006EC" w14:paraId="7E71BC63"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2D90C52A"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ZAKUP ZEMLJIŠTA ZA KAMPOVE</w:t>
            </w:r>
          </w:p>
        </w:tc>
        <w:tc>
          <w:tcPr>
            <w:tcW w:w="1448" w:type="dxa"/>
            <w:tcBorders>
              <w:top w:val="nil"/>
              <w:left w:val="nil"/>
              <w:bottom w:val="single" w:sz="4" w:space="0" w:color="auto"/>
              <w:right w:val="single" w:sz="4" w:space="0" w:color="auto"/>
            </w:tcBorders>
            <w:noWrap/>
            <w:vAlign w:val="center"/>
          </w:tcPr>
          <w:p w14:paraId="25E8A47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25.154,82</w:t>
            </w:r>
          </w:p>
        </w:tc>
        <w:tc>
          <w:tcPr>
            <w:tcW w:w="1416" w:type="dxa"/>
            <w:tcBorders>
              <w:top w:val="nil"/>
              <w:left w:val="nil"/>
              <w:bottom w:val="single" w:sz="4" w:space="0" w:color="auto"/>
              <w:right w:val="single" w:sz="4" w:space="0" w:color="auto"/>
            </w:tcBorders>
            <w:noWrap/>
            <w:vAlign w:val="center"/>
          </w:tcPr>
          <w:p w14:paraId="68FB2D2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06FFC73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25.154,82</w:t>
            </w:r>
          </w:p>
        </w:tc>
        <w:tc>
          <w:tcPr>
            <w:tcW w:w="1380" w:type="dxa"/>
            <w:tcBorders>
              <w:top w:val="nil"/>
              <w:left w:val="nil"/>
              <w:bottom w:val="single" w:sz="4" w:space="0" w:color="auto"/>
              <w:right w:val="single" w:sz="4" w:space="0" w:color="auto"/>
            </w:tcBorders>
            <w:noWrap/>
            <w:vAlign w:val="center"/>
          </w:tcPr>
          <w:p w14:paraId="1D89B27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1.499,77</w:t>
            </w:r>
          </w:p>
        </w:tc>
        <w:tc>
          <w:tcPr>
            <w:tcW w:w="1392" w:type="dxa"/>
            <w:tcBorders>
              <w:top w:val="nil"/>
              <w:left w:val="nil"/>
              <w:bottom w:val="single" w:sz="4" w:space="0" w:color="auto"/>
              <w:right w:val="single" w:sz="4" w:space="0" w:color="auto"/>
            </w:tcBorders>
            <w:noWrap/>
            <w:vAlign w:val="center"/>
          </w:tcPr>
          <w:p w14:paraId="468F546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03A57B2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1.499,77</w:t>
            </w:r>
          </w:p>
        </w:tc>
      </w:tr>
      <w:tr w:rsidR="001006EC" w:rsidRPr="001006EC" w14:paraId="1BC617A8"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6C551786"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NAJAM GROBNOG MJESTA</w:t>
            </w:r>
          </w:p>
        </w:tc>
        <w:tc>
          <w:tcPr>
            <w:tcW w:w="1448" w:type="dxa"/>
            <w:tcBorders>
              <w:top w:val="nil"/>
              <w:left w:val="nil"/>
              <w:bottom w:val="single" w:sz="4" w:space="0" w:color="auto"/>
              <w:right w:val="single" w:sz="4" w:space="0" w:color="auto"/>
            </w:tcBorders>
            <w:noWrap/>
            <w:vAlign w:val="center"/>
          </w:tcPr>
          <w:p w14:paraId="17746FB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1.555,81</w:t>
            </w:r>
          </w:p>
        </w:tc>
        <w:tc>
          <w:tcPr>
            <w:tcW w:w="1416" w:type="dxa"/>
            <w:tcBorders>
              <w:top w:val="nil"/>
              <w:left w:val="nil"/>
              <w:bottom w:val="single" w:sz="4" w:space="0" w:color="auto"/>
              <w:right w:val="single" w:sz="4" w:space="0" w:color="auto"/>
            </w:tcBorders>
            <w:noWrap/>
            <w:vAlign w:val="center"/>
          </w:tcPr>
          <w:p w14:paraId="68EF431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1.430,45</w:t>
            </w:r>
          </w:p>
        </w:tc>
        <w:tc>
          <w:tcPr>
            <w:tcW w:w="1416" w:type="dxa"/>
            <w:tcBorders>
              <w:top w:val="nil"/>
              <w:left w:val="nil"/>
              <w:bottom w:val="single" w:sz="4" w:space="0" w:color="auto"/>
              <w:right w:val="single" w:sz="4" w:space="0" w:color="auto"/>
            </w:tcBorders>
            <w:noWrap/>
            <w:vAlign w:val="center"/>
          </w:tcPr>
          <w:p w14:paraId="3DEE4B6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2.986,26</w:t>
            </w:r>
          </w:p>
        </w:tc>
        <w:tc>
          <w:tcPr>
            <w:tcW w:w="1380" w:type="dxa"/>
            <w:tcBorders>
              <w:top w:val="nil"/>
              <w:left w:val="nil"/>
              <w:bottom w:val="single" w:sz="4" w:space="0" w:color="auto"/>
              <w:right w:val="single" w:sz="4" w:space="0" w:color="auto"/>
            </w:tcBorders>
            <w:noWrap/>
            <w:vAlign w:val="center"/>
          </w:tcPr>
          <w:p w14:paraId="79CFC47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392" w:type="dxa"/>
            <w:tcBorders>
              <w:top w:val="nil"/>
              <w:left w:val="nil"/>
              <w:bottom w:val="single" w:sz="4" w:space="0" w:color="auto"/>
              <w:right w:val="single" w:sz="4" w:space="0" w:color="auto"/>
            </w:tcBorders>
            <w:noWrap/>
            <w:vAlign w:val="center"/>
          </w:tcPr>
          <w:p w14:paraId="32B235A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1.486,27</w:t>
            </w:r>
          </w:p>
        </w:tc>
        <w:tc>
          <w:tcPr>
            <w:tcW w:w="1453" w:type="dxa"/>
            <w:tcBorders>
              <w:top w:val="nil"/>
              <w:left w:val="nil"/>
              <w:bottom w:val="single" w:sz="4" w:space="0" w:color="auto"/>
              <w:right w:val="single" w:sz="4" w:space="0" w:color="auto"/>
            </w:tcBorders>
            <w:noWrap/>
            <w:vAlign w:val="center"/>
          </w:tcPr>
          <w:p w14:paraId="79C1D2E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1.486,27</w:t>
            </w:r>
          </w:p>
        </w:tc>
      </w:tr>
      <w:tr w:rsidR="001006EC" w:rsidRPr="001006EC" w14:paraId="18A9A0C6"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19865330"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GROBNA NAKNADA</w:t>
            </w:r>
          </w:p>
        </w:tc>
        <w:tc>
          <w:tcPr>
            <w:tcW w:w="1448" w:type="dxa"/>
            <w:tcBorders>
              <w:top w:val="nil"/>
              <w:left w:val="nil"/>
              <w:bottom w:val="single" w:sz="4" w:space="0" w:color="auto"/>
              <w:right w:val="single" w:sz="4" w:space="0" w:color="auto"/>
            </w:tcBorders>
            <w:noWrap/>
            <w:vAlign w:val="center"/>
          </w:tcPr>
          <w:p w14:paraId="5132130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1.171,69</w:t>
            </w:r>
          </w:p>
        </w:tc>
        <w:tc>
          <w:tcPr>
            <w:tcW w:w="1416" w:type="dxa"/>
            <w:tcBorders>
              <w:top w:val="nil"/>
              <w:left w:val="nil"/>
              <w:bottom w:val="single" w:sz="4" w:space="0" w:color="auto"/>
              <w:right w:val="single" w:sz="4" w:space="0" w:color="auto"/>
            </w:tcBorders>
            <w:noWrap/>
            <w:vAlign w:val="center"/>
          </w:tcPr>
          <w:p w14:paraId="0910F56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6AA2F53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1.171,69</w:t>
            </w:r>
          </w:p>
        </w:tc>
        <w:tc>
          <w:tcPr>
            <w:tcW w:w="1380" w:type="dxa"/>
            <w:tcBorders>
              <w:top w:val="nil"/>
              <w:left w:val="nil"/>
              <w:bottom w:val="single" w:sz="4" w:space="0" w:color="auto"/>
              <w:right w:val="single" w:sz="4" w:space="0" w:color="auto"/>
            </w:tcBorders>
            <w:noWrap/>
            <w:vAlign w:val="center"/>
          </w:tcPr>
          <w:p w14:paraId="08A60A7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1.171,69</w:t>
            </w:r>
          </w:p>
        </w:tc>
        <w:tc>
          <w:tcPr>
            <w:tcW w:w="1392" w:type="dxa"/>
            <w:tcBorders>
              <w:top w:val="nil"/>
              <w:left w:val="nil"/>
              <w:bottom w:val="single" w:sz="4" w:space="0" w:color="auto"/>
              <w:right w:val="single" w:sz="4" w:space="0" w:color="auto"/>
            </w:tcBorders>
            <w:noWrap/>
            <w:vAlign w:val="center"/>
          </w:tcPr>
          <w:p w14:paraId="64EB1AC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2A6FA8C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1.171,69</w:t>
            </w:r>
          </w:p>
        </w:tc>
      </w:tr>
      <w:tr w:rsidR="001006EC" w:rsidRPr="001006EC" w14:paraId="799DE2C9"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3E89894C"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KOMUNALNA NAKNADA</w:t>
            </w:r>
          </w:p>
        </w:tc>
        <w:tc>
          <w:tcPr>
            <w:tcW w:w="1448" w:type="dxa"/>
            <w:tcBorders>
              <w:top w:val="nil"/>
              <w:left w:val="nil"/>
              <w:bottom w:val="single" w:sz="4" w:space="0" w:color="auto"/>
              <w:right w:val="single" w:sz="4" w:space="0" w:color="auto"/>
            </w:tcBorders>
            <w:noWrap/>
            <w:vAlign w:val="center"/>
          </w:tcPr>
          <w:p w14:paraId="3D64F96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56.249,46</w:t>
            </w:r>
          </w:p>
        </w:tc>
        <w:tc>
          <w:tcPr>
            <w:tcW w:w="1416" w:type="dxa"/>
            <w:tcBorders>
              <w:top w:val="nil"/>
              <w:left w:val="nil"/>
              <w:bottom w:val="single" w:sz="4" w:space="0" w:color="auto"/>
              <w:right w:val="single" w:sz="4" w:space="0" w:color="auto"/>
            </w:tcBorders>
            <w:noWrap/>
            <w:vAlign w:val="center"/>
          </w:tcPr>
          <w:p w14:paraId="65BFF71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4.154,94</w:t>
            </w:r>
          </w:p>
        </w:tc>
        <w:tc>
          <w:tcPr>
            <w:tcW w:w="1416" w:type="dxa"/>
            <w:tcBorders>
              <w:top w:val="nil"/>
              <w:left w:val="nil"/>
              <w:bottom w:val="single" w:sz="4" w:space="0" w:color="auto"/>
              <w:right w:val="single" w:sz="4" w:space="0" w:color="auto"/>
            </w:tcBorders>
            <w:noWrap/>
            <w:vAlign w:val="center"/>
          </w:tcPr>
          <w:p w14:paraId="1077536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60.404,40</w:t>
            </w:r>
          </w:p>
        </w:tc>
        <w:tc>
          <w:tcPr>
            <w:tcW w:w="1380" w:type="dxa"/>
            <w:tcBorders>
              <w:top w:val="nil"/>
              <w:left w:val="nil"/>
              <w:bottom w:val="single" w:sz="4" w:space="0" w:color="auto"/>
              <w:right w:val="single" w:sz="4" w:space="0" w:color="auto"/>
            </w:tcBorders>
            <w:noWrap/>
            <w:vAlign w:val="center"/>
          </w:tcPr>
          <w:p w14:paraId="4CC7375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54.898,21</w:t>
            </w:r>
          </w:p>
        </w:tc>
        <w:tc>
          <w:tcPr>
            <w:tcW w:w="1392" w:type="dxa"/>
            <w:tcBorders>
              <w:top w:val="nil"/>
              <w:left w:val="nil"/>
              <w:bottom w:val="single" w:sz="4" w:space="0" w:color="auto"/>
              <w:right w:val="single" w:sz="4" w:space="0" w:color="auto"/>
            </w:tcBorders>
            <w:noWrap/>
            <w:vAlign w:val="center"/>
          </w:tcPr>
          <w:p w14:paraId="11A1C7F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1.888,52</w:t>
            </w:r>
          </w:p>
        </w:tc>
        <w:tc>
          <w:tcPr>
            <w:tcW w:w="1453" w:type="dxa"/>
            <w:tcBorders>
              <w:top w:val="nil"/>
              <w:left w:val="nil"/>
              <w:bottom w:val="single" w:sz="4" w:space="0" w:color="auto"/>
              <w:right w:val="single" w:sz="4" w:space="0" w:color="auto"/>
            </w:tcBorders>
            <w:noWrap/>
            <w:vAlign w:val="center"/>
          </w:tcPr>
          <w:p w14:paraId="06800DC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56.786,73</w:t>
            </w:r>
          </w:p>
        </w:tc>
      </w:tr>
      <w:tr w:rsidR="001006EC" w:rsidRPr="001006EC" w14:paraId="11D029EC"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39122225"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NAJAM SPORTSKE DVORANE</w:t>
            </w:r>
          </w:p>
        </w:tc>
        <w:tc>
          <w:tcPr>
            <w:tcW w:w="1448" w:type="dxa"/>
            <w:tcBorders>
              <w:top w:val="nil"/>
              <w:left w:val="nil"/>
              <w:bottom w:val="single" w:sz="4" w:space="0" w:color="auto"/>
              <w:right w:val="single" w:sz="4" w:space="0" w:color="auto"/>
            </w:tcBorders>
            <w:noWrap/>
            <w:vAlign w:val="center"/>
          </w:tcPr>
          <w:p w14:paraId="07B4B94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728,80</w:t>
            </w:r>
          </w:p>
        </w:tc>
        <w:tc>
          <w:tcPr>
            <w:tcW w:w="1416" w:type="dxa"/>
            <w:tcBorders>
              <w:top w:val="nil"/>
              <w:left w:val="nil"/>
              <w:bottom w:val="single" w:sz="4" w:space="0" w:color="auto"/>
              <w:right w:val="single" w:sz="4" w:space="0" w:color="auto"/>
            </w:tcBorders>
            <w:noWrap/>
            <w:vAlign w:val="center"/>
          </w:tcPr>
          <w:p w14:paraId="3B35092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7CADCD26"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728,80</w:t>
            </w:r>
          </w:p>
        </w:tc>
        <w:tc>
          <w:tcPr>
            <w:tcW w:w="1380" w:type="dxa"/>
            <w:tcBorders>
              <w:top w:val="nil"/>
              <w:left w:val="nil"/>
              <w:bottom w:val="single" w:sz="4" w:space="0" w:color="auto"/>
              <w:right w:val="single" w:sz="4" w:space="0" w:color="auto"/>
            </w:tcBorders>
            <w:noWrap/>
            <w:vAlign w:val="center"/>
          </w:tcPr>
          <w:p w14:paraId="32A427C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1.052,54</w:t>
            </w:r>
          </w:p>
        </w:tc>
        <w:tc>
          <w:tcPr>
            <w:tcW w:w="1392" w:type="dxa"/>
            <w:tcBorders>
              <w:top w:val="nil"/>
              <w:left w:val="nil"/>
              <w:bottom w:val="single" w:sz="4" w:space="0" w:color="auto"/>
              <w:right w:val="single" w:sz="4" w:space="0" w:color="auto"/>
            </w:tcBorders>
            <w:noWrap/>
            <w:vAlign w:val="center"/>
          </w:tcPr>
          <w:p w14:paraId="5E9722F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1.019,60</w:t>
            </w:r>
          </w:p>
        </w:tc>
        <w:tc>
          <w:tcPr>
            <w:tcW w:w="1453" w:type="dxa"/>
            <w:tcBorders>
              <w:top w:val="nil"/>
              <w:left w:val="nil"/>
              <w:bottom w:val="single" w:sz="4" w:space="0" w:color="auto"/>
              <w:right w:val="single" w:sz="4" w:space="0" w:color="auto"/>
            </w:tcBorders>
            <w:noWrap/>
            <w:vAlign w:val="center"/>
          </w:tcPr>
          <w:p w14:paraId="6725022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2.072,14</w:t>
            </w:r>
          </w:p>
        </w:tc>
      </w:tr>
      <w:tr w:rsidR="001006EC" w:rsidRPr="001006EC" w14:paraId="2048EAFB" w14:textId="77777777" w:rsidTr="00470B61">
        <w:trPr>
          <w:trHeight w:val="366"/>
        </w:trPr>
        <w:tc>
          <w:tcPr>
            <w:tcW w:w="2802" w:type="dxa"/>
            <w:tcBorders>
              <w:top w:val="nil"/>
              <w:left w:val="single" w:sz="4" w:space="0" w:color="auto"/>
              <w:bottom w:val="single" w:sz="4" w:space="0" w:color="auto"/>
              <w:right w:val="single" w:sz="4" w:space="0" w:color="auto"/>
            </w:tcBorders>
            <w:shd w:val="clear" w:color="auto" w:fill="auto"/>
            <w:noWrap/>
            <w:vAlign w:val="center"/>
          </w:tcPr>
          <w:p w14:paraId="79E50C76" w14:textId="77777777" w:rsidR="001006EC" w:rsidRPr="001006EC" w:rsidRDefault="001006EC" w:rsidP="001006EC">
            <w:pPr>
              <w:spacing w:after="0" w:line="240" w:lineRule="auto"/>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NAKNADA ZA JAVNE POVRŠINE</w:t>
            </w:r>
          </w:p>
        </w:tc>
        <w:tc>
          <w:tcPr>
            <w:tcW w:w="1448" w:type="dxa"/>
            <w:tcBorders>
              <w:top w:val="nil"/>
              <w:left w:val="nil"/>
              <w:bottom w:val="single" w:sz="4" w:space="0" w:color="auto"/>
              <w:right w:val="single" w:sz="4" w:space="0" w:color="auto"/>
            </w:tcBorders>
            <w:shd w:val="clear" w:color="000000" w:fill="FFFFFF"/>
            <w:noWrap/>
            <w:vAlign w:val="center"/>
          </w:tcPr>
          <w:p w14:paraId="631C00E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12.396,09</w:t>
            </w:r>
          </w:p>
        </w:tc>
        <w:tc>
          <w:tcPr>
            <w:tcW w:w="1416" w:type="dxa"/>
            <w:tcBorders>
              <w:top w:val="nil"/>
              <w:left w:val="nil"/>
              <w:bottom w:val="single" w:sz="4" w:space="0" w:color="auto"/>
              <w:right w:val="single" w:sz="4" w:space="0" w:color="auto"/>
            </w:tcBorders>
            <w:shd w:val="clear" w:color="000000" w:fill="FFFFFF"/>
            <w:noWrap/>
            <w:vAlign w:val="center"/>
          </w:tcPr>
          <w:p w14:paraId="445A94E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shd w:val="clear" w:color="auto" w:fill="auto"/>
            <w:noWrap/>
            <w:vAlign w:val="center"/>
          </w:tcPr>
          <w:p w14:paraId="620E26B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12.396,09</w:t>
            </w:r>
          </w:p>
        </w:tc>
        <w:tc>
          <w:tcPr>
            <w:tcW w:w="1380" w:type="dxa"/>
            <w:tcBorders>
              <w:top w:val="nil"/>
              <w:left w:val="nil"/>
              <w:bottom w:val="single" w:sz="4" w:space="0" w:color="auto"/>
              <w:right w:val="single" w:sz="4" w:space="0" w:color="auto"/>
            </w:tcBorders>
            <w:shd w:val="clear" w:color="000000" w:fill="FFFFFF"/>
            <w:noWrap/>
            <w:vAlign w:val="center"/>
          </w:tcPr>
          <w:p w14:paraId="53F1514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12.396,09</w:t>
            </w:r>
          </w:p>
        </w:tc>
        <w:tc>
          <w:tcPr>
            <w:tcW w:w="1392" w:type="dxa"/>
            <w:tcBorders>
              <w:top w:val="nil"/>
              <w:left w:val="nil"/>
              <w:bottom w:val="single" w:sz="4" w:space="0" w:color="auto"/>
              <w:right w:val="single" w:sz="4" w:space="0" w:color="auto"/>
            </w:tcBorders>
            <w:shd w:val="clear" w:color="000000" w:fill="FFFFFF"/>
            <w:noWrap/>
            <w:vAlign w:val="center"/>
          </w:tcPr>
          <w:p w14:paraId="6BC77C6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5EFCB8C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12.396,09</w:t>
            </w:r>
          </w:p>
        </w:tc>
      </w:tr>
      <w:tr w:rsidR="001006EC" w:rsidRPr="001006EC" w14:paraId="4BDAC30B"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286B665E"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lastRenderedPageBreak/>
              <w:t>NAKNADA ZA ZADRŽAV.NEZAK.IZGRAĐ.GRAĐ.</w:t>
            </w:r>
          </w:p>
        </w:tc>
        <w:tc>
          <w:tcPr>
            <w:tcW w:w="1448" w:type="dxa"/>
            <w:tcBorders>
              <w:top w:val="nil"/>
              <w:left w:val="nil"/>
              <w:bottom w:val="single" w:sz="4" w:space="0" w:color="auto"/>
              <w:right w:val="single" w:sz="4" w:space="0" w:color="auto"/>
            </w:tcBorders>
            <w:noWrap/>
            <w:vAlign w:val="center"/>
          </w:tcPr>
          <w:p w14:paraId="3B42ED0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95,40</w:t>
            </w:r>
          </w:p>
        </w:tc>
        <w:tc>
          <w:tcPr>
            <w:tcW w:w="1416" w:type="dxa"/>
            <w:tcBorders>
              <w:top w:val="nil"/>
              <w:left w:val="nil"/>
              <w:bottom w:val="single" w:sz="4" w:space="0" w:color="auto"/>
              <w:right w:val="single" w:sz="4" w:space="0" w:color="auto"/>
            </w:tcBorders>
            <w:noWrap/>
            <w:vAlign w:val="center"/>
          </w:tcPr>
          <w:p w14:paraId="118D01D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698B463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95,40</w:t>
            </w:r>
          </w:p>
        </w:tc>
        <w:tc>
          <w:tcPr>
            <w:tcW w:w="1380" w:type="dxa"/>
            <w:tcBorders>
              <w:top w:val="nil"/>
              <w:left w:val="nil"/>
              <w:bottom w:val="single" w:sz="4" w:space="0" w:color="auto"/>
              <w:right w:val="single" w:sz="4" w:space="0" w:color="auto"/>
            </w:tcBorders>
            <w:noWrap/>
            <w:vAlign w:val="center"/>
          </w:tcPr>
          <w:p w14:paraId="1F120BB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392" w:type="dxa"/>
            <w:tcBorders>
              <w:top w:val="nil"/>
              <w:left w:val="nil"/>
              <w:bottom w:val="single" w:sz="4" w:space="0" w:color="auto"/>
              <w:right w:val="single" w:sz="4" w:space="0" w:color="auto"/>
            </w:tcBorders>
            <w:noWrap/>
            <w:vAlign w:val="center"/>
          </w:tcPr>
          <w:p w14:paraId="125853D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6195D35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r>
      <w:tr w:rsidR="001006EC" w:rsidRPr="001006EC" w14:paraId="2B8A52F1" w14:textId="77777777" w:rsidTr="00470B61">
        <w:trPr>
          <w:trHeight w:val="366"/>
        </w:trPr>
        <w:tc>
          <w:tcPr>
            <w:tcW w:w="2802" w:type="dxa"/>
            <w:tcBorders>
              <w:top w:val="nil"/>
              <w:left w:val="single" w:sz="4" w:space="0" w:color="auto"/>
              <w:bottom w:val="single" w:sz="4" w:space="0" w:color="auto"/>
              <w:right w:val="single" w:sz="4" w:space="0" w:color="auto"/>
            </w:tcBorders>
            <w:shd w:val="clear" w:color="auto" w:fill="auto"/>
            <w:noWrap/>
            <w:vAlign w:val="center"/>
          </w:tcPr>
          <w:p w14:paraId="22796D8A" w14:textId="77777777" w:rsidR="001006EC" w:rsidRPr="001006EC" w:rsidRDefault="001006EC" w:rsidP="001006EC">
            <w:pPr>
              <w:spacing w:after="0" w:line="240" w:lineRule="auto"/>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OTKUP STANOVA</w:t>
            </w:r>
          </w:p>
        </w:tc>
        <w:tc>
          <w:tcPr>
            <w:tcW w:w="1448" w:type="dxa"/>
            <w:tcBorders>
              <w:top w:val="nil"/>
              <w:left w:val="nil"/>
              <w:bottom w:val="single" w:sz="4" w:space="0" w:color="auto"/>
              <w:right w:val="single" w:sz="4" w:space="0" w:color="auto"/>
            </w:tcBorders>
            <w:shd w:val="clear" w:color="auto" w:fill="auto"/>
            <w:noWrap/>
            <w:vAlign w:val="center"/>
          </w:tcPr>
          <w:p w14:paraId="276C1A3B"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50,87</w:t>
            </w:r>
          </w:p>
        </w:tc>
        <w:tc>
          <w:tcPr>
            <w:tcW w:w="1416" w:type="dxa"/>
            <w:tcBorders>
              <w:top w:val="nil"/>
              <w:left w:val="nil"/>
              <w:bottom w:val="single" w:sz="4" w:space="0" w:color="auto"/>
              <w:right w:val="single" w:sz="4" w:space="0" w:color="auto"/>
            </w:tcBorders>
            <w:shd w:val="clear" w:color="000000" w:fill="FFFFFF"/>
            <w:noWrap/>
            <w:vAlign w:val="center"/>
          </w:tcPr>
          <w:p w14:paraId="79370DC4"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0</w:t>
            </w:r>
          </w:p>
        </w:tc>
        <w:tc>
          <w:tcPr>
            <w:tcW w:w="1416" w:type="dxa"/>
            <w:tcBorders>
              <w:top w:val="nil"/>
              <w:left w:val="nil"/>
              <w:bottom w:val="single" w:sz="4" w:space="0" w:color="auto"/>
              <w:right w:val="single" w:sz="4" w:space="0" w:color="auto"/>
            </w:tcBorders>
            <w:shd w:val="clear" w:color="auto" w:fill="auto"/>
            <w:noWrap/>
            <w:vAlign w:val="center"/>
          </w:tcPr>
          <w:p w14:paraId="50180B38"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50,87</w:t>
            </w:r>
          </w:p>
        </w:tc>
        <w:tc>
          <w:tcPr>
            <w:tcW w:w="1380" w:type="dxa"/>
            <w:tcBorders>
              <w:top w:val="nil"/>
              <w:left w:val="nil"/>
              <w:bottom w:val="single" w:sz="4" w:space="0" w:color="auto"/>
              <w:right w:val="single" w:sz="4" w:space="0" w:color="auto"/>
            </w:tcBorders>
            <w:shd w:val="clear" w:color="auto" w:fill="auto"/>
            <w:noWrap/>
            <w:vAlign w:val="center"/>
          </w:tcPr>
          <w:p w14:paraId="4573364A"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279,74</w:t>
            </w:r>
          </w:p>
        </w:tc>
        <w:tc>
          <w:tcPr>
            <w:tcW w:w="1392" w:type="dxa"/>
            <w:tcBorders>
              <w:top w:val="nil"/>
              <w:left w:val="nil"/>
              <w:bottom w:val="single" w:sz="4" w:space="0" w:color="auto"/>
              <w:right w:val="single" w:sz="4" w:space="0" w:color="auto"/>
            </w:tcBorders>
            <w:shd w:val="clear" w:color="000000" w:fill="FFFFFF"/>
            <w:noWrap/>
            <w:vAlign w:val="center"/>
          </w:tcPr>
          <w:p w14:paraId="6FF691A4"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3,1</w:t>
            </w:r>
          </w:p>
        </w:tc>
        <w:tc>
          <w:tcPr>
            <w:tcW w:w="1453" w:type="dxa"/>
            <w:tcBorders>
              <w:top w:val="nil"/>
              <w:left w:val="nil"/>
              <w:bottom w:val="single" w:sz="4" w:space="0" w:color="auto"/>
              <w:right w:val="single" w:sz="4" w:space="0" w:color="auto"/>
            </w:tcBorders>
            <w:noWrap/>
            <w:vAlign w:val="center"/>
          </w:tcPr>
          <w:p w14:paraId="613E3BD5"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282,84</w:t>
            </w:r>
          </w:p>
        </w:tc>
      </w:tr>
      <w:tr w:rsidR="001006EC" w:rsidRPr="001006EC" w14:paraId="28AB27A9"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749CA4FD"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PARKIRALIŠTA</w:t>
            </w:r>
          </w:p>
        </w:tc>
        <w:tc>
          <w:tcPr>
            <w:tcW w:w="1448" w:type="dxa"/>
            <w:tcBorders>
              <w:top w:val="nil"/>
              <w:left w:val="nil"/>
              <w:bottom w:val="single" w:sz="4" w:space="0" w:color="auto"/>
              <w:right w:val="single" w:sz="4" w:space="0" w:color="auto"/>
            </w:tcBorders>
            <w:noWrap/>
            <w:vAlign w:val="center"/>
          </w:tcPr>
          <w:p w14:paraId="38727C0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278,72</w:t>
            </w:r>
          </w:p>
        </w:tc>
        <w:tc>
          <w:tcPr>
            <w:tcW w:w="1416" w:type="dxa"/>
            <w:tcBorders>
              <w:top w:val="nil"/>
              <w:left w:val="nil"/>
              <w:bottom w:val="single" w:sz="4" w:space="0" w:color="auto"/>
              <w:right w:val="single" w:sz="4" w:space="0" w:color="auto"/>
            </w:tcBorders>
            <w:noWrap/>
            <w:vAlign w:val="center"/>
          </w:tcPr>
          <w:p w14:paraId="1B0C73E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47C7459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278,72</w:t>
            </w:r>
          </w:p>
        </w:tc>
        <w:tc>
          <w:tcPr>
            <w:tcW w:w="1380" w:type="dxa"/>
            <w:tcBorders>
              <w:top w:val="nil"/>
              <w:left w:val="nil"/>
              <w:bottom w:val="single" w:sz="4" w:space="0" w:color="auto"/>
              <w:right w:val="single" w:sz="4" w:space="0" w:color="auto"/>
            </w:tcBorders>
            <w:noWrap/>
            <w:vAlign w:val="center"/>
          </w:tcPr>
          <w:p w14:paraId="42C4FE6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80,99</w:t>
            </w:r>
          </w:p>
        </w:tc>
        <w:tc>
          <w:tcPr>
            <w:tcW w:w="1392" w:type="dxa"/>
            <w:tcBorders>
              <w:top w:val="nil"/>
              <w:left w:val="nil"/>
              <w:bottom w:val="single" w:sz="4" w:space="0" w:color="auto"/>
              <w:right w:val="single" w:sz="4" w:space="0" w:color="auto"/>
            </w:tcBorders>
            <w:noWrap/>
            <w:vAlign w:val="center"/>
          </w:tcPr>
          <w:p w14:paraId="1A5FB13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3,22</w:t>
            </w:r>
          </w:p>
        </w:tc>
        <w:tc>
          <w:tcPr>
            <w:tcW w:w="1453" w:type="dxa"/>
            <w:tcBorders>
              <w:top w:val="nil"/>
              <w:left w:val="nil"/>
              <w:bottom w:val="single" w:sz="4" w:space="0" w:color="auto"/>
              <w:right w:val="single" w:sz="4" w:space="0" w:color="auto"/>
            </w:tcBorders>
            <w:noWrap/>
            <w:vAlign w:val="center"/>
          </w:tcPr>
          <w:p w14:paraId="641F87D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84,21</w:t>
            </w:r>
          </w:p>
        </w:tc>
      </w:tr>
      <w:tr w:rsidR="001006EC" w:rsidRPr="001006EC" w14:paraId="5C1A85B5"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491D4F18" w14:textId="77777777" w:rsidR="001006EC" w:rsidRPr="001006EC" w:rsidRDefault="001006EC" w:rsidP="001006EC">
            <w:pPr>
              <w:spacing w:after="0" w:line="240" w:lineRule="auto"/>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POREZ NA JAVNE POVRŠINE</w:t>
            </w:r>
          </w:p>
        </w:tc>
        <w:tc>
          <w:tcPr>
            <w:tcW w:w="1448" w:type="dxa"/>
            <w:tcBorders>
              <w:top w:val="nil"/>
              <w:left w:val="nil"/>
              <w:bottom w:val="single" w:sz="4" w:space="0" w:color="auto"/>
              <w:right w:val="single" w:sz="4" w:space="0" w:color="auto"/>
            </w:tcBorders>
            <w:noWrap/>
            <w:vAlign w:val="center"/>
          </w:tcPr>
          <w:p w14:paraId="0470174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112,81</w:t>
            </w:r>
          </w:p>
        </w:tc>
        <w:tc>
          <w:tcPr>
            <w:tcW w:w="1416" w:type="dxa"/>
            <w:tcBorders>
              <w:top w:val="nil"/>
              <w:left w:val="nil"/>
              <w:bottom w:val="single" w:sz="4" w:space="0" w:color="auto"/>
              <w:right w:val="single" w:sz="4" w:space="0" w:color="auto"/>
            </w:tcBorders>
            <w:noWrap/>
            <w:vAlign w:val="center"/>
          </w:tcPr>
          <w:p w14:paraId="5B38A95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27C49C0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112,81</w:t>
            </w:r>
          </w:p>
        </w:tc>
        <w:tc>
          <w:tcPr>
            <w:tcW w:w="1380" w:type="dxa"/>
            <w:tcBorders>
              <w:top w:val="nil"/>
              <w:left w:val="nil"/>
              <w:bottom w:val="single" w:sz="4" w:space="0" w:color="auto"/>
              <w:right w:val="single" w:sz="4" w:space="0" w:color="auto"/>
            </w:tcBorders>
            <w:noWrap/>
            <w:vAlign w:val="center"/>
          </w:tcPr>
          <w:p w14:paraId="3CA2D8A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200,54</w:t>
            </w:r>
          </w:p>
        </w:tc>
        <w:tc>
          <w:tcPr>
            <w:tcW w:w="1392" w:type="dxa"/>
            <w:tcBorders>
              <w:top w:val="nil"/>
              <w:left w:val="nil"/>
              <w:bottom w:val="single" w:sz="4" w:space="0" w:color="auto"/>
              <w:right w:val="single" w:sz="4" w:space="0" w:color="auto"/>
            </w:tcBorders>
            <w:noWrap/>
            <w:vAlign w:val="center"/>
          </w:tcPr>
          <w:p w14:paraId="4E5ED1F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26A9D34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200,54</w:t>
            </w:r>
          </w:p>
        </w:tc>
      </w:tr>
      <w:tr w:rsidR="001006EC" w:rsidRPr="001006EC" w14:paraId="7A769026"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00885ED4" w14:textId="77777777" w:rsidR="001006EC" w:rsidRPr="001006EC" w:rsidRDefault="001006EC" w:rsidP="001006EC">
            <w:pPr>
              <w:spacing w:after="0" w:line="240" w:lineRule="auto"/>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POREZ NA KUĆE ZA ODMOR</w:t>
            </w:r>
          </w:p>
        </w:tc>
        <w:tc>
          <w:tcPr>
            <w:tcW w:w="1448" w:type="dxa"/>
            <w:tcBorders>
              <w:top w:val="nil"/>
              <w:left w:val="nil"/>
              <w:bottom w:val="single" w:sz="4" w:space="0" w:color="auto"/>
              <w:right w:val="single" w:sz="4" w:space="0" w:color="auto"/>
            </w:tcBorders>
            <w:noWrap/>
            <w:vAlign w:val="center"/>
          </w:tcPr>
          <w:p w14:paraId="0AAA97F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42.113,81</w:t>
            </w:r>
          </w:p>
        </w:tc>
        <w:tc>
          <w:tcPr>
            <w:tcW w:w="1416" w:type="dxa"/>
            <w:tcBorders>
              <w:top w:val="nil"/>
              <w:left w:val="nil"/>
              <w:bottom w:val="single" w:sz="4" w:space="0" w:color="auto"/>
              <w:right w:val="single" w:sz="4" w:space="0" w:color="auto"/>
            </w:tcBorders>
            <w:noWrap/>
            <w:vAlign w:val="center"/>
          </w:tcPr>
          <w:p w14:paraId="4D9504B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1.267,93</w:t>
            </w:r>
          </w:p>
        </w:tc>
        <w:tc>
          <w:tcPr>
            <w:tcW w:w="1416" w:type="dxa"/>
            <w:tcBorders>
              <w:top w:val="nil"/>
              <w:left w:val="nil"/>
              <w:bottom w:val="single" w:sz="4" w:space="0" w:color="auto"/>
              <w:right w:val="single" w:sz="4" w:space="0" w:color="auto"/>
            </w:tcBorders>
            <w:noWrap/>
            <w:vAlign w:val="center"/>
          </w:tcPr>
          <w:p w14:paraId="68E212D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43.381,74</w:t>
            </w:r>
          </w:p>
        </w:tc>
        <w:tc>
          <w:tcPr>
            <w:tcW w:w="1380" w:type="dxa"/>
            <w:tcBorders>
              <w:top w:val="nil"/>
              <w:left w:val="nil"/>
              <w:bottom w:val="single" w:sz="4" w:space="0" w:color="auto"/>
              <w:right w:val="single" w:sz="4" w:space="0" w:color="auto"/>
            </w:tcBorders>
            <w:noWrap/>
            <w:vAlign w:val="center"/>
          </w:tcPr>
          <w:p w14:paraId="43F8BE8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98.343,98</w:t>
            </w:r>
          </w:p>
        </w:tc>
        <w:tc>
          <w:tcPr>
            <w:tcW w:w="1392" w:type="dxa"/>
            <w:tcBorders>
              <w:top w:val="nil"/>
              <w:left w:val="nil"/>
              <w:bottom w:val="single" w:sz="4" w:space="0" w:color="auto"/>
              <w:right w:val="single" w:sz="4" w:space="0" w:color="auto"/>
            </w:tcBorders>
            <w:noWrap/>
            <w:vAlign w:val="center"/>
          </w:tcPr>
          <w:p w14:paraId="38B242B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8.064,20</w:t>
            </w:r>
          </w:p>
        </w:tc>
        <w:tc>
          <w:tcPr>
            <w:tcW w:w="1453" w:type="dxa"/>
            <w:tcBorders>
              <w:top w:val="nil"/>
              <w:left w:val="nil"/>
              <w:bottom w:val="single" w:sz="4" w:space="0" w:color="auto"/>
              <w:right w:val="single" w:sz="4" w:space="0" w:color="auto"/>
            </w:tcBorders>
            <w:noWrap/>
            <w:vAlign w:val="center"/>
          </w:tcPr>
          <w:p w14:paraId="29B75CF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106.408,18</w:t>
            </w:r>
          </w:p>
        </w:tc>
      </w:tr>
      <w:tr w:rsidR="001006EC" w:rsidRPr="001006EC" w14:paraId="2819CECD"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3184FDE3" w14:textId="77777777" w:rsidR="001006EC" w:rsidRPr="001006EC" w:rsidRDefault="001006EC" w:rsidP="001006EC">
            <w:pPr>
              <w:spacing w:after="0" w:line="240" w:lineRule="auto"/>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POREZ NA TVRTKU</w:t>
            </w:r>
          </w:p>
        </w:tc>
        <w:tc>
          <w:tcPr>
            <w:tcW w:w="1448" w:type="dxa"/>
            <w:tcBorders>
              <w:top w:val="nil"/>
              <w:left w:val="nil"/>
              <w:bottom w:val="single" w:sz="4" w:space="0" w:color="auto"/>
              <w:right w:val="single" w:sz="4" w:space="0" w:color="auto"/>
            </w:tcBorders>
            <w:noWrap/>
            <w:vAlign w:val="center"/>
          </w:tcPr>
          <w:p w14:paraId="560CBF8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2.753,57</w:t>
            </w:r>
          </w:p>
        </w:tc>
        <w:tc>
          <w:tcPr>
            <w:tcW w:w="1416" w:type="dxa"/>
            <w:tcBorders>
              <w:top w:val="nil"/>
              <w:left w:val="nil"/>
              <w:bottom w:val="single" w:sz="4" w:space="0" w:color="auto"/>
              <w:right w:val="single" w:sz="4" w:space="0" w:color="auto"/>
            </w:tcBorders>
            <w:noWrap/>
            <w:vAlign w:val="center"/>
          </w:tcPr>
          <w:p w14:paraId="421BDA7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41989A7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2.753,57</w:t>
            </w:r>
          </w:p>
        </w:tc>
        <w:tc>
          <w:tcPr>
            <w:tcW w:w="1380" w:type="dxa"/>
            <w:tcBorders>
              <w:top w:val="nil"/>
              <w:left w:val="nil"/>
              <w:bottom w:val="single" w:sz="4" w:space="0" w:color="auto"/>
              <w:right w:val="single" w:sz="4" w:space="0" w:color="auto"/>
            </w:tcBorders>
            <w:noWrap/>
            <w:vAlign w:val="center"/>
          </w:tcPr>
          <w:p w14:paraId="166B7B0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2.753,57</w:t>
            </w:r>
          </w:p>
        </w:tc>
        <w:tc>
          <w:tcPr>
            <w:tcW w:w="1392" w:type="dxa"/>
            <w:tcBorders>
              <w:top w:val="nil"/>
              <w:left w:val="nil"/>
              <w:bottom w:val="single" w:sz="4" w:space="0" w:color="auto"/>
              <w:right w:val="single" w:sz="4" w:space="0" w:color="auto"/>
            </w:tcBorders>
            <w:noWrap/>
            <w:vAlign w:val="center"/>
          </w:tcPr>
          <w:p w14:paraId="345BE90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450691F2"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2.753,57</w:t>
            </w:r>
          </w:p>
        </w:tc>
      </w:tr>
      <w:tr w:rsidR="001006EC" w:rsidRPr="001006EC" w14:paraId="199BF0FA"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011F58CE" w14:textId="77777777" w:rsidR="001006EC" w:rsidRPr="001006EC" w:rsidRDefault="001006EC" w:rsidP="001006EC">
            <w:pPr>
              <w:spacing w:after="0" w:line="240" w:lineRule="auto"/>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POREZ NA POTROŠNJU</w:t>
            </w:r>
          </w:p>
        </w:tc>
        <w:tc>
          <w:tcPr>
            <w:tcW w:w="1448" w:type="dxa"/>
            <w:tcBorders>
              <w:top w:val="nil"/>
              <w:left w:val="nil"/>
              <w:bottom w:val="single" w:sz="4" w:space="0" w:color="auto"/>
              <w:right w:val="single" w:sz="4" w:space="0" w:color="auto"/>
            </w:tcBorders>
            <w:noWrap/>
            <w:vAlign w:val="center"/>
          </w:tcPr>
          <w:p w14:paraId="2A9E9182"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2040E453"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p>
        </w:tc>
        <w:tc>
          <w:tcPr>
            <w:tcW w:w="1416" w:type="dxa"/>
            <w:tcBorders>
              <w:top w:val="nil"/>
              <w:left w:val="nil"/>
              <w:bottom w:val="single" w:sz="4" w:space="0" w:color="auto"/>
              <w:right w:val="single" w:sz="4" w:space="0" w:color="auto"/>
            </w:tcBorders>
            <w:noWrap/>
            <w:vAlign w:val="center"/>
          </w:tcPr>
          <w:p w14:paraId="7483F6B0"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0</w:t>
            </w:r>
          </w:p>
        </w:tc>
        <w:tc>
          <w:tcPr>
            <w:tcW w:w="1380" w:type="dxa"/>
            <w:tcBorders>
              <w:top w:val="nil"/>
              <w:left w:val="nil"/>
              <w:bottom w:val="single" w:sz="4" w:space="0" w:color="auto"/>
              <w:right w:val="single" w:sz="4" w:space="0" w:color="auto"/>
            </w:tcBorders>
            <w:noWrap/>
            <w:vAlign w:val="center"/>
          </w:tcPr>
          <w:p w14:paraId="059BBEC8"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0</w:t>
            </w:r>
          </w:p>
        </w:tc>
        <w:tc>
          <w:tcPr>
            <w:tcW w:w="1392" w:type="dxa"/>
            <w:tcBorders>
              <w:top w:val="nil"/>
              <w:left w:val="nil"/>
              <w:bottom w:val="single" w:sz="4" w:space="0" w:color="auto"/>
              <w:right w:val="single" w:sz="4" w:space="0" w:color="auto"/>
            </w:tcBorders>
            <w:noWrap/>
            <w:vAlign w:val="center"/>
          </w:tcPr>
          <w:p w14:paraId="42F2ABB0"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72B15F25" w14:textId="77777777" w:rsidR="001006EC" w:rsidRPr="001006EC" w:rsidRDefault="001006EC" w:rsidP="001006EC">
            <w:pPr>
              <w:spacing w:after="0" w:line="240" w:lineRule="auto"/>
              <w:jc w:val="right"/>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0</w:t>
            </w:r>
          </w:p>
        </w:tc>
      </w:tr>
      <w:tr w:rsidR="001006EC" w:rsidRPr="001006EC" w14:paraId="63446740"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0E7854E8"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REKLAMNI PANIO</w:t>
            </w:r>
          </w:p>
        </w:tc>
        <w:tc>
          <w:tcPr>
            <w:tcW w:w="1448" w:type="dxa"/>
            <w:tcBorders>
              <w:top w:val="nil"/>
              <w:left w:val="nil"/>
              <w:bottom w:val="single" w:sz="4" w:space="0" w:color="auto"/>
              <w:right w:val="single" w:sz="4" w:space="0" w:color="auto"/>
            </w:tcBorders>
            <w:noWrap/>
            <w:vAlign w:val="center"/>
          </w:tcPr>
          <w:p w14:paraId="395DF09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63E3C66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343FD07D"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380" w:type="dxa"/>
            <w:tcBorders>
              <w:top w:val="nil"/>
              <w:left w:val="nil"/>
              <w:bottom w:val="single" w:sz="4" w:space="0" w:color="auto"/>
              <w:right w:val="single" w:sz="4" w:space="0" w:color="auto"/>
            </w:tcBorders>
            <w:noWrap/>
            <w:vAlign w:val="center"/>
          </w:tcPr>
          <w:p w14:paraId="0F2E082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392" w:type="dxa"/>
            <w:tcBorders>
              <w:top w:val="nil"/>
              <w:left w:val="nil"/>
              <w:bottom w:val="single" w:sz="4" w:space="0" w:color="auto"/>
              <w:right w:val="single" w:sz="4" w:space="0" w:color="auto"/>
            </w:tcBorders>
            <w:noWrap/>
            <w:vAlign w:val="center"/>
          </w:tcPr>
          <w:p w14:paraId="73FC8C19"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3A978E8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r>
      <w:tr w:rsidR="001006EC" w:rsidRPr="001006EC" w14:paraId="6C383643"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5239ECA6"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SPOMENIČKA RENTA</w:t>
            </w:r>
          </w:p>
        </w:tc>
        <w:tc>
          <w:tcPr>
            <w:tcW w:w="1448" w:type="dxa"/>
            <w:tcBorders>
              <w:top w:val="nil"/>
              <w:left w:val="nil"/>
              <w:bottom w:val="single" w:sz="4" w:space="0" w:color="auto"/>
              <w:right w:val="single" w:sz="4" w:space="0" w:color="auto"/>
            </w:tcBorders>
            <w:noWrap/>
            <w:vAlign w:val="center"/>
          </w:tcPr>
          <w:p w14:paraId="13387373"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1.664,13</w:t>
            </w:r>
          </w:p>
        </w:tc>
        <w:tc>
          <w:tcPr>
            <w:tcW w:w="1416" w:type="dxa"/>
            <w:tcBorders>
              <w:top w:val="nil"/>
              <w:left w:val="nil"/>
              <w:bottom w:val="single" w:sz="4" w:space="0" w:color="auto"/>
              <w:right w:val="single" w:sz="4" w:space="0" w:color="auto"/>
            </w:tcBorders>
            <w:noWrap/>
            <w:vAlign w:val="center"/>
          </w:tcPr>
          <w:p w14:paraId="77B1BFC4"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7916BCD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1.664,13</w:t>
            </w:r>
          </w:p>
        </w:tc>
        <w:tc>
          <w:tcPr>
            <w:tcW w:w="1380" w:type="dxa"/>
            <w:tcBorders>
              <w:top w:val="nil"/>
              <w:left w:val="nil"/>
              <w:bottom w:val="single" w:sz="4" w:space="0" w:color="auto"/>
              <w:right w:val="single" w:sz="4" w:space="0" w:color="auto"/>
            </w:tcBorders>
            <w:noWrap/>
            <w:vAlign w:val="center"/>
          </w:tcPr>
          <w:p w14:paraId="78582B18"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2.116,92</w:t>
            </w:r>
          </w:p>
        </w:tc>
        <w:tc>
          <w:tcPr>
            <w:tcW w:w="1392" w:type="dxa"/>
            <w:tcBorders>
              <w:top w:val="nil"/>
              <w:left w:val="nil"/>
              <w:bottom w:val="single" w:sz="4" w:space="0" w:color="auto"/>
              <w:right w:val="single" w:sz="4" w:space="0" w:color="auto"/>
            </w:tcBorders>
            <w:noWrap/>
            <w:vAlign w:val="center"/>
          </w:tcPr>
          <w:p w14:paraId="697A3C90"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39,66</w:t>
            </w:r>
          </w:p>
        </w:tc>
        <w:tc>
          <w:tcPr>
            <w:tcW w:w="1453" w:type="dxa"/>
            <w:tcBorders>
              <w:top w:val="nil"/>
              <w:left w:val="nil"/>
              <w:bottom w:val="single" w:sz="4" w:space="0" w:color="auto"/>
              <w:right w:val="single" w:sz="4" w:space="0" w:color="auto"/>
            </w:tcBorders>
            <w:noWrap/>
            <w:vAlign w:val="center"/>
          </w:tcPr>
          <w:p w14:paraId="1172627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2.156,58</w:t>
            </w:r>
          </w:p>
        </w:tc>
      </w:tr>
      <w:tr w:rsidR="001006EC" w:rsidRPr="001006EC" w14:paraId="285959A5"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438689AC"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TERASE</w:t>
            </w:r>
          </w:p>
        </w:tc>
        <w:tc>
          <w:tcPr>
            <w:tcW w:w="1448" w:type="dxa"/>
            <w:tcBorders>
              <w:top w:val="nil"/>
              <w:left w:val="nil"/>
              <w:bottom w:val="single" w:sz="4" w:space="0" w:color="auto"/>
              <w:right w:val="single" w:sz="4" w:space="0" w:color="auto"/>
            </w:tcBorders>
            <w:noWrap/>
            <w:vAlign w:val="center"/>
          </w:tcPr>
          <w:p w14:paraId="1B5C638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6.097,19</w:t>
            </w:r>
          </w:p>
        </w:tc>
        <w:tc>
          <w:tcPr>
            <w:tcW w:w="1416" w:type="dxa"/>
            <w:tcBorders>
              <w:top w:val="nil"/>
              <w:left w:val="nil"/>
              <w:bottom w:val="single" w:sz="4" w:space="0" w:color="auto"/>
              <w:right w:val="single" w:sz="4" w:space="0" w:color="auto"/>
            </w:tcBorders>
            <w:noWrap/>
            <w:vAlign w:val="center"/>
          </w:tcPr>
          <w:p w14:paraId="4262F5E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698174A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6.097,19</w:t>
            </w:r>
          </w:p>
        </w:tc>
        <w:tc>
          <w:tcPr>
            <w:tcW w:w="1380" w:type="dxa"/>
            <w:tcBorders>
              <w:top w:val="nil"/>
              <w:left w:val="nil"/>
              <w:bottom w:val="single" w:sz="4" w:space="0" w:color="auto"/>
              <w:right w:val="single" w:sz="4" w:space="0" w:color="auto"/>
            </w:tcBorders>
            <w:noWrap/>
            <w:vAlign w:val="center"/>
          </w:tcPr>
          <w:p w14:paraId="2665895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2.508,86</w:t>
            </w:r>
          </w:p>
        </w:tc>
        <w:tc>
          <w:tcPr>
            <w:tcW w:w="1392" w:type="dxa"/>
            <w:tcBorders>
              <w:top w:val="nil"/>
              <w:left w:val="nil"/>
              <w:bottom w:val="single" w:sz="4" w:space="0" w:color="auto"/>
              <w:right w:val="single" w:sz="4" w:space="0" w:color="auto"/>
            </w:tcBorders>
            <w:noWrap/>
            <w:vAlign w:val="center"/>
          </w:tcPr>
          <w:p w14:paraId="20533B9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20,98</w:t>
            </w:r>
          </w:p>
        </w:tc>
        <w:tc>
          <w:tcPr>
            <w:tcW w:w="1453" w:type="dxa"/>
            <w:tcBorders>
              <w:top w:val="nil"/>
              <w:left w:val="nil"/>
              <w:bottom w:val="single" w:sz="4" w:space="0" w:color="auto"/>
              <w:right w:val="single" w:sz="4" w:space="0" w:color="auto"/>
            </w:tcBorders>
            <w:noWrap/>
            <w:vAlign w:val="center"/>
          </w:tcPr>
          <w:p w14:paraId="34227117"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2.529,84</w:t>
            </w:r>
          </w:p>
        </w:tc>
      </w:tr>
      <w:tr w:rsidR="001006EC" w:rsidRPr="001006EC" w14:paraId="540D6FA8" w14:textId="77777777" w:rsidTr="00470B61">
        <w:trPr>
          <w:trHeight w:val="366"/>
        </w:trPr>
        <w:tc>
          <w:tcPr>
            <w:tcW w:w="2802" w:type="dxa"/>
            <w:tcBorders>
              <w:top w:val="nil"/>
              <w:left w:val="single" w:sz="4" w:space="0" w:color="auto"/>
              <w:bottom w:val="single" w:sz="4" w:space="0" w:color="auto"/>
              <w:right w:val="single" w:sz="4" w:space="0" w:color="auto"/>
            </w:tcBorders>
            <w:noWrap/>
            <w:vAlign w:val="center"/>
          </w:tcPr>
          <w:p w14:paraId="06D0E410" w14:textId="77777777" w:rsidR="001006EC" w:rsidRPr="001006EC" w:rsidRDefault="001006EC" w:rsidP="001006EC">
            <w:pPr>
              <w:spacing w:after="0" w:line="240" w:lineRule="auto"/>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ZAKUP POSLOVNIH OBJEKATA</w:t>
            </w:r>
          </w:p>
        </w:tc>
        <w:tc>
          <w:tcPr>
            <w:tcW w:w="1448" w:type="dxa"/>
            <w:tcBorders>
              <w:top w:val="nil"/>
              <w:left w:val="nil"/>
              <w:bottom w:val="single" w:sz="4" w:space="0" w:color="auto"/>
              <w:right w:val="single" w:sz="4" w:space="0" w:color="auto"/>
            </w:tcBorders>
            <w:noWrap/>
            <w:vAlign w:val="center"/>
          </w:tcPr>
          <w:p w14:paraId="16C9FA7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2,65</w:t>
            </w:r>
          </w:p>
        </w:tc>
        <w:tc>
          <w:tcPr>
            <w:tcW w:w="1416" w:type="dxa"/>
            <w:tcBorders>
              <w:top w:val="nil"/>
              <w:left w:val="nil"/>
              <w:bottom w:val="single" w:sz="4" w:space="0" w:color="auto"/>
              <w:right w:val="single" w:sz="4" w:space="0" w:color="auto"/>
            </w:tcBorders>
            <w:noWrap/>
            <w:vAlign w:val="center"/>
          </w:tcPr>
          <w:p w14:paraId="5D9AEAC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noWrap/>
            <w:vAlign w:val="center"/>
          </w:tcPr>
          <w:p w14:paraId="1B2E4AB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2,65</w:t>
            </w:r>
          </w:p>
        </w:tc>
        <w:tc>
          <w:tcPr>
            <w:tcW w:w="1380" w:type="dxa"/>
            <w:tcBorders>
              <w:top w:val="nil"/>
              <w:left w:val="nil"/>
              <w:bottom w:val="single" w:sz="4" w:space="0" w:color="auto"/>
              <w:right w:val="single" w:sz="4" w:space="0" w:color="auto"/>
            </w:tcBorders>
            <w:noWrap/>
            <w:vAlign w:val="center"/>
          </w:tcPr>
          <w:p w14:paraId="59F5D1BB"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29,95</w:t>
            </w:r>
          </w:p>
        </w:tc>
        <w:tc>
          <w:tcPr>
            <w:tcW w:w="1392" w:type="dxa"/>
            <w:tcBorders>
              <w:top w:val="nil"/>
              <w:left w:val="nil"/>
              <w:bottom w:val="single" w:sz="4" w:space="0" w:color="auto"/>
              <w:right w:val="single" w:sz="4" w:space="0" w:color="auto"/>
            </w:tcBorders>
            <w:noWrap/>
            <w:vAlign w:val="center"/>
          </w:tcPr>
          <w:p w14:paraId="467BDF0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1928FA0C"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29,95</w:t>
            </w:r>
          </w:p>
        </w:tc>
      </w:tr>
      <w:tr w:rsidR="001006EC" w:rsidRPr="001006EC" w14:paraId="48975FC0" w14:textId="77777777" w:rsidTr="00470B61">
        <w:trPr>
          <w:trHeight w:val="439"/>
        </w:trPr>
        <w:tc>
          <w:tcPr>
            <w:tcW w:w="2802" w:type="dxa"/>
            <w:tcBorders>
              <w:top w:val="nil"/>
              <w:left w:val="single" w:sz="4" w:space="0" w:color="auto"/>
              <w:bottom w:val="single" w:sz="4" w:space="0" w:color="auto"/>
              <w:right w:val="single" w:sz="4" w:space="0" w:color="auto"/>
            </w:tcBorders>
            <w:shd w:val="clear" w:color="auto" w:fill="auto"/>
            <w:vAlign w:val="center"/>
          </w:tcPr>
          <w:p w14:paraId="22815CF2" w14:textId="77777777" w:rsidR="001006EC" w:rsidRPr="001006EC" w:rsidRDefault="001006EC" w:rsidP="001006EC">
            <w:pPr>
              <w:spacing w:after="0" w:line="240" w:lineRule="auto"/>
              <w:rPr>
                <w:rFonts w:ascii="Garamond" w:eastAsia="Times New Roman" w:hAnsi="Garamond" w:cs="Calibri"/>
                <w:kern w:val="0"/>
                <w:lang w:val="hr-HR" w:eastAsia="hr-HR"/>
                <w14:ligatures w14:val="none"/>
              </w:rPr>
            </w:pPr>
            <w:r w:rsidRPr="001006EC">
              <w:rPr>
                <w:rFonts w:ascii="Garamond" w:eastAsia="Times New Roman" w:hAnsi="Garamond" w:cs="Calibri"/>
                <w:kern w:val="0"/>
                <w:lang w:val="hr-HR" w:eastAsia="hr-HR"/>
                <w14:ligatures w14:val="none"/>
              </w:rPr>
              <w:t>POREZ NA PROMET NEKRETNINA - NAPLAĆUJE POREZNA UPRAVA</w:t>
            </w:r>
          </w:p>
        </w:tc>
        <w:tc>
          <w:tcPr>
            <w:tcW w:w="1448" w:type="dxa"/>
            <w:tcBorders>
              <w:top w:val="nil"/>
              <w:left w:val="nil"/>
              <w:bottom w:val="single" w:sz="4" w:space="0" w:color="auto"/>
              <w:right w:val="single" w:sz="4" w:space="0" w:color="auto"/>
            </w:tcBorders>
            <w:shd w:val="clear" w:color="000000" w:fill="FFFFFF"/>
            <w:noWrap/>
            <w:vAlign w:val="center"/>
          </w:tcPr>
          <w:p w14:paraId="57D76C61"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5.518,83</w:t>
            </w:r>
          </w:p>
        </w:tc>
        <w:tc>
          <w:tcPr>
            <w:tcW w:w="1416" w:type="dxa"/>
            <w:tcBorders>
              <w:top w:val="nil"/>
              <w:left w:val="nil"/>
              <w:bottom w:val="single" w:sz="4" w:space="0" w:color="auto"/>
              <w:right w:val="single" w:sz="4" w:space="0" w:color="auto"/>
            </w:tcBorders>
            <w:shd w:val="clear" w:color="000000" w:fill="FFFFFF"/>
            <w:noWrap/>
            <w:vAlign w:val="center"/>
          </w:tcPr>
          <w:p w14:paraId="7E65B57A"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16" w:type="dxa"/>
            <w:tcBorders>
              <w:top w:val="nil"/>
              <w:left w:val="nil"/>
              <w:bottom w:val="single" w:sz="4" w:space="0" w:color="auto"/>
              <w:right w:val="single" w:sz="4" w:space="0" w:color="auto"/>
            </w:tcBorders>
            <w:shd w:val="clear" w:color="auto" w:fill="auto"/>
            <w:noWrap/>
            <w:vAlign w:val="center"/>
          </w:tcPr>
          <w:p w14:paraId="1EF00D4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5.518,83</w:t>
            </w:r>
          </w:p>
        </w:tc>
        <w:tc>
          <w:tcPr>
            <w:tcW w:w="1380" w:type="dxa"/>
            <w:tcBorders>
              <w:top w:val="nil"/>
              <w:left w:val="nil"/>
              <w:bottom w:val="single" w:sz="4" w:space="0" w:color="auto"/>
              <w:right w:val="single" w:sz="4" w:space="0" w:color="auto"/>
            </w:tcBorders>
            <w:shd w:val="clear" w:color="000000" w:fill="FFFFFF"/>
            <w:noWrap/>
            <w:vAlign w:val="center"/>
          </w:tcPr>
          <w:p w14:paraId="7A39E4F5"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13.964,66</w:t>
            </w:r>
          </w:p>
        </w:tc>
        <w:tc>
          <w:tcPr>
            <w:tcW w:w="1392" w:type="dxa"/>
            <w:tcBorders>
              <w:top w:val="nil"/>
              <w:left w:val="nil"/>
              <w:bottom w:val="single" w:sz="4" w:space="0" w:color="auto"/>
              <w:right w:val="single" w:sz="4" w:space="0" w:color="auto"/>
            </w:tcBorders>
            <w:shd w:val="clear" w:color="000000" w:fill="FFFFFF"/>
            <w:noWrap/>
            <w:vAlign w:val="center"/>
          </w:tcPr>
          <w:p w14:paraId="1A11837E"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0</w:t>
            </w:r>
          </w:p>
        </w:tc>
        <w:tc>
          <w:tcPr>
            <w:tcW w:w="1453" w:type="dxa"/>
            <w:tcBorders>
              <w:top w:val="nil"/>
              <w:left w:val="nil"/>
              <w:bottom w:val="single" w:sz="4" w:space="0" w:color="auto"/>
              <w:right w:val="single" w:sz="4" w:space="0" w:color="auto"/>
            </w:tcBorders>
            <w:noWrap/>
            <w:vAlign w:val="center"/>
          </w:tcPr>
          <w:p w14:paraId="2CEE2F3F" w14:textId="77777777" w:rsidR="001006EC" w:rsidRPr="001006EC" w:rsidRDefault="001006EC" w:rsidP="001006EC">
            <w:pPr>
              <w:spacing w:after="0" w:line="240" w:lineRule="auto"/>
              <w:jc w:val="right"/>
              <w:rPr>
                <w:rFonts w:ascii="Garamond" w:eastAsia="Times New Roman" w:hAnsi="Garamond" w:cs="Calibri"/>
                <w:color w:val="000000"/>
                <w:kern w:val="0"/>
                <w:lang w:val="hr-HR" w:eastAsia="hr-HR"/>
                <w14:ligatures w14:val="none"/>
              </w:rPr>
            </w:pPr>
            <w:r w:rsidRPr="001006EC">
              <w:rPr>
                <w:rFonts w:ascii="Garamond" w:eastAsia="Times New Roman" w:hAnsi="Garamond" w:cs="Calibri"/>
                <w:color w:val="000000"/>
                <w:kern w:val="0"/>
                <w:lang w:val="hr-HR" w:eastAsia="hr-HR"/>
                <w14:ligatures w14:val="none"/>
              </w:rPr>
              <w:t>13.964,66</w:t>
            </w:r>
          </w:p>
        </w:tc>
      </w:tr>
      <w:tr w:rsidR="001006EC" w:rsidRPr="001006EC" w14:paraId="7D3A5B3C" w14:textId="77777777" w:rsidTr="00470B61">
        <w:trPr>
          <w:trHeight w:val="366"/>
        </w:trPr>
        <w:tc>
          <w:tcPr>
            <w:tcW w:w="2802" w:type="dxa"/>
            <w:tcBorders>
              <w:top w:val="nil"/>
              <w:left w:val="single" w:sz="4" w:space="0" w:color="auto"/>
              <w:bottom w:val="single" w:sz="4" w:space="0" w:color="auto"/>
              <w:right w:val="single" w:sz="4" w:space="0" w:color="auto"/>
            </w:tcBorders>
            <w:noWrap/>
            <w:vAlign w:val="bottom"/>
          </w:tcPr>
          <w:p w14:paraId="724116BF"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UKUPNO:</w:t>
            </w:r>
          </w:p>
        </w:tc>
        <w:tc>
          <w:tcPr>
            <w:tcW w:w="1448" w:type="dxa"/>
            <w:tcBorders>
              <w:top w:val="nil"/>
              <w:left w:val="nil"/>
              <w:bottom w:val="single" w:sz="4" w:space="0" w:color="auto"/>
              <w:right w:val="single" w:sz="4" w:space="0" w:color="auto"/>
            </w:tcBorders>
            <w:noWrap/>
            <w:vAlign w:val="bottom"/>
          </w:tcPr>
          <w:p w14:paraId="4612A0F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258.705,48</w:t>
            </w:r>
          </w:p>
        </w:tc>
        <w:tc>
          <w:tcPr>
            <w:tcW w:w="1416" w:type="dxa"/>
            <w:tcBorders>
              <w:top w:val="nil"/>
              <w:left w:val="nil"/>
              <w:bottom w:val="single" w:sz="4" w:space="0" w:color="auto"/>
              <w:right w:val="single" w:sz="4" w:space="0" w:color="auto"/>
            </w:tcBorders>
            <w:noWrap/>
            <w:vAlign w:val="bottom"/>
          </w:tcPr>
          <w:p w14:paraId="53B5D5B5"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59.781,64</w:t>
            </w:r>
          </w:p>
        </w:tc>
        <w:tc>
          <w:tcPr>
            <w:tcW w:w="1416" w:type="dxa"/>
            <w:tcBorders>
              <w:top w:val="nil"/>
              <w:left w:val="nil"/>
              <w:bottom w:val="single" w:sz="4" w:space="0" w:color="auto"/>
              <w:right w:val="single" w:sz="4" w:space="0" w:color="auto"/>
            </w:tcBorders>
            <w:noWrap/>
            <w:vAlign w:val="center"/>
          </w:tcPr>
          <w:p w14:paraId="01D46084"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318.487,12</w:t>
            </w:r>
          </w:p>
        </w:tc>
        <w:tc>
          <w:tcPr>
            <w:tcW w:w="1380" w:type="dxa"/>
            <w:tcBorders>
              <w:top w:val="nil"/>
              <w:left w:val="nil"/>
              <w:bottom w:val="single" w:sz="4" w:space="0" w:color="auto"/>
              <w:right w:val="single" w:sz="4" w:space="0" w:color="auto"/>
            </w:tcBorders>
            <w:noWrap/>
            <w:vAlign w:val="center"/>
          </w:tcPr>
          <w:p w14:paraId="4B8760AC"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386.813,40</w:t>
            </w:r>
          </w:p>
        </w:tc>
        <w:tc>
          <w:tcPr>
            <w:tcW w:w="1392" w:type="dxa"/>
            <w:tcBorders>
              <w:top w:val="nil"/>
              <w:left w:val="nil"/>
              <w:bottom w:val="single" w:sz="4" w:space="0" w:color="auto"/>
              <w:right w:val="single" w:sz="4" w:space="0" w:color="auto"/>
            </w:tcBorders>
            <w:noWrap/>
            <w:vAlign w:val="center"/>
          </w:tcPr>
          <w:p w14:paraId="23949396"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41.214,65</w:t>
            </w:r>
          </w:p>
        </w:tc>
        <w:tc>
          <w:tcPr>
            <w:tcW w:w="1453" w:type="dxa"/>
            <w:tcBorders>
              <w:top w:val="nil"/>
              <w:left w:val="nil"/>
              <w:bottom w:val="single" w:sz="4" w:space="0" w:color="auto"/>
              <w:right w:val="single" w:sz="4" w:space="0" w:color="auto"/>
            </w:tcBorders>
            <w:noWrap/>
            <w:vAlign w:val="center"/>
          </w:tcPr>
          <w:p w14:paraId="15EE9798" w14:textId="77777777" w:rsidR="001006EC" w:rsidRPr="001006EC" w:rsidRDefault="001006EC" w:rsidP="001006EC">
            <w:pPr>
              <w:spacing w:after="0" w:line="240" w:lineRule="auto"/>
              <w:jc w:val="right"/>
              <w:rPr>
                <w:rFonts w:ascii="Garamond" w:eastAsia="Times New Roman" w:hAnsi="Garamond" w:cs="Calibri"/>
                <w:b/>
                <w:bCs/>
                <w:color w:val="000000"/>
                <w:kern w:val="0"/>
                <w:lang w:val="hr-HR" w:eastAsia="hr-HR"/>
                <w14:ligatures w14:val="none"/>
              </w:rPr>
            </w:pPr>
            <w:r w:rsidRPr="001006EC">
              <w:rPr>
                <w:rFonts w:ascii="Garamond" w:eastAsia="Times New Roman" w:hAnsi="Garamond" w:cs="Calibri"/>
                <w:b/>
                <w:bCs/>
                <w:color w:val="000000"/>
                <w:kern w:val="0"/>
                <w:lang w:val="hr-HR" w:eastAsia="hr-HR"/>
                <w14:ligatures w14:val="none"/>
              </w:rPr>
              <w:t>428.028,05</w:t>
            </w:r>
          </w:p>
        </w:tc>
      </w:tr>
    </w:tbl>
    <w:p w14:paraId="42CB15C4" w14:textId="77777777" w:rsidR="001006EC" w:rsidRPr="001006EC" w:rsidRDefault="001006EC" w:rsidP="001006EC">
      <w:pPr>
        <w:spacing w:after="48" w:line="240" w:lineRule="auto"/>
        <w:jc w:val="both"/>
        <w:textAlignment w:val="baseline"/>
        <w:rPr>
          <w:rFonts w:ascii="Garamond" w:eastAsia="Times New Roman" w:hAnsi="Garamond" w:cs="Calibri"/>
          <w:i/>
          <w:color w:val="000000"/>
          <w:kern w:val="0"/>
          <w:sz w:val="24"/>
          <w:szCs w:val="24"/>
          <w14:ligatures w14:val="none"/>
        </w:rPr>
      </w:pPr>
    </w:p>
    <w:p w14:paraId="040EDB8B" w14:textId="77777777" w:rsidR="001006EC" w:rsidRPr="001006EC" w:rsidRDefault="001006EC" w:rsidP="001006EC">
      <w:pPr>
        <w:spacing w:after="48" w:line="240" w:lineRule="auto"/>
        <w:jc w:val="both"/>
        <w:textAlignment w:val="baseline"/>
        <w:rPr>
          <w:rFonts w:ascii="Garamond" w:eastAsia="Times New Roman" w:hAnsi="Garamond" w:cs="Calibri"/>
          <w:i/>
          <w:color w:val="231F20"/>
          <w:kern w:val="0"/>
          <w:sz w:val="24"/>
          <w:szCs w:val="24"/>
          <w14:ligatures w14:val="none"/>
        </w:rPr>
      </w:pPr>
      <w:r w:rsidRPr="001006EC">
        <w:rPr>
          <w:rFonts w:ascii="Garamond" w:eastAsia="Times New Roman" w:hAnsi="Garamond" w:cs="Calibri"/>
          <w:i/>
          <w:color w:val="000000"/>
          <w:kern w:val="0"/>
          <w:sz w:val="24"/>
          <w:szCs w:val="24"/>
          <w14:ligatures w14:val="none"/>
        </w:rPr>
        <w:t>6.5.2.</w:t>
      </w:r>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Stanje</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nepodmirenih</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dospjelih</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obveza</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jedinica</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lokalne</w:t>
      </w:r>
      <w:proofErr w:type="spellEnd"/>
      <w:r w:rsidRPr="001006EC">
        <w:rPr>
          <w:rFonts w:ascii="Garamond" w:eastAsia="Times New Roman" w:hAnsi="Garamond" w:cs="Calibri"/>
          <w:i/>
          <w:color w:val="231F20"/>
          <w:kern w:val="0"/>
          <w:sz w:val="24"/>
          <w:szCs w:val="24"/>
          <w14:ligatures w14:val="none"/>
        </w:rPr>
        <w:t xml:space="preserve"> i </w:t>
      </w:r>
      <w:proofErr w:type="spellStart"/>
      <w:r w:rsidRPr="001006EC">
        <w:rPr>
          <w:rFonts w:ascii="Garamond" w:eastAsia="Times New Roman" w:hAnsi="Garamond" w:cs="Calibri"/>
          <w:i/>
          <w:color w:val="231F20"/>
          <w:kern w:val="0"/>
          <w:sz w:val="24"/>
          <w:szCs w:val="24"/>
          <w14:ligatures w14:val="none"/>
        </w:rPr>
        <w:t>područne</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regionalne</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samouprave</w:t>
      </w:r>
      <w:proofErr w:type="spellEnd"/>
      <w:r w:rsidRPr="001006EC">
        <w:rPr>
          <w:rFonts w:ascii="Garamond" w:eastAsia="Times New Roman" w:hAnsi="Garamond" w:cs="Calibri"/>
          <w:i/>
          <w:color w:val="231F20"/>
          <w:kern w:val="0"/>
          <w:sz w:val="24"/>
          <w:szCs w:val="24"/>
          <w14:ligatures w14:val="none"/>
        </w:rPr>
        <w:t xml:space="preserve"> i </w:t>
      </w:r>
      <w:proofErr w:type="spellStart"/>
      <w:r w:rsidRPr="001006EC">
        <w:rPr>
          <w:rFonts w:ascii="Garamond" w:eastAsia="Times New Roman" w:hAnsi="Garamond" w:cs="Calibri"/>
          <w:i/>
          <w:color w:val="231F20"/>
          <w:kern w:val="0"/>
          <w:sz w:val="24"/>
          <w:szCs w:val="24"/>
          <w14:ligatures w14:val="none"/>
        </w:rPr>
        <w:t>njihovih</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proračunskih</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korisnika</w:t>
      </w:r>
      <w:proofErr w:type="spellEnd"/>
    </w:p>
    <w:p w14:paraId="49092715" w14:textId="77777777" w:rsidR="001006EC" w:rsidRPr="001006EC" w:rsidRDefault="001006EC" w:rsidP="001006EC">
      <w:pPr>
        <w:widowControl w:val="0"/>
        <w:suppressAutoHyphens/>
        <w:autoSpaceDE w:val="0"/>
        <w:spacing w:after="0" w:line="240" w:lineRule="auto"/>
        <w:jc w:val="both"/>
        <w:rPr>
          <w:rFonts w:ascii="Garamond" w:eastAsia="SimSun" w:hAnsi="Garamond" w:cs="Calibri"/>
          <w:i/>
          <w:color w:val="000000"/>
          <w:kern w:val="0"/>
          <w:sz w:val="24"/>
          <w:szCs w:val="24"/>
          <w:lang w:val="hr-HR"/>
          <w14:ligatures w14:val="none"/>
        </w:rPr>
      </w:pPr>
    </w:p>
    <w:tbl>
      <w:tblPr>
        <w:tblW w:w="11221" w:type="dxa"/>
        <w:tblInd w:w="-318" w:type="dxa"/>
        <w:tblLook w:val="0000" w:firstRow="0" w:lastRow="0" w:firstColumn="0" w:lastColumn="0" w:noHBand="0" w:noVBand="0"/>
      </w:tblPr>
      <w:tblGrid>
        <w:gridCol w:w="1135"/>
        <w:gridCol w:w="2268"/>
        <w:gridCol w:w="1701"/>
        <w:gridCol w:w="1437"/>
        <w:gridCol w:w="1398"/>
        <w:gridCol w:w="992"/>
        <w:gridCol w:w="2290"/>
      </w:tblGrid>
      <w:tr w:rsidR="001006EC" w:rsidRPr="001006EC" w14:paraId="163E7BF5" w14:textId="77777777" w:rsidTr="00470B61">
        <w:trPr>
          <w:trHeight w:val="396"/>
        </w:trPr>
        <w:tc>
          <w:tcPr>
            <w:tcW w:w="1135" w:type="dxa"/>
            <w:tcBorders>
              <w:top w:val="single" w:sz="4" w:space="0" w:color="auto"/>
              <w:left w:val="single" w:sz="4" w:space="0" w:color="auto"/>
              <w:bottom w:val="single" w:sz="4" w:space="0" w:color="auto"/>
              <w:right w:val="single" w:sz="4" w:space="0" w:color="auto"/>
            </w:tcBorders>
            <w:vAlign w:val="center"/>
          </w:tcPr>
          <w:p w14:paraId="7F2D2452" w14:textId="77777777" w:rsidR="001006EC" w:rsidRPr="001006EC" w:rsidRDefault="001006EC" w:rsidP="001006EC">
            <w:pPr>
              <w:jc w:val="center"/>
              <w:rPr>
                <w:rFonts w:ascii="Garamond" w:eastAsia="SimSun" w:hAnsi="Garamond" w:cs="Calibri"/>
                <w:b/>
                <w:bCs/>
                <w:i/>
                <w:iCs/>
                <w:color w:val="000000"/>
                <w:kern w:val="0"/>
                <w:lang w:val="hr-HR" w:eastAsia="hr-HR"/>
                <w14:ligatures w14:val="none"/>
              </w:rPr>
            </w:pPr>
            <w:r w:rsidRPr="001006EC">
              <w:rPr>
                <w:rFonts w:ascii="Garamond" w:eastAsia="SimSun" w:hAnsi="Garamond" w:cs="Calibri"/>
                <w:b/>
                <w:bCs/>
                <w:i/>
                <w:iCs/>
                <w:color w:val="000000"/>
                <w:kern w:val="0"/>
                <w:lang w:val="hr-HR" w:eastAsia="hr-HR"/>
                <w14:ligatures w14:val="none"/>
              </w:rPr>
              <w:t>Račun iz rač. plana</w:t>
            </w:r>
          </w:p>
        </w:tc>
        <w:tc>
          <w:tcPr>
            <w:tcW w:w="2268" w:type="dxa"/>
            <w:tcBorders>
              <w:top w:val="single" w:sz="4" w:space="0" w:color="auto"/>
              <w:left w:val="nil"/>
              <w:bottom w:val="single" w:sz="4" w:space="0" w:color="auto"/>
              <w:right w:val="single" w:sz="4" w:space="0" w:color="auto"/>
            </w:tcBorders>
            <w:vAlign w:val="center"/>
          </w:tcPr>
          <w:p w14:paraId="01D759E0" w14:textId="77777777" w:rsidR="001006EC" w:rsidRPr="001006EC" w:rsidRDefault="001006EC" w:rsidP="001006EC">
            <w:pPr>
              <w:jc w:val="center"/>
              <w:rPr>
                <w:rFonts w:ascii="Garamond" w:eastAsia="SimSun" w:hAnsi="Garamond" w:cs="Calibri"/>
                <w:b/>
                <w:bCs/>
                <w:i/>
                <w:iCs/>
                <w:color w:val="000000"/>
                <w:kern w:val="0"/>
                <w:lang w:val="hr-HR" w:eastAsia="hr-HR"/>
                <w14:ligatures w14:val="none"/>
              </w:rPr>
            </w:pPr>
            <w:r w:rsidRPr="001006EC">
              <w:rPr>
                <w:rFonts w:ascii="Garamond" w:eastAsia="SimSun" w:hAnsi="Garamond" w:cs="Calibri"/>
                <w:b/>
                <w:bCs/>
                <w:i/>
                <w:iCs/>
                <w:color w:val="000000"/>
                <w:kern w:val="0"/>
                <w:lang w:val="hr-HR" w:eastAsia="hr-HR"/>
                <w14:ligatures w14:val="none"/>
              </w:rPr>
              <w:t>OPIS</w:t>
            </w:r>
          </w:p>
        </w:tc>
        <w:tc>
          <w:tcPr>
            <w:tcW w:w="1701" w:type="dxa"/>
            <w:tcBorders>
              <w:top w:val="single" w:sz="4" w:space="0" w:color="auto"/>
              <w:left w:val="nil"/>
              <w:bottom w:val="single" w:sz="4" w:space="0" w:color="auto"/>
              <w:right w:val="single" w:sz="4" w:space="0" w:color="auto"/>
            </w:tcBorders>
            <w:noWrap/>
            <w:vAlign w:val="center"/>
          </w:tcPr>
          <w:p w14:paraId="3D9F920F" w14:textId="77777777" w:rsidR="001006EC" w:rsidRPr="001006EC" w:rsidRDefault="001006EC" w:rsidP="001006EC">
            <w:pPr>
              <w:jc w:val="center"/>
              <w:rPr>
                <w:rFonts w:ascii="Garamond" w:eastAsia="SimSun" w:hAnsi="Garamond" w:cs="Calibri"/>
                <w:b/>
                <w:bCs/>
                <w:i/>
                <w:iCs/>
                <w:color w:val="000000"/>
                <w:kern w:val="0"/>
                <w:lang w:val="hr-HR" w:eastAsia="hr-HR"/>
                <w14:ligatures w14:val="none"/>
              </w:rPr>
            </w:pPr>
            <w:r w:rsidRPr="001006EC">
              <w:rPr>
                <w:rFonts w:ascii="Garamond" w:eastAsia="SimSun" w:hAnsi="Garamond" w:cs="Calibri"/>
                <w:b/>
                <w:bCs/>
                <w:i/>
                <w:iCs/>
                <w:color w:val="000000"/>
                <w:kern w:val="0"/>
                <w:lang w:val="hr-HR" w:eastAsia="hr-HR"/>
                <w14:ligatures w14:val="none"/>
              </w:rPr>
              <w:t>STANJE 01.01.</w:t>
            </w:r>
          </w:p>
        </w:tc>
        <w:tc>
          <w:tcPr>
            <w:tcW w:w="1437" w:type="dxa"/>
            <w:tcBorders>
              <w:top w:val="single" w:sz="4" w:space="0" w:color="auto"/>
              <w:left w:val="nil"/>
              <w:bottom w:val="single" w:sz="4" w:space="0" w:color="auto"/>
              <w:right w:val="single" w:sz="4" w:space="0" w:color="auto"/>
            </w:tcBorders>
            <w:noWrap/>
            <w:vAlign w:val="center"/>
          </w:tcPr>
          <w:p w14:paraId="2DB31F52" w14:textId="77777777" w:rsidR="001006EC" w:rsidRPr="001006EC" w:rsidRDefault="001006EC" w:rsidP="001006EC">
            <w:pPr>
              <w:jc w:val="center"/>
              <w:rPr>
                <w:rFonts w:ascii="Garamond" w:eastAsia="SimSun" w:hAnsi="Garamond" w:cs="Calibri"/>
                <w:b/>
                <w:bCs/>
                <w:i/>
                <w:iCs/>
                <w:color w:val="000000"/>
                <w:kern w:val="0"/>
                <w:lang w:val="hr-HR" w:eastAsia="hr-HR"/>
                <w14:ligatures w14:val="none"/>
              </w:rPr>
            </w:pPr>
            <w:r w:rsidRPr="001006EC">
              <w:rPr>
                <w:rFonts w:ascii="Garamond" w:eastAsia="SimSun" w:hAnsi="Garamond" w:cs="Calibri"/>
                <w:b/>
                <w:bCs/>
                <w:i/>
                <w:iCs/>
                <w:color w:val="000000"/>
                <w:kern w:val="0"/>
                <w:lang w:val="hr-HR" w:eastAsia="hr-HR"/>
                <w14:ligatures w14:val="none"/>
              </w:rPr>
              <w:t>STANJE 31.12.</w:t>
            </w:r>
          </w:p>
        </w:tc>
        <w:tc>
          <w:tcPr>
            <w:tcW w:w="1398" w:type="dxa"/>
            <w:tcBorders>
              <w:top w:val="single" w:sz="4" w:space="0" w:color="auto"/>
              <w:left w:val="nil"/>
              <w:bottom w:val="single" w:sz="4" w:space="0" w:color="auto"/>
              <w:right w:val="single" w:sz="4" w:space="0" w:color="auto"/>
            </w:tcBorders>
            <w:noWrap/>
            <w:vAlign w:val="center"/>
          </w:tcPr>
          <w:p w14:paraId="4BC55D69" w14:textId="77777777" w:rsidR="001006EC" w:rsidRPr="001006EC" w:rsidRDefault="001006EC" w:rsidP="001006EC">
            <w:pPr>
              <w:jc w:val="center"/>
              <w:rPr>
                <w:rFonts w:ascii="Garamond" w:eastAsia="SimSun" w:hAnsi="Garamond" w:cs="Calibri"/>
                <w:b/>
                <w:bCs/>
                <w:i/>
                <w:iCs/>
                <w:color w:val="000000"/>
                <w:kern w:val="0"/>
                <w:lang w:val="hr-HR" w:eastAsia="hr-HR"/>
                <w14:ligatures w14:val="none"/>
              </w:rPr>
            </w:pPr>
            <w:r w:rsidRPr="001006EC">
              <w:rPr>
                <w:rFonts w:ascii="Garamond" w:eastAsia="SimSun" w:hAnsi="Garamond" w:cs="Calibri"/>
                <w:b/>
                <w:bCs/>
                <w:i/>
                <w:iCs/>
                <w:color w:val="000000"/>
                <w:kern w:val="0"/>
                <w:lang w:val="hr-HR" w:eastAsia="hr-HR"/>
                <w14:ligatures w14:val="none"/>
              </w:rPr>
              <w:t>RAZLIKA</w:t>
            </w:r>
          </w:p>
        </w:tc>
        <w:tc>
          <w:tcPr>
            <w:tcW w:w="992" w:type="dxa"/>
            <w:tcBorders>
              <w:top w:val="single" w:sz="4" w:space="0" w:color="auto"/>
              <w:left w:val="nil"/>
              <w:bottom w:val="single" w:sz="4" w:space="0" w:color="auto"/>
              <w:right w:val="single" w:sz="4" w:space="0" w:color="auto"/>
            </w:tcBorders>
            <w:noWrap/>
            <w:vAlign w:val="center"/>
          </w:tcPr>
          <w:p w14:paraId="6D9D7011" w14:textId="77777777" w:rsidR="001006EC" w:rsidRPr="001006EC" w:rsidRDefault="001006EC" w:rsidP="001006EC">
            <w:pPr>
              <w:jc w:val="center"/>
              <w:rPr>
                <w:rFonts w:ascii="Garamond" w:eastAsia="SimSun" w:hAnsi="Garamond" w:cs="Calibri"/>
                <w:b/>
                <w:bCs/>
                <w:i/>
                <w:iCs/>
                <w:color w:val="000000"/>
                <w:kern w:val="0"/>
                <w:lang w:val="hr-HR" w:eastAsia="hr-HR"/>
                <w14:ligatures w14:val="none"/>
              </w:rPr>
            </w:pPr>
            <w:r w:rsidRPr="001006EC">
              <w:rPr>
                <w:rFonts w:ascii="Garamond" w:eastAsia="SimSun" w:hAnsi="Garamond" w:cs="Calibri"/>
                <w:b/>
                <w:bCs/>
                <w:i/>
                <w:iCs/>
                <w:color w:val="000000"/>
                <w:kern w:val="0"/>
                <w:lang w:val="hr-HR" w:eastAsia="hr-HR"/>
                <w14:ligatures w14:val="none"/>
              </w:rPr>
              <w:t>Indeks</w:t>
            </w:r>
          </w:p>
        </w:tc>
        <w:tc>
          <w:tcPr>
            <w:tcW w:w="2290" w:type="dxa"/>
            <w:tcBorders>
              <w:top w:val="single" w:sz="4" w:space="0" w:color="auto"/>
              <w:left w:val="nil"/>
              <w:bottom w:val="single" w:sz="4" w:space="0" w:color="auto"/>
              <w:right w:val="single" w:sz="4" w:space="0" w:color="auto"/>
            </w:tcBorders>
            <w:noWrap/>
            <w:vAlign w:val="center"/>
          </w:tcPr>
          <w:p w14:paraId="4BE11DBB" w14:textId="77777777" w:rsidR="001006EC" w:rsidRPr="001006EC" w:rsidRDefault="001006EC" w:rsidP="001006EC">
            <w:pPr>
              <w:jc w:val="center"/>
              <w:rPr>
                <w:rFonts w:ascii="Garamond" w:eastAsia="SimSun" w:hAnsi="Garamond" w:cs="Calibri"/>
                <w:b/>
                <w:bCs/>
                <w:i/>
                <w:iCs/>
                <w:color w:val="000000"/>
                <w:kern w:val="0"/>
                <w:lang w:val="hr-HR" w:eastAsia="hr-HR"/>
                <w14:ligatures w14:val="none"/>
              </w:rPr>
            </w:pPr>
            <w:r w:rsidRPr="001006EC">
              <w:rPr>
                <w:rFonts w:ascii="Garamond" w:eastAsia="SimSun" w:hAnsi="Garamond" w:cs="Calibri"/>
                <w:b/>
                <w:bCs/>
                <w:i/>
                <w:iCs/>
                <w:color w:val="000000"/>
                <w:kern w:val="0"/>
                <w:lang w:val="hr-HR" w:eastAsia="hr-HR"/>
                <w14:ligatures w14:val="none"/>
              </w:rPr>
              <w:t>Učešće</w:t>
            </w:r>
          </w:p>
        </w:tc>
      </w:tr>
      <w:tr w:rsidR="001006EC" w:rsidRPr="001006EC" w14:paraId="1FD3C81A" w14:textId="77777777" w:rsidTr="00470B61">
        <w:trPr>
          <w:trHeight w:val="396"/>
        </w:trPr>
        <w:tc>
          <w:tcPr>
            <w:tcW w:w="1135" w:type="dxa"/>
            <w:tcBorders>
              <w:top w:val="nil"/>
              <w:left w:val="single" w:sz="4" w:space="0" w:color="auto"/>
              <w:bottom w:val="single" w:sz="4" w:space="0" w:color="auto"/>
              <w:right w:val="single" w:sz="4" w:space="0" w:color="auto"/>
            </w:tcBorders>
            <w:noWrap/>
            <w:vAlign w:val="center"/>
          </w:tcPr>
          <w:p w14:paraId="7626247E" w14:textId="77777777" w:rsidR="001006EC" w:rsidRPr="001006EC" w:rsidRDefault="001006EC" w:rsidP="001006EC">
            <w:pPr>
              <w:jc w:val="center"/>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23</w:t>
            </w:r>
          </w:p>
        </w:tc>
        <w:tc>
          <w:tcPr>
            <w:tcW w:w="2268" w:type="dxa"/>
            <w:tcBorders>
              <w:top w:val="nil"/>
              <w:left w:val="nil"/>
              <w:bottom w:val="single" w:sz="4" w:space="0" w:color="auto"/>
              <w:right w:val="single" w:sz="4" w:space="0" w:color="auto"/>
            </w:tcBorders>
            <w:vAlign w:val="center"/>
          </w:tcPr>
          <w:p w14:paraId="3052E259" w14:textId="77777777" w:rsidR="001006EC" w:rsidRPr="001006EC" w:rsidRDefault="001006EC" w:rsidP="001006EC">
            <w:pPr>
              <w:spacing w:after="0"/>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OBVEZE ZA RASHODE POSLOVANJA</w:t>
            </w:r>
          </w:p>
        </w:tc>
        <w:tc>
          <w:tcPr>
            <w:tcW w:w="1701" w:type="dxa"/>
            <w:tcBorders>
              <w:top w:val="nil"/>
              <w:left w:val="nil"/>
              <w:bottom w:val="single" w:sz="4" w:space="0" w:color="auto"/>
              <w:right w:val="single" w:sz="4" w:space="0" w:color="auto"/>
            </w:tcBorders>
            <w:noWrap/>
            <w:vAlign w:val="center"/>
          </w:tcPr>
          <w:p w14:paraId="76C22B73"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131.351,60</w:t>
            </w:r>
          </w:p>
        </w:tc>
        <w:tc>
          <w:tcPr>
            <w:tcW w:w="1437" w:type="dxa"/>
            <w:tcBorders>
              <w:top w:val="nil"/>
              <w:left w:val="nil"/>
              <w:bottom w:val="single" w:sz="4" w:space="0" w:color="auto"/>
              <w:right w:val="single" w:sz="4" w:space="0" w:color="auto"/>
            </w:tcBorders>
            <w:noWrap/>
            <w:vAlign w:val="center"/>
          </w:tcPr>
          <w:p w14:paraId="1209C0AF"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145.365,55</w:t>
            </w:r>
          </w:p>
        </w:tc>
        <w:tc>
          <w:tcPr>
            <w:tcW w:w="1398" w:type="dxa"/>
            <w:tcBorders>
              <w:top w:val="nil"/>
              <w:left w:val="nil"/>
              <w:bottom w:val="single" w:sz="4" w:space="0" w:color="auto"/>
              <w:right w:val="single" w:sz="4" w:space="0" w:color="auto"/>
            </w:tcBorders>
            <w:vAlign w:val="center"/>
          </w:tcPr>
          <w:p w14:paraId="1B31AE40"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14.013,95</w:t>
            </w:r>
          </w:p>
        </w:tc>
        <w:tc>
          <w:tcPr>
            <w:tcW w:w="992" w:type="dxa"/>
            <w:tcBorders>
              <w:top w:val="nil"/>
              <w:left w:val="nil"/>
              <w:bottom w:val="single" w:sz="4" w:space="0" w:color="auto"/>
              <w:right w:val="single" w:sz="4" w:space="0" w:color="auto"/>
            </w:tcBorders>
            <w:noWrap/>
            <w:vAlign w:val="center"/>
          </w:tcPr>
          <w:p w14:paraId="5BF69B53"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110,67</w:t>
            </w:r>
          </w:p>
        </w:tc>
        <w:tc>
          <w:tcPr>
            <w:tcW w:w="2290" w:type="dxa"/>
            <w:tcBorders>
              <w:top w:val="nil"/>
              <w:left w:val="nil"/>
              <w:bottom w:val="single" w:sz="4" w:space="0" w:color="auto"/>
              <w:right w:val="single" w:sz="4" w:space="0" w:color="auto"/>
            </w:tcBorders>
            <w:noWrap/>
            <w:vAlign w:val="center"/>
          </w:tcPr>
          <w:p w14:paraId="1EB1A355"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6,91</w:t>
            </w:r>
          </w:p>
        </w:tc>
      </w:tr>
      <w:tr w:rsidR="001006EC" w:rsidRPr="001006EC" w14:paraId="5833E9AC" w14:textId="77777777" w:rsidTr="00470B61">
        <w:trPr>
          <w:trHeight w:val="396"/>
        </w:trPr>
        <w:tc>
          <w:tcPr>
            <w:tcW w:w="1135" w:type="dxa"/>
            <w:tcBorders>
              <w:top w:val="nil"/>
              <w:left w:val="single" w:sz="4" w:space="0" w:color="auto"/>
              <w:bottom w:val="single" w:sz="4" w:space="0" w:color="auto"/>
              <w:right w:val="single" w:sz="4" w:space="0" w:color="auto"/>
            </w:tcBorders>
            <w:noWrap/>
            <w:vAlign w:val="center"/>
          </w:tcPr>
          <w:p w14:paraId="1AB04738" w14:textId="77777777" w:rsidR="001006EC" w:rsidRPr="001006EC" w:rsidRDefault="001006EC" w:rsidP="001006EC">
            <w:pPr>
              <w:jc w:val="center"/>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24</w:t>
            </w:r>
          </w:p>
        </w:tc>
        <w:tc>
          <w:tcPr>
            <w:tcW w:w="2268" w:type="dxa"/>
            <w:tcBorders>
              <w:top w:val="nil"/>
              <w:left w:val="nil"/>
              <w:bottom w:val="single" w:sz="4" w:space="0" w:color="auto"/>
              <w:right w:val="single" w:sz="4" w:space="0" w:color="auto"/>
            </w:tcBorders>
            <w:vAlign w:val="center"/>
          </w:tcPr>
          <w:p w14:paraId="77A8E48A" w14:textId="77777777" w:rsidR="001006EC" w:rsidRPr="001006EC" w:rsidRDefault="001006EC" w:rsidP="001006EC">
            <w:pPr>
              <w:spacing w:after="0"/>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 xml:space="preserve">OBVEZE ZA NABAVU NEFINANCIJSKE IMOVINE  </w:t>
            </w:r>
          </w:p>
        </w:tc>
        <w:tc>
          <w:tcPr>
            <w:tcW w:w="1701" w:type="dxa"/>
            <w:tcBorders>
              <w:top w:val="nil"/>
              <w:left w:val="nil"/>
              <w:bottom w:val="single" w:sz="4" w:space="0" w:color="auto"/>
              <w:right w:val="single" w:sz="4" w:space="0" w:color="auto"/>
            </w:tcBorders>
            <w:noWrap/>
            <w:vAlign w:val="center"/>
          </w:tcPr>
          <w:p w14:paraId="255480FD"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334.692,06</w:t>
            </w:r>
          </w:p>
        </w:tc>
        <w:tc>
          <w:tcPr>
            <w:tcW w:w="1437" w:type="dxa"/>
            <w:tcBorders>
              <w:top w:val="nil"/>
              <w:left w:val="nil"/>
              <w:bottom w:val="single" w:sz="4" w:space="0" w:color="auto"/>
              <w:right w:val="single" w:sz="4" w:space="0" w:color="auto"/>
            </w:tcBorders>
            <w:noWrap/>
            <w:vAlign w:val="center"/>
          </w:tcPr>
          <w:p w14:paraId="35E53151"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248.106,18</w:t>
            </w:r>
          </w:p>
        </w:tc>
        <w:tc>
          <w:tcPr>
            <w:tcW w:w="1398" w:type="dxa"/>
            <w:tcBorders>
              <w:top w:val="nil"/>
              <w:left w:val="nil"/>
              <w:bottom w:val="single" w:sz="4" w:space="0" w:color="auto"/>
              <w:right w:val="single" w:sz="4" w:space="0" w:color="auto"/>
            </w:tcBorders>
            <w:vAlign w:val="center"/>
          </w:tcPr>
          <w:p w14:paraId="34A1CE3D"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-86.585,88</w:t>
            </w:r>
          </w:p>
        </w:tc>
        <w:tc>
          <w:tcPr>
            <w:tcW w:w="992" w:type="dxa"/>
            <w:tcBorders>
              <w:top w:val="nil"/>
              <w:left w:val="nil"/>
              <w:bottom w:val="single" w:sz="4" w:space="0" w:color="auto"/>
              <w:right w:val="single" w:sz="4" w:space="0" w:color="auto"/>
            </w:tcBorders>
            <w:noWrap/>
            <w:vAlign w:val="center"/>
          </w:tcPr>
          <w:p w14:paraId="3E71BD85"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74,13</w:t>
            </w:r>
          </w:p>
        </w:tc>
        <w:tc>
          <w:tcPr>
            <w:tcW w:w="2290" w:type="dxa"/>
            <w:tcBorders>
              <w:top w:val="nil"/>
              <w:left w:val="nil"/>
              <w:bottom w:val="single" w:sz="4" w:space="0" w:color="auto"/>
              <w:right w:val="single" w:sz="4" w:space="0" w:color="auto"/>
            </w:tcBorders>
            <w:noWrap/>
            <w:vAlign w:val="center"/>
          </w:tcPr>
          <w:p w14:paraId="2C807C79"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11,80</w:t>
            </w:r>
          </w:p>
        </w:tc>
      </w:tr>
      <w:tr w:rsidR="001006EC" w:rsidRPr="001006EC" w14:paraId="7562F0FE" w14:textId="77777777" w:rsidTr="00470B61">
        <w:trPr>
          <w:trHeight w:val="396"/>
        </w:trPr>
        <w:tc>
          <w:tcPr>
            <w:tcW w:w="1135" w:type="dxa"/>
            <w:tcBorders>
              <w:top w:val="nil"/>
              <w:left w:val="single" w:sz="4" w:space="0" w:color="auto"/>
              <w:bottom w:val="single" w:sz="4" w:space="0" w:color="auto"/>
              <w:right w:val="single" w:sz="4" w:space="0" w:color="auto"/>
            </w:tcBorders>
            <w:noWrap/>
            <w:vAlign w:val="center"/>
          </w:tcPr>
          <w:p w14:paraId="5A9862C5" w14:textId="77777777" w:rsidR="001006EC" w:rsidRPr="001006EC" w:rsidRDefault="001006EC" w:rsidP="001006EC">
            <w:pPr>
              <w:jc w:val="center"/>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26</w:t>
            </w:r>
          </w:p>
        </w:tc>
        <w:tc>
          <w:tcPr>
            <w:tcW w:w="2268" w:type="dxa"/>
            <w:tcBorders>
              <w:top w:val="nil"/>
              <w:left w:val="nil"/>
              <w:bottom w:val="single" w:sz="4" w:space="0" w:color="auto"/>
              <w:right w:val="single" w:sz="4" w:space="0" w:color="auto"/>
            </w:tcBorders>
            <w:vAlign w:val="center"/>
          </w:tcPr>
          <w:p w14:paraId="23120000" w14:textId="77777777" w:rsidR="001006EC" w:rsidRPr="001006EC" w:rsidRDefault="001006EC" w:rsidP="001006EC">
            <w:pPr>
              <w:spacing w:after="0"/>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OBVEZE ZA KREDITE I ZAJMOVE</w:t>
            </w:r>
          </w:p>
        </w:tc>
        <w:tc>
          <w:tcPr>
            <w:tcW w:w="1701" w:type="dxa"/>
            <w:tcBorders>
              <w:top w:val="nil"/>
              <w:left w:val="nil"/>
              <w:bottom w:val="single" w:sz="4" w:space="0" w:color="auto"/>
              <w:right w:val="single" w:sz="4" w:space="0" w:color="auto"/>
            </w:tcBorders>
            <w:noWrap/>
            <w:vAlign w:val="center"/>
          </w:tcPr>
          <w:p w14:paraId="0496D114"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1.969.321,21</w:t>
            </w:r>
          </w:p>
        </w:tc>
        <w:tc>
          <w:tcPr>
            <w:tcW w:w="1437" w:type="dxa"/>
            <w:tcBorders>
              <w:top w:val="nil"/>
              <w:left w:val="nil"/>
              <w:bottom w:val="single" w:sz="4" w:space="0" w:color="auto"/>
              <w:right w:val="single" w:sz="4" w:space="0" w:color="auto"/>
            </w:tcBorders>
            <w:noWrap/>
            <w:vAlign w:val="center"/>
          </w:tcPr>
          <w:p w14:paraId="28DF8DE9"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1.709.960,81</w:t>
            </w:r>
          </w:p>
        </w:tc>
        <w:tc>
          <w:tcPr>
            <w:tcW w:w="1398" w:type="dxa"/>
            <w:tcBorders>
              <w:top w:val="nil"/>
              <w:left w:val="nil"/>
              <w:bottom w:val="single" w:sz="4" w:space="0" w:color="auto"/>
              <w:right w:val="single" w:sz="4" w:space="0" w:color="auto"/>
            </w:tcBorders>
            <w:vAlign w:val="center"/>
          </w:tcPr>
          <w:p w14:paraId="2353EC7A"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-259.360,40</w:t>
            </w:r>
          </w:p>
        </w:tc>
        <w:tc>
          <w:tcPr>
            <w:tcW w:w="992" w:type="dxa"/>
            <w:tcBorders>
              <w:top w:val="nil"/>
              <w:left w:val="nil"/>
              <w:bottom w:val="single" w:sz="4" w:space="0" w:color="auto"/>
              <w:right w:val="single" w:sz="4" w:space="0" w:color="auto"/>
            </w:tcBorders>
            <w:noWrap/>
            <w:vAlign w:val="center"/>
          </w:tcPr>
          <w:p w14:paraId="65A3CD13"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86,83</w:t>
            </w:r>
          </w:p>
        </w:tc>
        <w:tc>
          <w:tcPr>
            <w:tcW w:w="2290" w:type="dxa"/>
            <w:tcBorders>
              <w:top w:val="nil"/>
              <w:left w:val="nil"/>
              <w:bottom w:val="single" w:sz="4" w:space="0" w:color="auto"/>
              <w:right w:val="single" w:sz="4" w:space="0" w:color="auto"/>
            </w:tcBorders>
            <w:noWrap/>
            <w:vAlign w:val="center"/>
          </w:tcPr>
          <w:p w14:paraId="57FF3A0D"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81,29</w:t>
            </w:r>
          </w:p>
        </w:tc>
      </w:tr>
      <w:tr w:rsidR="001006EC" w:rsidRPr="001006EC" w14:paraId="2EBD5229" w14:textId="77777777" w:rsidTr="00470B61">
        <w:trPr>
          <w:trHeight w:val="594"/>
        </w:trPr>
        <w:tc>
          <w:tcPr>
            <w:tcW w:w="1135" w:type="dxa"/>
            <w:tcBorders>
              <w:top w:val="nil"/>
              <w:left w:val="single" w:sz="4" w:space="0" w:color="auto"/>
              <w:bottom w:val="single" w:sz="4" w:space="0" w:color="auto"/>
              <w:right w:val="single" w:sz="4" w:space="0" w:color="auto"/>
            </w:tcBorders>
            <w:noWrap/>
            <w:vAlign w:val="center"/>
          </w:tcPr>
          <w:p w14:paraId="6FC42C2B" w14:textId="77777777" w:rsidR="001006EC" w:rsidRPr="001006EC" w:rsidRDefault="001006EC" w:rsidP="001006EC">
            <w:pPr>
              <w:jc w:val="center"/>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29</w:t>
            </w:r>
          </w:p>
        </w:tc>
        <w:tc>
          <w:tcPr>
            <w:tcW w:w="2268" w:type="dxa"/>
            <w:tcBorders>
              <w:top w:val="nil"/>
              <w:left w:val="nil"/>
              <w:bottom w:val="single" w:sz="4" w:space="0" w:color="auto"/>
              <w:right w:val="single" w:sz="4" w:space="0" w:color="auto"/>
            </w:tcBorders>
            <w:vAlign w:val="center"/>
          </w:tcPr>
          <w:p w14:paraId="53DF5D0A" w14:textId="77777777" w:rsidR="001006EC" w:rsidRPr="001006EC" w:rsidRDefault="001006EC" w:rsidP="001006EC">
            <w:pPr>
              <w:spacing w:after="0"/>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ODGOĐENO PLAĆANJE RASHODA I PRIHODI BUDUĆIH RAZDOBLJA</w:t>
            </w:r>
          </w:p>
        </w:tc>
        <w:tc>
          <w:tcPr>
            <w:tcW w:w="1701" w:type="dxa"/>
            <w:tcBorders>
              <w:top w:val="nil"/>
              <w:left w:val="nil"/>
              <w:bottom w:val="single" w:sz="4" w:space="0" w:color="auto"/>
              <w:right w:val="single" w:sz="4" w:space="0" w:color="auto"/>
            </w:tcBorders>
            <w:noWrap/>
            <w:vAlign w:val="center"/>
          </w:tcPr>
          <w:p w14:paraId="3B01265E"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39,65</w:t>
            </w:r>
          </w:p>
        </w:tc>
        <w:tc>
          <w:tcPr>
            <w:tcW w:w="1437" w:type="dxa"/>
            <w:tcBorders>
              <w:top w:val="nil"/>
              <w:left w:val="nil"/>
              <w:bottom w:val="single" w:sz="4" w:space="0" w:color="auto"/>
              <w:right w:val="single" w:sz="4" w:space="0" w:color="auto"/>
            </w:tcBorders>
            <w:noWrap/>
            <w:vAlign w:val="center"/>
          </w:tcPr>
          <w:p w14:paraId="3629C6E8"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39,65</w:t>
            </w:r>
          </w:p>
        </w:tc>
        <w:tc>
          <w:tcPr>
            <w:tcW w:w="1398" w:type="dxa"/>
            <w:tcBorders>
              <w:top w:val="nil"/>
              <w:left w:val="nil"/>
              <w:bottom w:val="single" w:sz="4" w:space="0" w:color="auto"/>
              <w:right w:val="single" w:sz="4" w:space="0" w:color="auto"/>
            </w:tcBorders>
            <w:vAlign w:val="center"/>
          </w:tcPr>
          <w:p w14:paraId="7BC07530"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0,00</w:t>
            </w:r>
          </w:p>
        </w:tc>
        <w:tc>
          <w:tcPr>
            <w:tcW w:w="992" w:type="dxa"/>
            <w:tcBorders>
              <w:top w:val="nil"/>
              <w:left w:val="nil"/>
              <w:bottom w:val="single" w:sz="4" w:space="0" w:color="auto"/>
              <w:right w:val="single" w:sz="4" w:space="0" w:color="auto"/>
            </w:tcBorders>
            <w:noWrap/>
            <w:vAlign w:val="center"/>
          </w:tcPr>
          <w:p w14:paraId="215CBA82"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99,99</w:t>
            </w:r>
          </w:p>
        </w:tc>
        <w:tc>
          <w:tcPr>
            <w:tcW w:w="2290" w:type="dxa"/>
            <w:tcBorders>
              <w:top w:val="nil"/>
              <w:left w:val="nil"/>
              <w:bottom w:val="single" w:sz="4" w:space="0" w:color="auto"/>
              <w:right w:val="single" w:sz="4" w:space="0" w:color="auto"/>
            </w:tcBorders>
            <w:noWrap/>
            <w:vAlign w:val="center"/>
          </w:tcPr>
          <w:p w14:paraId="7D6BE1AB" w14:textId="77777777" w:rsidR="001006EC" w:rsidRPr="001006EC" w:rsidRDefault="001006EC" w:rsidP="001006EC">
            <w:pPr>
              <w:spacing w:after="0"/>
              <w:jc w:val="right"/>
              <w:rPr>
                <w:rFonts w:ascii="Garamond" w:eastAsia="SimSun" w:hAnsi="Garamond" w:cs="Calibri"/>
                <w:color w:val="000000"/>
                <w:kern w:val="0"/>
                <w:lang w:val="hr-HR" w:eastAsia="hr-HR"/>
                <w14:ligatures w14:val="none"/>
              </w:rPr>
            </w:pPr>
            <w:r w:rsidRPr="001006EC">
              <w:rPr>
                <w:rFonts w:ascii="Garamond" w:eastAsia="SimSun" w:hAnsi="Garamond" w:cs="Calibri"/>
                <w:color w:val="000000"/>
                <w:kern w:val="0"/>
                <w:lang w:val="hr-HR" w:eastAsia="hr-HR"/>
                <w14:ligatures w14:val="none"/>
              </w:rPr>
              <w:t>0,00</w:t>
            </w:r>
          </w:p>
        </w:tc>
      </w:tr>
      <w:tr w:rsidR="001006EC" w:rsidRPr="001006EC" w14:paraId="00C91799" w14:textId="77777777" w:rsidTr="00470B61">
        <w:trPr>
          <w:trHeight w:val="279"/>
        </w:trPr>
        <w:tc>
          <w:tcPr>
            <w:tcW w:w="1135" w:type="dxa"/>
            <w:tcBorders>
              <w:top w:val="nil"/>
              <w:left w:val="single" w:sz="4" w:space="0" w:color="auto"/>
              <w:bottom w:val="single" w:sz="4" w:space="0" w:color="auto"/>
              <w:right w:val="single" w:sz="4" w:space="0" w:color="auto"/>
            </w:tcBorders>
            <w:noWrap/>
            <w:vAlign w:val="center"/>
          </w:tcPr>
          <w:p w14:paraId="3005BE3F" w14:textId="77777777" w:rsidR="001006EC" w:rsidRPr="001006EC" w:rsidRDefault="001006EC" w:rsidP="001006EC">
            <w:pPr>
              <w:jc w:val="center"/>
              <w:rPr>
                <w:rFonts w:ascii="Garamond" w:eastAsia="SimSun" w:hAnsi="Garamond" w:cs="Calibri"/>
                <w:b/>
                <w:bCs/>
                <w:i/>
                <w:iCs/>
                <w:color w:val="000000"/>
                <w:kern w:val="0"/>
                <w:lang w:val="hr-HR" w:eastAsia="hr-HR"/>
                <w14:ligatures w14:val="none"/>
              </w:rPr>
            </w:pPr>
            <w:r w:rsidRPr="001006EC">
              <w:rPr>
                <w:rFonts w:ascii="Garamond" w:eastAsia="SimSun" w:hAnsi="Garamond" w:cs="Calibri"/>
                <w:b/>
                <w:bCs/>
                <w:i/>
                <w:iCs/>
                <w:color w:val="000000"/>
                <w:kern w:val="0"/>
                <w:lang w:val="hr-HR" w:eastAsia="hr-HR"/>
                <w14:ligatures w14:val="none"/>
              </w:rPr>
              <w:t>2</w:t>
            </w:r>
          </w:p>
        </w:tc>
        <w:tc>
          <w:tcPr>
            <w:tcW w:w="2268" w:type="dxa"/>
            <w:tcBorders>
              <w:top w:val="nil"/>
              <w:left w:val="nil"/>
              <w:bottom w:val="single" w:sz="4" w:space="0" w:color="auto"/>
              <w:right w:val="single" w:sz="4" w:space="0" w:color="auto"/>
            </w:tcBorders>
            <w:vAlign w:val="center"/>
          </w:tcPr>
          <w:p w14:paraId="67603812" w14:textId="77777777" w:rsidR="001006EC" w:rsidRPr="001006EC" w:rsidRDefault="001006EC" w:rsidP="001006EC">
            <w:pPr>
              <w:spacing w:after="0"/>
              <w:rPr>
                <w:rFonts w:ascii="Garamond" w:eastAsia="SimSun" w:hAnsi="Garamond" w:cs="Calibri"/>
                <w:b/>
                <w:bCs/>
                <w:i/>
                <w:iCs/>
                <w:color w:val="000000"/>
                <w:kern w:val="0"/>
                <w:lang w:val="hr-HR" w:eastAsia="hr-HR"/>
                <w14:ligatures w14:val="none"/>
              </w:rPr>
            </w:pPr>
            <w:r w:rsidRPr="001006EC">
              <w:rPr>
                <w:rFonts w:ascii="Garamond" w:eastAsia="SimSun" w:hAnsi="Garamond" w:cs="Calibri"/>
                <w:b/>
                <w:bCs/>
                <w:i/>
                <w:iCs/>
                <w:color w:val="000000"/>
                <w:kern w:val="0"/>
                <w:lang w:val="hr-HR" w:eastAsia="hr-HR"/>
                <w14:ligatures w14:val="none"/>
              </w:rPr>
              <w:t>UKUPNO OBVEZE</w:t>
            </w:r>
          </w:p>
        </w:tc>
        <w:tc>
          <w:tcPr>
            <w:tcW w:w="1701" w:type="dxa"/>
            <w:tcBorders>
              <w:top w:val="nil"/>
              <w:left w:val="nil"/>
              <w:bottom w:val="single" w:sz="4" w:space="0" w:color="auto"/>
              <w:right w:val="single" w:sz="4" w:space="0" w:color="auto"/>
            </w:tcBorders>
            <w:noWrap/>
            <w:vAlign w:val="center"/>
          </w:tcPr>
          <w:p w14:paraId="71540BCA" w14:textId="77777777" w:rsidR="001006EC" w:rsidRPr="001006EC" w:rsidRDefault="001006EC" w:rsidP="001006EC">
            <w:pPr>
              <w:spacing w:after="0"/>
              <w:jc w:val="right"/>
              <w:rPr>
                <w:rFonts w:ascii="Garamond" w:eastAsia="SimSun" w:hAnsi="Garamond" w:cs="Calibri"/>
                <w:b/>
                <w:bCs/>
                <w:i/>
                <w:iCs/>
                <w:color w:val="000000"/>
                <w:kern w:val="0"/>
                <w:lang w:val="hr-HR" w:eastAsia="hr-HR"/>
                <w14:ligatures w14:val="none"/>
              </w:rPr>
            </w:pPr>
            <w:r w:rsidRPr="001006EC">
              <w:rPr>
                <w:rFonts w:ascii="Garamond" w:eastAsia="SimSun" w:hAnsi="Garamond" w:cs="Calibri"/>
                <w:b/>
                <w:bCs/>
                <w:i/>
                <w:iCs/>
                <w:color w:val="000000"/>
                <w:kern w:val="0"/>
                <w:lang w:val="hr-HR" w:eastAsia="hr-HR"/>
                <w14:ligatures w14:val="none"/>
              </w:rPr>
              <w:t>2.435.404,53</w:t>
            </w:r>
          </w:p>
        </w:tc>
        <w:tc>
          <w:tcPr>
            <w:tcW w:w="1437" w:type="dxa"/>
            <w:tcBorders>
              <w:top w:val="nil"/>
              <w:left w:val="nil"/>
              <w:bottom w:val="single" w:sz="4" w:space="0" w:color="auto"/>
              <w:right w:val="single" w:sz="4" w:space="0" w:color="auto"/>
            </w:tcBorders>
            <w:noWrap/>
            <w:vAlign w:val="center"/>
          </w:tcPr>
          <w:p w14:paraId="40552AE3" w14:textId="77777777" w:rsidR="001006EC" w:rsidRPr="001006EC" w:rsidRDefault="001006EC" w:rsidP="001006EC">
            <w:pPr>
              <w:spacing w:after="0"/>
              <w:jc w:val="right"/>
              <w:rPr>
                <w:rFonts w:ascii="Garamond" w:eastAsia="SimSun" w:hAnsi="Garamond" w:cs="Calibri"/>
                <w:b/>
                <w:bCs/>
                <w:i/>
                <w:iCs/>
                <w:color w:val="000000"/>
                <w:kern w:val="0"/>
                <w:lang w:val="hr-HR" w:eastAsia="hr-HR"/>
                <w14:ligatures w14:val="none"/>
              </w:rPr>
            </w:pPr>
            <w:r w:rsidRPr="001006EC">
              <w:rPr>
                <w:rFonts w:ascii="Garamond" w:eastAsia="SimSun" w:hAnsi="Garamond" w:cs="Calibri"/>
                <w:b/>
                <w:bCs/>
                <w:i/>
                <w:iCs/>
                <w:color w:val="000000"/>
                <w:kern w:val="0"/>
                <w:lang w:val="hr-HR" w:eastAsia="hr-HR"/>
                <w14:ligatures w14:val="none"/>
              </w:rPr>
              <w:t>2.103.472,19</w:t>
            </w:r>
          </w:p>
        </w:tc>
        <w:tc>
          <w:tcPr>
            <w:tcW w:w="1398" w:type="dxa"/>
            <w:tcBorders>
              <w:top w:val="nil"/>
              <w:left w:val="nil"/>
              <w:bottom w:val="single" w:sz="4" w:space="0" w:color="auto"/>
              <w:right w:val="single" w:sz="4" w:space="0" w:color="auto"/>
            </w:tcBorders>
            <w:vAlign w:val="center"/>
          </w:tcPr>
          <w:p w14:paraId="1E5B0C86" w14:textId="77777777" w:rsidR="001006EC" w:rsidRPr="001006EC" w:rsidRDefault="001006EC" w:rsidP="001006EC">
            <w:pPr>
              <w:spacing w:after="0"/>
              <w:jc w:val="right"/>
              <w:rPr>
                <w:rFonts w:ascii="Garamond" w:eastAsia="SimSun" w:hAnsi="Garamond" w:cs="Calibri"/>
                <w:b/>
                <w:bCs/>
                <w:color w:val="000000"/>
                <w:kern w:val="0"/>
                <w:lang w:val="hr-HR" w:eastAsia="hr-HR"/>
                <w14:ligatures w14:val="none"/>
              </w:rPr>
            </w:pPr>
            <w:r w:rsidRPr="001006EC">
              <w:rPr>
                <w:rFonts w:ascii="Garamond" w:eastAsia="SimSun" w:hAnsi="Garamond" w:cs="Calibri"/>
                <w:b/>
                <w:bCs/>
                <w:color w:val="000000"/>
                <w:kern w:val="0"/>
                <w:lang w:val="hr-HR" w:eastAsia="hr-HR"/>
                <w14:ligatures w14:val="none"/>
              </w:rPr>
              <w:t>-331.932,34</w:t>
            </w:r>
          </w:p>
        </w:tc>
        <w:tc>
          <w:tcPr>
            <w:tcW w:w="992" w:type="dxa"/>
            <w:tcBorders>
              <w:top w:val="nil"/>
              <w:left w:val="nil"/>
              <w:bottom w:val="single" w:sz="4" w:space="0" w:color="auto"/>
              <w:right w:val="single" w:sz="4" w:space="0" w:color="auto"/>
            </w:tcBorders>
            <w:noWrap/>
            <w:vAlign w:val="center"/>
          </w:tcPr>
          <w:p w14:paraId="25FC4427" w14:textId="77777777" w:rsidR="001006EC" w:rsidRPr="001006EC" w:rsidRDefault="001006EC" w:rsidP="001006EC">
            <w:pPr>
              <w:spacing w:after="0"/>
              <w:jc w:val="right"/>
              <w:rPr>
                <w:rFonts w:ascii="Garamond" w:eastAsia="SimSun" w:hAnsi="Garamond" w:cs="Calibri"/>
                <w:b/>
                <w:bCs/>
                <w:color w:val="000000"/>
                <w:kern w:val="0"/>
                <w:lang w:val="hr-HR" w:eastAsia="hr-HR"/>
                <w14:ligatures w14:val="none"/>
              </w:rPr>
            </w:pPr>
            <w:r w:rsidRPr="001006EC">
              <w:rPr>
                <w:rFonts w:ascii="Garamond" w:eastAsia="SimSun" w:hAnsi="Garamond" w:cs="Calibri"/>
                <w:b/>
                <w:bCs/>
                <w:color w:val="000000"/>
                <w:kern w:val="0"/>
                <w:lang w:val="hr-HR" w:eastAsia="hr-HR"/>
                <w14:ligatures w14:val="none"/>
              </w:rPr>
              <w:t>86,37</w:t>
            </w:r>
          </w:p>
        </w:tc>
        <w:tc>
          <w:tcPr>
            <w:tcW w:w="2290" w:type="dxa"/>
            <w:tcBorders>
              <w:top w:val="nil"/>
              <w:left w:val="nil"/>
              <w:bottom w:val="single" w:sz="4" w:space="0" w:color="auto"/>
              <w:right w:val="single" w:sz="4" w:space="0" w:color="auto"/>
            </w:tcBorders>
            <w:noWrap/>
            <w:vAlign w:val="center"/>
          </w:tcPr>
          <w:p w14:paraId="59CF4CFB" w14:textId="77777777" w:rsidR="001006EC" w:rsidRPr="001006EC" w:rsidRDefault="001006EC" w:rsidP="001006EC">
            <w:pPr>
              <w:spacing w:after="0"/>
              <w:jc w:val="right"/>
              <w:rPr>
                <w:rFonts w:ascii="Garamond" w:eastAsia="SimSun" w:hAnsi="Garamond" w:cs="Calibri"/>
                <w:b/>
                <w:bCs/>
                <w:color w:val="000000"/>
                <w:kern w:val="0"/>
                <w:lang w:val="hr-HR" w:eastAsia="hr-HR"/>
                <w14:ligatures w14:val="none"/>
              </w:rPr>
            </w:pPr>
            <w:r w:rsidRPr="001006EC">
              <w:rPr>
                <w:rFonts w:ascii="Garamond" w:eastAsia="SimSun" w:hAnsi="Garamond" w:cs="Calibri"/>
                <w:b/>
                <w:bCs/>
                <w:color w:val="000000"/>
                <w:kern w:val="0"/>
                <w:lang w:val="hr-HR" w:eastAsia="hr-HR"/>
                <w14:ligatures w14:val="none"/>
              </w:rPr>
              <w:t>100,00</w:t>
            </w:r>
          </w:p>
        </w:tc>
      </w:tr>
    </w:tbl>
    <w:p w14:paraId="3D9AF6F7" w14:textId="77777777" w:rsidR="001006EC" w:rsidRPr="001006EC" w:rsidRDefault="001006EC" w:rsidP="001006EC">
      <w:pPr>
        <w:widowControl w:val="0"/>
        <w:suppressAutoHyphens/>
        <w:autoSpaceDE w:val="0"/>
        <w:spacing w:after="0" w:line="240" w:lineRule="auto"/>
        <w:jc w:val="both"/>
        <w:rPr>
          <w:rFonts w:ascii="Garamond" w:eastAsia="SimSun" w:hAnsi="Garamond" w:cs="Calibri"/>
          <w:iCs/>
          <w:color w:val="000000"/>
          <w:kern w:val="0"/>
          <w:sz w:val="24"/>
          <w:szCs w:val="24"/>
          <w:lang w:val="hr-HR"/>
          <w14:ligatures w14:val="none"/>
        </w:rPr>
      </w:pPr>
    </w:p>
    <w:p w14:paraId="7D0125EA" w14:textId="77777777" w:rsidR="001006EC" w:rsidRPr="001006EC" w:rsidRDefault="001006EC" w:rsidP="001006EC">
      <w:pPr>
        <w:tabs>
          <w:tab w:val="left" w:pos="5541"/>
        </w:tabs>
        <w:spacing w:after="0"/>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Obveze za rashode poslovanja</w:t>
      </w:r>
    </w:p>
    <w:p w14:paraId="3018728D" w14:textId="77777777" w:rsidR="001006EC" w:rsidRPr="001006EC" w:rsidRDefault="001006EC" w:rsidP="001006EC">
      <w:pPr>
        <w:tabs>
          <w:tab w:val="left" w:pos="5541"/>
        </w:tabs>
        <w:spacing w:after="0"/>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                 -  dospjele – 0,00 kn              </w:t>
      </w:r>
    </w:p>
    <w:p w14:paraId="34EF5E78" w14:textId="77777777" w:rsidR="001006EC" w:rsidRPr="001006EC" w:rsidRDefault="001006EC" w:rsidP="001006EC">
      <w:pPr>
        <w:tabs>
          <w:tab w:val="left" w:pos="5541"/>
        </w:tabs>
        <w:spacing w:after="0"/>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                 -  nedospjele – 145.365,55 €</w:t>
      </w:r>
    </w:p>
    <w:p w14:paraId="5E07F3DD" w14:textId="77777777" w:rsidR="001006EC" w:rsidRPr="001006EC" w:rsidRDefault="001006EC" w:rsidP="001006EC">
      <w:pPr>
        <w:tabs>
          <w:tab w:val="left" w:pos="5541"/>
        </w:tabs>
        <w:spacing w:after="0"/>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Obveze za nabavu nefinancijska imovine</w:t>
      </w:r>
    </w:p>
    <w:p w14:paraId="7223500E" w14:textId="77777777" w:rsidR="001006EC" w:rsidRPr="001006EC" w:rsidRDefault="001006EC" w:rsidP="001006EC">
      <w:pPr>
        <w:tabs>
          <w:tab w:val="left" w:pos="5541"/>
        </w:tabs>
        <w:spacing w:after="0"/>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lastRenderedPageBreak/>
        <w:t xml:space="preserve">                 -  dospjele- 0,00 kn</w:t>
      </w:r>
    </w:p>
    <w:p w14:paraId="4FC32312" w14:textId="77777777" w:rsidR="001006EC" w:rsidRPr="001006EC" w:rsidRDefault="001006EC" w:rsidP="001006EC">
      <w:pPr>
        <w:tabs>
          <w:tab w:val="left" w:pos="5541"/>
        </w:tabs>
        <w:spacing w:after="0"/>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                 -  nedospjele – 248.106,18 €</w:t>
      </w:r>
    </w:p>
    <w:p w14:paraId="0C25384B" w14:textId="77777777" w:rsidR="001006EC" w:rsidRPr="001006EC" w:rsidRDefault="001006EC" w:rsidP="001006EC">
      <w:pPr>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Obveze za kredite – nedospjele- 1.709.960,81 €</w:t>
      </w:r>
    </w:p>
    <w:p w14:paraId="0AED450E" w14:textId="77777777" w:rsidR="001006EC" w:rsidRPr="001006EC" w:rsidRDefault="001006EC" w:rsidP="001006EC">
      <w:pPr>
        <w:ind w:firstLine="720"/>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Obveza se odnosi na dugoročni kredit s rokom otplate 10 godina fiksnom kamatom od 2,15% za koju je dobivena suglasnost Ministarstva financija. Dugoročni kredit uzet je za kapitalno ulaganje u rekonstrukciju zgrade osnovne škole s izgradnjom školske sportske dvorane   F.K.Frankopan Krk PŠ Punat. U 2023. g. otplaćena je glavnica u iznosu od 145.987,93 € te stanje kredita na kraju godine iznosi 802.980,15 €.</w:t>
      </w:r>
    </w:p>
    <w:p w14:paraId="4B7ED937" w14:textId="77777777" w:rsidR="001006EC" w:rsidRPr="001006EC" w:rsidRDefault="001006EC" w:rsidP="001006EC">
      <w:pPr>
        <w:ind w:firstLine="720"/>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Općina Punat se u 2020. godini dugoročno zadužila za financiranje kapitalnih projekata – ulaganje u poslovnu i komunalnu infrastrukturu s rokom otplate od 10 godina i fiksnom kamatom od 1,75%. U 2023.g. otplaćena je glavnica u iznosu od 113.372,47 € te stanje kredita na kraju godine iznosi 906.980,66 €.</w:t>
      </w:r>
    </w:p>
    <w:p w14:paraId="5C5FF67C" w14:textId="77777777" w:rsidR="001006EC" w:rsidRPr="001006EC" w:rsidRDefault="001006EC" w:rsidP="001006EC">
      <w:pPr>
        <w:spacing w:after="48" w:line="240" w:lineRule="auto"/>
        <w:jc w:val="both"/>
        <w:textAlignment w:val="baseline"/>
        <w:rPr>
          <w:rFonts w:ascii="Garamond" w:eastAsia="Times New Roman" w:hAnsi="Garamond" w:cs="Calibri"/>
          <w:i/>
          <w:color w:val="231F20"/>
          <w:kern w:val="0"/>
          <w:sz w:val="24"/>
          <w:szCs w:val="24"/>
          <w14:ligatures w14:val="none"/>
        </w:rPr>
      </w:pPr>
      <w:r w:rsidRPr="001006EC">
        <w:rPr>
          <w:rFonts w:ascii="Garamond" w:eastAsia="Times New Roman" w:hAnsi="Garamond" w:cs="Calibri"/>
          <w:i/>
          <w:kern w:val="0"/>
          <w:sz w:val="24"/>
          <w:szCs w:val="24"/>
          <w14:ligatures w14:val="none"/>
        </w:rPr>
        <w:t>6.5.3.</w:t>
      </w:r>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Stanje</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potencijalnih</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obveza</w:t>
      </w:r>
      <w:proofErr w:type="spellEnd"/>
      <w:r w:rsidRPr="001006EC">
        <w:rPr>
          <w:rFonts w:ascii="Garamond" w:eastAsia="Times New Roman" w:hAnsi="Garamond" w:cs="Calibri"/>
          <w:i/>
          <w:color w:val="231F20"/>
          <w:kern w:val="0"/>
          <w:sz w:val="24"/>
          <w:szCs w:val="24"/>
          <w14:ligatures w14:val="none"/>
        </w:rPr>
        <w:t xml:space="preserve"> po </w:t>
      </w:r>
      <w:proofErr w:type="spellStart"/>
      <w:r w:rsidRPr="001006EC">
        <w:rPr>
          <w:rFonts w:ascii="Garamond" w:eastAsia="Times New Roman" w:hAnsi="Garamond" w:cs="Calibri"/>
          <w:i/>
          <w:color w:val="231F20"/>
          <w:kern w:val="0"/>
          <w:sz w:val="24"/>
          <w:szCs w:val="24"/>
          <w14:ligatures w14:val="none"/>
        </w:rPr>
        <w:t>osnovi</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sudskih</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postupaka</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jedinica</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lokalne</w:t>
      </w:r>
      <w:proofErr w:type="spellEnd"/>
      <w:r w:rsidRPr="001006EC">
        <w:rPr>
          <w:rFonts w:ascii="Garamond" w:eastAsia="Times New Roman" w:hAnsi="Garamond" w:cs="Calibri"/>
          <w:i/>
          <w:color w:val="231F20"/>
          <w:kern w:val="0"/>
          <w:sz w:val="24"/>
          <w:szCs w:val="24"/>
          <w14:ligatures w14:val="none"/>
        </w:rPr>
        <w:t xml:space="preserve"> i </w:t>
      </w:r>
      <w:proofErr w:type="spellStart"/>
      <w:r w:rsidRPr="001006EC">
        <w:rPr>
          <w:rFonts w:ascii="Garamond" w:eastAsia="Times New Roman" w:hAnsi="Garamond" w:cs="Calibri"/>
          <w:i/>
          <w:color w:val="231F20"/>
          <w:kern w:val="0"/>
          <w:sz w:val="24"/>
          <w:szCs w:val="24"/>
          <w14:ligatures w14:val="none"/>
        </w:rPr>
        <w:t>područne</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regionalne</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samouprave</w:t>
      </w:r>
      <w:proofErr w:type="spellEnd"/>
      <w:r w:rsidRPr="001006EC">
        <w:rPr>
          <w:rFonts w:ascii="Garamond" w:eastAsia="Times New Roman" w:hAnsi="Garamond" w:cs="Calibri"/>
          <w:i/>
          <w:color w:val="231F20"/>
          <w:kern w:val="0"/>
          <w:sz w:val="24"/>
          <w:szCs w:val="24"/>
          <w14:ligatures w14:val="none"/>
        </w:rPr>
        <w:t xml:space="preserve"> i </w:t>
      </w:r>
      <w:proofErr w:type="spellStart"/>
      <w:r w:rsidRPr="001006EC">
        <w:rPr>
          <w:rFonts w:ascii="Garamond" w:eastAsia="Times New Roman" w:hAnsi="Garamond" w:cs="Calibri"/>
          <w:i/>
          <w:color w:val="231F20"/>
          <w:kern w:val="0"/>
          <w:sz w:val="24"/>
          <w:szCs w:val="24"/>
          <w14:ligatures w14:val="none"/>
        </w:rPr>
        <w:t>njihovih</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proračunskih</w:t>
      </w:r>
      <w:proofErr w:type="spellEnd"/>
      <w:r w:rsidRPr="001006EC">
        <w:rPr>
          <w:rFonts w:ascii="Garamond" w:eastAsia="Times New Roman" w:hAnsi="Garamond" w:cs="Calibri"/>
          <w:i/>
          <w:color w:val="231F20"/>
          <w:kern w:val="0"/>
          <w:sz w:val="24"/>
          <w:szCs w:val="24"/>
          <w14:ligatures w14:val="none"/>
        </w:rPr>
        <w:t xml:space="preserve"> </w:t>
      </w:r>
      <w:proofErr w:type="spellStart"/>
      <w:r w:rsidRPr="001006EC">
        <w:rPr>
          <w:rFonts w:ascii="Garamond" w:eastAsia="Times New Roman" w:hAnsi="Garamond" w:cs="Calibri"/>
          <w:i/>
          <w:color w:val="231F20"/>
          <w:kern w:val="0"/>
          <w:sz w:val="24"/>
          <w:szCs w:val="24"/>
          <w14:ligatures w14:val="none"/>
        </w:rPr>
        <w:t>korisnika</w:t>
      </w:r>
      <w:proofErr w:type="spellEnd"/>
    </w:p>
    <w:p w14:paraId="687FD547" w14:textId="77777777" w:rsidR="001006EC" w:rsidRPr="001006EC" w:rsidRDefault="001006EC" w:rsidP="001006EC">
      <w:pPr>
        <w:widowControl w:val="0"/>
        <w:suppressAutoHyphens/>
        <w:autoSpaceDE w:val="0"/>
        <w:spacing w:after="0" w:line="240" w:lineRule="auto"/>
        <w:jc w:val="both"/>
        <w:rPr>
          <w:rFonts w:ascii="Garamond" w:eastAsia="SimSun" w:hAnsi="Garamond" w:cs="Calibri"/>
          <w:kern w:val="0"/>
          <w:sz w:val="24"/>
          <w:szCs w:val="24"/>
          <w:lang w:val="hr-HR"/>
          <w14:ligatures w14:val="none"/>
        </w:rPr>
      </w:pPr>
    </w:p>
    <w:p w14:paraId="0B25E3A8" w14:textId="77777777" w:rsidR="001006EC" w:rsidRPr="001006EC" w:rsidRDefault="001006EC" w:rsidP="001006EC">
      <w:pPr>
        <w:tabs>
          <w:tab w:val="left" w:pos="5541"/>
        </w:tabs>
        <w:suppressAutoHyphens/>
        <w:spacing w:after="0" w:line="240" w:lineRule="auto"/>
        <w:rPr>
          <w:rFonts w:ascii="Garamond" w:eastAsia="Times New Roman" w:hAnsi="Garamond" w:cs="Calibri"/>
          <w:i/>
          <w:kern w:val="0"/>
          <w:sz w:val="24"/>
          <w:szCs w:val="24"/>
          <w:lang w:val="hr-HR" w:eastAsia="zh-CN"/>
          <w14:ligatures w14:val="none"/>
        </w:rPr>
      </w:pPr>
      <w:r w:rsidRPr="001006EC">
        <w:rPr>
          <w:rFonts w:ascii="Garamond" w:eastAsia="Times New Roman" w:hAnsi="Garamond" w:cs="Calibri"/>
          <w:i/>
          <w:kern w:val="0"/>
          <w:sz w:val="24"/>
          <w:szCs w:val="24"/>
          <w:lang w:val="hr-HR" w:eastAsia="zh-CN"/>
          <w14:ligatures w14:val="none"/>
        </w:rPr>
        <w:t>Popis sudskih sporova u tijeku - potraživanja</w:t>
      </w:r>
    </w:p>
    <w:p w14:paraId="479B55DC" w14:textId="77777777" w:rsidR="001006EC" w:rsidRPr="001006EC" w:rsidRDefault="001006EC" w:rsidP="001006EC">
      <w:pPr>
        <w:suppressAutoHyphens/>
        <w:spacing w:after="0" w:line="240" w:lineRule="auto"/>
        <w:rPr>
          <w:rFonts w:ascii="Garamond" w:eastAsia="Times New Roman" w:hAnsi="Garamond" w:cs="Calibri"/>
          <w:b/>
          <w:bCs/>
          <w:kern w:val="0"/>
          <w:sz w:val="24"/>
          <w:szCs w:val="24"/>
          <w:lang w:val="hr-HR" w:eastAsia="zh-CN"/>
          <w14:ligatures w14:val="none"/>
        </w:rPr>
      </w:pPr>
    </w:p>
    <w:tbl>
      <w:tblPr>
        <w:tblW w:w="10485" w:type="dxa"/>
        <w:tblInd w:w="113" w:type="dxa"/>
        <w:tblLook w:val="0000" w:firstRow="0" w:lastRow="0" w:firstColumn="0" w:lastColumn="0" w:noHBand="0" w:noVBand="0"/>
      </w:tblPr>
      <w:tblGrid>
        <w:gridCol w:w="894"/>
        <w:gridCol w:w="3482"/>
        <w:gridCol w:w="1574"/>
        <w:gridCol w:w="1338"/>
        <w:gridCol w:w="3197"/>
      </w:tblGrid>
      <w:tr w:rsidR="001006EC" w:rsidRPr="001006EC" w14:paraId="5BD9B08B" w14:textId="77777777" w:rsidTr="00470B61">
        <w:trPr>
          <w:trHeight w:val="450"/>
        </w:trPr>
        <w:tc>
          <w:tcPr>
            <w:tcW w:w="894" w:type="dxa"/>
            <w:tcBorders>
              <w:top w:val="single" w:sz="4" w:space="0" w:color="auto"/>
              <w:left w:val="single" w:sz="4" w:space="0" w:color="auto"/>
              <w:bottom w:val="single" w:sz="4" w:space="0" w:color="auto"/>
              <w:right w:val="single" w:sz="4" w:space="0" w:color="auto"/>
            </w:tcBorders>
            <w:vAlign w:val="center"/>
          </w:tcPr>
          <w:p w14:paraId="2D39AABF"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Red.br.</w:t>
            </w:r>
          </w:p>
        </w:tc>
        <w:tc>
          <w:tcPr>
            <w:tcW w:w="3482" w:type="dxa"/>
            <w:tcBorders>
              <w:top w:val="single" w:sz="4" w:space="0" w:color="auto"/>
              <w:left w:val="nil"/>
              <w:bottom w:val="single" w:sz="4" w:space="0" w:color="auto"/>
              <w:right w:val="single" w:sz="4" w:space="0" w:color="auto"/>
            </w:tcBorders>
            <w:vAlign w:val="center"/>
          </w:tcPr>
          <w:p w14:paraId="1858225A"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Sažeti opis prirode spora</w:t>
            </w:r>
          </w:p>
        </w:tc>
        <w:tc>
          <w:tcPr>
            <w:tcW w:w="1574" w:type="dxa"/>
            <w:tcBorders>
              <w:top w:val="single" w:sz="4" w:space="0" w:color="auto"/>
              <w:left w:val="nil"/>
              <w:bottom w:val="single" w:sz="4" w:space="0" w:color="auto"/>
              <w:right w:val="single" w:sz="4" w:space="0" w:color="auto"/>
            </w:tcBorders>
            <w:vAlign w:val="center"/>
          </w:tcPr>
          <w:p w14:paraId="082A9CAF"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Iznos glavnice</w:t>
            </w:r>
          </w:p>
        </w:tc>
        <w:tc>
          <w:tcPr>
            <w:tcW w:w="1338" w:type="dxa"/>
            <w:tcBorders>
              <w:top w:val="single" w:sz="4" w:space="0" w:color="auto"/>
              <w:left w:val="nil"/>
              <w:bottom w:val="single" w:sz="4" w:space="0" w:color="auto"/>
              <w:right w:val="single" w:sz="4" w:space="0" w:color="auto"/>
            </w:tcBorders>
            <w:vAlign w:val="center"/>
          </w:tcPr>
          <w:p w14:paraId="65C98BB6"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Procjena financijskog učinka</w:t>
            </w:r>
          </w:p>
        </w:tc>
        <w:tc>
          <w:tcPr>
            <w:tcW w:w="3197" w:type="dxa"/>
            <w:tcBorders>
              <w:top w:val="single" w:sz="4" w:space="0" w:color="auto"/>
              <w:left w:val="nil"/>
              <w:bottom w:val="single" w:sz="4" w:space="0" w:color="auto"/>
              <w:right w:val="single" w:sz="4" w:space="0" w:color="auto"/>
            </w:tcBorders>
            <w:vAlign w:val="center"/>
          </w:tcPr>
          <w:p w14:paraId="0001B06B"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Početak sudskog spora</w:t>
            </w:r>
          </w:p>
        </w:tc>
      </w:tr>
      <w:tr w:rsidR="001006EC" w:rsidRPr="001006EC" w14:paraId="2D1FD8DA" w14:textId="77777777" w:rsidTr="00470B61">
        <w:trPr>
          <w:trHeight w:val="300"/>
        </w:trPr>
        <w:tc>
          <w:tcPr>
            <w:tcW w:w="894" w:type="dxa"/>
            <w:tcBorders>
              <w:top w:val="nil"/>
              <w:left w:val="single" w:sz="4" w:space="0" w:color="auto"/>
              <w:bottom w:val="single" w:sz="4" w:space="0" w:color="auto"/>
              <w:right w:val="single" w:sz="4" w:space="0" w:color="auto"/>
            </w:tcBorders>
            <w:noWrap/>
            <w:vAlign w:val="bottom"/>
          </w:tcPr>
          <w:p w14:paraId="49569CC3"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w:t>
            </w:r>
          </w:p>
        </w:tc>
        <w:tc>
          <w:tcPr>
            <w:tcW w:w="3482" w:type="dxa"/>
            <w:tcBorders>
              <w:top w:val="nil"/>
              <w:left w:val="nil"/>
              <w:bottom w:val="single" w:sz="4" w:space="0" w:color="auto"/>
              <w:right w:val="single" w:sz="4" w:space="0" w:color="auto"/>
            </w:tcBorders>
            <w:vAlign w:val="center"/>
          </w:tcPr>
          <w:p w14:paraId="1AC8CB7F"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xml:space="preserve">Ispražnjenja nekretnine </w:t>
            </w:r>
          </w:p>
        </w:tc>
        <w:tc>
          <w:tcPr>
            <w:tcW w:w="1574" w:type="dxa"/>
            <w:tcBorders>
              <w:top w:val="nil"/>
              <w:left w:val="nil"/>
              <w:bottom w:val="single" w:sz="4" w:space="0" w:color="auto"/>
              <w:right w:val="single" w:sz="4" w:space="0" w:color="auto"/>
            </w:tcBorders>
            <w:noWrap/>
            <w:vAlign w:val="bottom"/>
          </w:tcPr>
          <w:p w14:paraId="243374C5"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10.000,00</w:t>
            </w:r>
          </w:p>
        </w:tc>
        <w:tc>
          <w:tcPr>
            <w:tcW w:w="1338" w:type="dxa"/>
            <w:tcBorders>
              <w:top w:val="nil"/>
              <w:left w:val="nil"/>
              <w:bottom w:val="single" w:sz="4" w:space="0" w:color="auto"/>
              <w:right w:val="single" w:sz="4" w:space="0" w:color="auto"/>
            </w:tcBorders>
            <w:noWrap/>
            <w:vAlign w:val="bottom"/>
          </w:tcPr>
          <w:p w14:paraId="651374CB"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10.000,00</w:t>
            </w:r>
          </w:p>
        </w:tc>
        <w:tc>
          <w:tcPr>
            <w:tcW w:w="3197" w:type="dxa"/>
            <w:tcBorders>
              <w:top w:val="nil"/>
              <w:left w:val="nil"/>
              <w:bottom w:val="single" w:sz="4" w:space="0" w:color="auto"/>
              <w:right w:val="single" w:sz="4" w:space="0" w:color="auto"/>
            </w:tcBorders>
            <w:vAlign w:val="center"/>
          </w:tcPr>
          <w:p w14:paraId="367477AC"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26. 07. 2019.</w:t>
            </w:r>
          </w:p>
        </w:tc>
      </w:tr>
      <w:tr w:rsidR="001006EC" w:rsidRPr="001006EC" w14:paraId="2E951E41" w14:textId="77777777" w:rsidTr="00470B61">
        <w:trPr>
          <w:trHeight w:val="300"/>
        </w:trPr>
        <w:tc>
          <w:tcPr>
            <w:tcW w:w="894" w:type="dxa"/>
            <w:tcBorders>
              <w:top w:val="nil"/>
              <w:left w:val="single" w:sz="4" w:space="0" w:color="auto"/>
              <w:bottom w:val="single" w:sz="4" w:space="0" w:color="auto"/>
              <w:right w:val="single" w:sz="4" w:space="0" w:color="auto"/>
            </w:tcBorders>
            <w:noWrap/>
            <w:vAlign w:val="bottom"/>
          </w:tcPr>
          <w:p w14:paraId="39CEF518"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w:t>
            </w:r>
          </w:p>
        </w:tc>
        <w:tc>
          <w:tcPr>
            <w:tcW w:w="3482" w:type="dxa"/>
            <w:tcBorders>
              <w:top w:val="nil"/>
              <w:left w:val="nil"/>
              <w:bottom w:val="single" w:sz="4" w:space="0" w:color="auto"/>
              <w:right w:val="single" w:sz="4" w:space="0" w:color="auto"/>
            </w:tcBorders>
            <w:noWrap/>
            <w:vAlign w:val="bottom"/>
          </w:tcPr>
          <w:p w14:paraId="539D61A6"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xml:space="preserve">Prisilna naplata </w:t>
            </w:r>
          </w:p>
        </w:tc>
        <w:tc>
          <w:tcPr>
            <w:tcW w:w="1574" w:type="dxa"/>
            <w:tcBorders>
              <w:top w:val="nil"/>
              <w:left w:val="nil"/>
              <w:bottom w:val="single" w:sz="4" w:space="0" w:color="auto"/>
              <w:right w:val="single" w:sz="4" w:space="0" w:color="auto"/>
            </w:tcBorders>
            <w:noWrap/>
            <w:vAlign w:val="bottom"/>
          </w:tcPr>
          <w:p w14:paraId="57B80587"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533.623,24</w:t>
            </w:r>
          </w:p>
        </w:tc>
        <w:tc>
          <w:tcPr>
            <w:tcW w:w="1338" w:type="dxa"/>
            <w:tcBorders>
              <w:top w:val="nil"/>
              <w:left w:val="nil"/>
              <w:bottom w:val="single" w:sz="4" w:space="0" w:color="auto"/>
              <w:right w:val="single" w:sz="4" w:space="0" w:color="auto"/>
            </w:tcBorders>
            <w:noWrap/>
            <w:vAlign w:val="bottom"/>
          </w:tcPr>
          <w:p w14:paraId="49B8FF48"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560.000,00</w:t>
            </w:r>
          </w:p>
        </w:tc>
        <w:tc>
          <w:tcPr>
            <w:tcW w:w="3197" w:type="dxa"/>
            <w:tcBorders>
              <w:top w:val="nil"/>
              <w:left w:val="nil"/>
              <w:bottom w:val="single" w:sz="4" w:space="0" w:color="auto"/>
              <w:right w:val="single" w:sz="4" w:space="0" w:color="auto"/>
            </w:tcBorders>
            <w:vAlign w:val="center"/>
          </w:tcPr>
          <w:p w14:paraId="592654EE"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01. 08. 2019.g.</w:t>
            </w:r>
          </w:p>
        </w:tc>
      </w:tr>
      <w:tr w:rsidR="001006EC" w:rsidRPr="001006EC" w14:paraId="59E05505" w14:textId="77777777" w:rsidTr="00470B61">
        <w:trPr>
          <w:trHeight w:val="300"/>
        </w:trPr>
        <w:tc>
          <w:tcPr>
            <w:tcW w:w="894" w:type="dxa"/>
            <w:tcBorders>
              <w:top w:val="nil"/>
              <w:left w:val="single" w:sz="4" w:space="0" w:color="auto"/>
              <w:bottom w:val="single" w:sz="4" w:space="0" w:color="auto"/>
              <w:right w:val="single" w:sz="4" w:space="0" w:color="auto"/>
            </w:tcBorders>
            <w:noWrap/>
            <w:vAlign w:val="bottom"/>
          </w:tcPr>
          <w:p w14:paraId="29B67DC1"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3</w:t>
            </w:r>
          </w:p>
        </w:tc>
        <w:tc>
          <w:tcPr>
            <w:tcW w:w="3482" w:type="dxa"/>
            <w:tcBorders>
              <w:top w:val="nil"/>
              <w:left w:val="nil"/>
              <w:bottom w:val="single" w:sz="4" w:space="0" w:color="auto"/>
              <w:right w:val="single" w:sz="4" w:space="0" w:color="auto"/>
            </w:tcBorders>
            <w:noWrap/>
            <w:vAlign w:val="bottom"/>
          </w:tcPr>
          <w:p w14:paraId="59031C4B"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xml:space="preserve">Prisilna naplata </w:t>
            </w:r>
          </w:p>
        </w:tc>
        <w:tc>
          <w:tcPr>
            <w:tcW w:w="1574" w:type="dxa"/>
            <w:tcBorders>
              <w:top w:val="nil"/>
              <w:left w:val="nil"/>
              <w:bottom w:val="single" w:sz="4" w:space="0" w:color="auto"/>
              <w:right w:val="single" w:sz="4" w:space="0" w:color="auto"/>
            </w:tcBorders>
            <w:noWrap/>
            <w:vAlign w:val="bottom"/>
          </w:tcPr>
          <w:p w14:paraId="67615883"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19.478,19</w:t>
            </w:r>
          </w:p>
        </w:tc>
        <w:tc>
          <w:tcPr>
            <w:tcW w:w="1338" w:type="dxa"/>
            <w:tcBorders>
              <w:top w:val="nil"/>
              <w:left w:val="nil"/>
              <w:bottom w:val="single" w:sz="4" w:space="0" w:color="auto"/>
              <w:right w:val="single" w:sz="4" w:space="0" w:color="auto"/>
            </w:tcBorders>
            <w:noWrap/>
            <w:vAlign w:val="bottom"/>
          </w:tcPr>
          <w:p w14:paraId="1C8D8FAE"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22.000,00</w:t>
            </w:r>
          </w:p>
        </w:tc>
        <w:tc>
          <w:tcPr>
            <w:tcW w:w="3197" w:type="dxa"/>
            <w:tcBorders>
              <w:top w:val="nil"/>
              <w:left w:val="nil"/>
              <w:bottom w:val="single" w:sz="4" w:space="0" w:color="auto"/>
              <w:right w:val="single" w:sz="4" w:space="0" w:color="auto"/>
            </w:tcBorders>
            <w:vAlign w:val="center"/>
          </w:tcPr>
          <w:p w14:paraId="7DCDC3E0"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27. 01. 2016.g.</w:t>
            </w:r>
          </w:p>
        </w:tc>
      </w:tr>
      <w:tr w:rsidR="001006EC" w:rsidRPr="001006EC" w14:paraId="213E1C33" w14:textId="77777777" w:rsidTr="00470B61">
        <w:trPr>
          <w:trHeight w:val="658"/>
        </w:trPr>
        <w:tc>
          <w:tcPr>
            <w:tcW w:w="894" w:type="dxa"/>
            <w:tcBorders>
              <w:top w:val="nil"/>
              <w:left w:val="single" w:sz="4" w:space="0" w:color="auto"/>
              <w:bottom w:val="single" w:sz="4" w:space="0" w:color="auto"/>
              <w:right w:val="single" w:sz="4" w:space="0" w:color="auto"/>
            </w:tcBorders>
            <w:noWrap/>
            <w:vAlign w:val="bottom"/>
          </w:tcPr>
          <w:p w14:paraId="0E2A8958"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4</w:t>
            </w:r>
          </w:p>
        </w:tc>
        <w:tc>
          <w:tcPr>
            <w:tcW w:w="3482" w:type="dxa"/>
            <w:tcBorders>
              <w:top w:val="nil"/>
              <w:left w:val="nil"/>
              <w:bottom w:val="single" w:sz="4" w:space="0" w:color="auto"/>
              <w:right w:val="single" w:sz="4" w:space="0" w:color="auto"/>
            </w:tcBorders>
            <w:vAlign w:val="bottom"/>
          </w:tcPr>
          <w:p w14:paraId="10E3B75C"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xml:space="preserve">Naknade za služnost za polaganje elektroničke komunikacijske infrastrukture </w:t>
            </w:r>
          </w:p>
        </w:tc>
        <w:tc>
          <w:tcPr>
            <w:tcW w:w="1574" w:type="dxa"/>
            <w:tcBorders>
              <w:top w:val="nil"/>
              <w:left w:val="nil"/>
              <w:bottom w:val="single" w:sz="4" w:space="0" w:color="auto"/>
              <w:right w:val="single" w:sz="4" w:space="0" w:color="auto"/>
            </w:tcBorders>
            <w:noWrap/>
            <w:vAlign w:val="bottom"/>
          </w:tcPr>
          <w:p w14:paraId="0AFDF55B"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276.581,08</w:t>
            </w:r>
          </w:p>
        </w:tc>
        <w:tc>
          <w:tcPr>
            <w:tcW w:w="1338" w:type="dxa"/>
            <w:tcBorders>
              <w:top w:val="nil"/>
              <w:left w:val="nil"/>
              <w:bottom w:val="single" w:sz="4" w:space="0" w:color="auto"/>
              <w:right w:val="single" w:sz="4" w:space="0" w:color="auto"/>
            </w:tcBorders>
            <w:noWrap/>
            <w:vAlign w:val="bottom"/>
          </w:tcPr>
          <w:p w14:paraId="4BBA48A0"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320.000,00</w:t>
            </w:r>
          </w:p>
        </w:tc>
        <w:tc>
          <w:tcPr>
            <w:tcW w:w="3197" w:type="dxa"/>
            <w:tcBorders>
              <w:top w:val="nil"/>
              <w:left w:val="nil"/>
              <w:bottom w:val="single" w:sz="4" w:space="0" w:color="auto"/>
              <w:right w:val="single" w:sz="4" w:space="0" w:color="auto"/>
            </w:tcBorders>
            <w:vAlign w:val="center"/>
          </w:tcPr>
          <w:p w14:paraId="4480EE2D"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30. 04.2019.g.</w:t>
            </w:r>
          </w:p>
        </w:tc>
      </w:tr>
      <w:tr w:rsidR="001006EC" w:rsidRPr="001006EC" w14:paraId="5D81C7E4" w14:textId="77777777" w:rsidTr="00470B61">
        <w:trPr>
          <w:trHeight w:val="426"/>
        </w:trPr>
        <w:tc>
          <w:tcPr>
            <w:tcW w:w="894" w:type="dxa"/>
            <w:tcBorders>
              <w:top w:val="nil"/>
              <w:left w:val="single" w:sz="4" w:space="0" w:color="auto"/>
              <w:bottom w:val="single" w:sz="4" w:space="0" w:color="auto"/>
              <w:right w:val="single" w:sz="4" w:space="0" w:color="auto"/>
            </w:tcBorders>
            <w:noWrap/>
            <w:vAlign w:val="bottom"/>
          </w:tcPr>
          <w:p w14:paraId="66CCA0EC"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5</w:t>
            </w:r>
          </w:p>
        </w:tc>
        <w:tc>
          <w:tcPr>
            <w:tcW w:w="3482" w:type="dxa"/>
            <w:tcBorders>
              <w:top w:val="nil"/>
              <w:left w:val="nil"/>
              <w:bottom w:val="single" w:sz="4" w:space="0" w:color="auto"/>
              <w:right w:val="single" w:sz="4" w:space="0" w:color="auto"/>
            </w:tcBorders>
            <w:vAlign w:val="bottom"/>
          </w:tcPr>
          <w:p w14:paraId="53467A1D"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Uklanjanja građevine i predaje u posjed slobodan od osoba i stvari</w:t>
            </w:r>
          </w:p>
        </w:tc>
        <w:tc>
          <w:tcPr>
            <w:tcW w:w="1574" w:type="dxa"/>
            <w:tcBorders>
              <w:top w:val="nil"/>
              <w:left w:val="nil"/>
              <w:bottom w:val="single" w:sz="4" w:space="0" w:color="auto"/>
              <w:right w:val="single" w:sz="4" w:space="0" w:color="auto"/>
            </w:tcBorders>
            <w:noWrap/>
            <w:vAlign w:val="bottom"/>
          </w:tcPr>
          <w:p w14:paraId="51C79874"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10.001,00</w:t>
            </w:r>
          </w:p>
        </w:tc>
        <w:tc>
          <w:tcPr>
            <w:tcW w:w="1338" w:type="dxa"/>
            <w:tcBorders>
              <w:top w:val="nil"/>
              <w:left w:val="nil"/>
              <w:bottom w:val="single" w:sz="4" w:space="0" w:color="auto"/>
              <w:right w:val="single" w:sz="4" w:space="0" w:color="auto"/>
            </w:tcBorders>
            <w:noWrap/>
            <w:vAlign w:val="bottom"/>
          </w:tcPr>
          <w:p w14:paraId="713085E3"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w:t>
            </w:r>
          </w:p>
        </w:tc>
        <w:tc>
          <w:tcPr>
            <w:tcW w:w="3197" w:type="dxa"/>
            <w:tcBorders>
              <w:top w:val="nil"/>
              <w:left w:val="nil"/>
              <w:bottom w:val="single" w:sz="4" w:space="0" w:color="auto"/>
              <w:right w:val="single" w:sz="4" w:space="0" w:color="auto"/>
            </w:tcBorders>
            <w:noWrap/>
            <w:vAlign w:val="bottom"/>
          </w:tcPr>
          <w:p w14:paraId="6D8D36F2"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28.09.2018.g.</w:t>
            </w:r>
          </w:p>
        </w:tc>
      </w:tr>
      <w:tr w:rsidR="001006EC" w:rsidRPr="001006EC" w14:paraId="38D80A06" w14:textId="77777777" w:rsidTr="00470B61">
        <w:trPr>
          <w:trHeight w:val="300"/>
        </w:trPr>
        <w:tc>
          <w:tcPr>
            <w:tcW w:w="894" w:type="dxa"/>
            <w:tcBorders>
              <w:top w:val="nil"/>
              <w:left w:val="single" w:sz="4" w:space="0" w:color="auto"/>
              <w:bottom w:val="single" w:sz="4" w:space="0" w:color="auto"/>
              <w:right w:val="single" w:sz="4" w:space="0" w:color="auto"/>
            </w:tcBorders>
            <w:noWrap/>
            <w:vAlign w:val="bottom"/>
          </w:tcPr>
          <w:p w14:paraId="56DE57E8"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6</w:t>
            </w:r>
          </w:p>
        </w:tc>
        <w:tc>
          <w:tcPr>
            <w:tcW w:w="3482" w:type="dxa"/>
            <w:tcBorders>
              <w:top w:val="nil"/>
              <w:left w:val="nil"/>
              <w:bottom w:val="single" w:sz="4" w:space="0" w:color="auto"/>
              <w:right w:val="single" w:sz="4" w:space="0" w:color="auto"/>
            </w:tcBorders>
            <w:noWrap/>
            <w:vAlign w:val="bottom"/>
          </w:tcPr>
          <w:p w14:paraId="2ADF5692"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Otkaz ugovora o zakupu</w:t>
            </w:r>
          </w:p>
        </w:tc>
        <w:tc>
          <w:tcPr>
            <w:tcW w:w="1574" w:type="dxa"/>
            <w:tcBorders>
              <w:top w:val="nil"/>
              <w:left w:val="nil"/>
              <w:bottom w:val="single" w:sz="4" w:space="0" w:color="auto"/>
              <w:right w:val="single" w:sz="4" w:space="0" w:color="auto"/>
            </w:tcBorders>
            <w:noWrap/>
            <w:vAlign w:val="bottom"/>
          </w:tcPr>
          <w:p w14:paraId="5508D91C"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6.562,50</w:t>
            </w:r>
          </w:p>
        </w:tc>
        <w:tc>
          <w:tcPr>
            <w:tcW w:w="1338" w:type="dxa"/>
            <w:tcBorders>
              <w:top w:val="nil"/>
              <w:left w:val="nil"/>
              <w:bottom w:val="single" w:sz="4" w:space="0" w:color="auto"/>
              <w:right w:val="single" w:sz="4" w:space="0" w:color="auto"/>
            </w:tcBorders>
            <w:noWrap/>
            <w:vAlign w:val="bottom"/>
          </w:tcPr>
          <w:p w14:paraId="4F7DD83E"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10.000,00</w:t>
            </w:r>
          </w:p>
        </w:tc>
        <w:tc>
          <w:tcPr>
            <w:tcW w:w="3197" w:type="dxa"/>
            <w:tcBorders>
              <w:top w:val="nil"/>
              <w:left w:val="nil"/>
              <w:bottom w:val="single" w:sz="4" w:space="0" w:color="auto"/>
              <w:right w:val="single" w:sz="4" w:space="0" w:color="auto"/>
            </w:tcBorders>
            <w:vAlign w:val="center"/>
          </w:tcPr>
          <w:p w14:paraId="29DDB0E5"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25. 05.2010.g.</w:t>
            </w:r>
          </w:p>
        </w:tc>
      </w:tr>
      <w:tr w:rsidR="001006EC" w:rsidRPr="001006EC" w14:paraId="16A5DFF9" w14:textId="77777777" w:rsidTr="00470B61">
        <w:trPr>
          <w:trHeight w:val="300"/>
        </w:trPr>
        <w:tc>
          <w:tcPr>
            <w:tcW w:w="894" w:type="dxa"/>
            <w:tcBorders>
              <w:top w:val="nil"/>
              <w:left w:val="single" w:sz="4" w:space="0" w:color="auto"/>
              <w:bottom w:val="single" w:sz="4" w:space="0" w:color="auto"/>
              <w:right w:val="single" w:sz="4" w:space="0" w:color="auto"/>
            </w:tcBorders>
            <w:noWrap/>
            <w:vAlign w:val="bottom"/>
          </w:tcPr>
          <w:p w14:paraId="530550EF"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7</w:t>
            </w:r>
          </w:p>
        </w:tc>
        <w:tc>
          <w:tcPr>
            <w:tcW w:w="3482" w:type="dxa"/>
            <w:tcBorders>
              <w:top w:val="nil"/>
              <w:left w:val="nil"/>
              <w:bottom w:val="single" w:sz="4" w:space="0" w:color="auto"/>
              <w:right w:val="single" w:sz="4" w:space="0" w:color="auto"/>
            </w:tcBorders>
            <w:noWrap/>
            <w:vAlign w:val="bottom"/>
          </w:tcPr>
          <w:p w14:paraId="0DFEC8FA"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Naknade štete</w:t>
            </w:r>
          </w:p>
        </w:tc>
        <w:tc>
          <w:tcPr>
            <w:tcW w:w="1574" w:type="dxa"/>
            <w:tcBorders>
              <w:top w:val="nil"/>
              <w:left w:val="nil"/>
              <w:bottom w:val="single" w:sz="4" w:space="0" w:color="auto"/>
              <w:right w:val="single" w:sz="4" w:space="0" w:color="auto"/>
            </w:tcBorders>
            <w:noWrap/>
            <w:vAlign w:val="bottom"/>
          </w:tcPr>
          <w:p w14:paraId="0270E4BC"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37.000,00</w:t>
            </w:r>
          </w:p>
        </w:tc>
        <w:tc>
          <w:tcPr>
            <w:tcW w:w="1338" w:type="dxa"/>
            <w:tcBorders>
              <w:top w:val="nil"/>
              <w:left w:val="nil"/>
              <w:bottom w:val="single" w:sz="4" w:space="0" w:color="auto"/>
              <w:right w:val="single" w:sz="4" w:space="0" w:color="auto"/>
            </w:tcBorders>
            <w:noWrap/>
            <w:vAlign w:val="bottom"/>
          </w:tcPr>
          <w:p w14:paraId="40039F78"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40.000,00</w:t>
            </w:r>
          </w:p>
        </w:tc>
        <w:tc>
          <w:tcPr>
            <w:tcW w:w="3197" w:type="dxa"/>
            <w:tcBorders>
              <w:top w:val="nil"/>
              <w:left w:val="nil"/>
              <w:bottom w:val="single" w:sz="4" w:space="0" w:color="auto"/>
              <w:right w:val="single" w:sz="4" w:space="0" w:color="auto"/>
            </w:tcBorders>
            <w:noWrap/>
            <w:vAlign w:val="bottom"/>
          </w:tcPr>
          <w:p w14:paraId="660987A6"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p>
        </w:tc>
      </w:tr>
      <w:tr w:rsidR="001006EC" w:rsidRPr="001006EC" w14:paraId="1CBB605C" w14:textId="77777777" w:rsidTr="00470B61">
        <w:trPr>
          <w:trHeight w:val="470"/>
        </w:trPr>
        <w:tc>
          <w:tcPr>
            <w:tcW w:w="894" w:type="dxa"/>
            <w:tcBorders>
              <w:top w:val="nil"/>
              <w:left w:val="single" w:sz="4" w:space="0" w:color="auto"/>
              <w:bottom w:val="single" w:sz="4" w:space="0" w:color="auto"/>
              <w:right w:val="single" w:sz="4" w:space="0" w:color="auto"/>
            </w:tcBorders>
            <w:noWrap/>
            <w:vAlign w:val="bottom"/>
          </w:tcPr>
          <w:p w14:paraId="748DFFD0"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8</w:t>
            </w:r>
          </w:p>
        </w:tc>
        <w:tc>
          <w:tcPr>
            <w:tcW w:w="3482" w:type="dxa"/>
            <w:tcBorders>
              <w:top w:val="nil"/>
              <w:left w:val="nil"/>
              <w:bottom w:val="single" w:sz="4" w:space="0" w:color="auto"/>
              <w:right w:val="single" w:sz="4" w:space="0" w:color="auto"/>
            </w:tcBorders>
            <w:vAlign w:val="bottom"/>
          </w:tcPr>
          <w:p w14:paraId="069BBCC9"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xml:space="preserve">Utvrđenja ništavim ugovora o zamjeni nekretnina (nagodbe o izvlaštenju) </w:t>
            </w:r>
          </w:p>
        </w:tc>
        <w:tc>
          <w:tcPr>
            <w:tcW w:w="1574" w:type="dxa"/>
            <w:tcBorders>
              <w:top w:val="nil"/>
              <w:left w:val="nil"/>
              <w:bottom w:val="single" w:sz="4" w:space="0" w:color="auto"/>
              <w:right w:val="single" w:sz="4" w:space="0" w:color="auto"/>
            </w:tcBorders>
            <w:noWrap/>
            <w:vAlign w:val="bottom"/>
          </w:tcPr>
          <w:p w14:paraId="1FA625FE"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20.000,00</w:t>
            </w:r>
          </w:p>
        </w:tc>
        <w:tc>
          <w:tcPr>
            <w:tcW w:w="1338" w:type="dxa"/>
            <w:tcBorders>
              <w:top w:val="nil"/>
              <w:left w:val="nil"/>
              <w:bottom w:val="single" w:sz="4" w:space="0" w:color="auto"/>
              <w:right w:val="single" w:sz="4" w:space="0" w:color="auto"/>
            </w:tcBorders>
            <w:noWrap/>
            <w:vAlign w:val="bottom"/>
          </w:tcPr>
          <w:p w14:paraId="440C32E0"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20.000,00</w:t>
            </w:r>
          </w:p>
        </w:tc>
        <w:tc>
          <w:tcPr>
            <w:tcW w:w="3197" w:type="dxa"/>
            <w:tcBorders>
              <w:top w:val="nil"/>
              <w:left w:val="nil"/>
              <w:bottom w:val="single" w:sz="4" w:space="0" w:color="auto"/>
              <w:right w:val="single" w:sz="4" w:space="0" w:color="auto"/>
            </w:tcBorders>
            <w:noWrap/>
            <w:vAlign w:val="bottom"/>
          </w:tcPr>
          <w:p w14:paraId="23089EA8"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03. 04. 2013.</w:t>
            </w:r>
          </w:p>
        </w:tc>
      </w:tr>
      <w:tr w:rsidR="001006EC" w:rsidRPr="001006EC" w14:paraId="3BE7803B" w14:textId="77777777" w:rsidTr="00470B61">
        <w:trPr>
          <w:trHeight w:val="495"/>
        </w:trPr>
        <w:tc>
          <w:tcPr>
            <w:tcW w:w="894" w:type="dxa"/>
            <w:tcBorders>
              <w:top w:val="nil"/>
              <w:left w:val="single" w:sz="4" w:space="0" w:color="auto"/>
              <w:bottom w:val="single" w:sz="4" w:space="0" w:color="auto"/>
              <w:right w:val="single" w:sz="4" w:space="0" w:color="auto"/>
            </w:tcBorders>
            <w:noWrap/>
            <w:vAlign w:val="bottom"/>
          </w:tcPr>
          <w:p w14:paraId="5B6C6E48"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9</w:t>
            </w:r>
          </w:p>
        </w:tc>
        <w:tc>
          <w:tcPr>
            <w:tcW w:w="3482" w:type="dxa"/>
            <w:tcBorders>
              <w:top w:val="nil"/>
              <w:left w:val="nil"/>
              <w:bottom w:val="single" w:sz="4" w:space="0" w:color="auto"/>
              <w:right w:val="single" w:sz="4" w:space="0" w:color="auto"/>
            </w:tcBorders>
            <w:vAlign w:val="bottom"/>
          </w:tcPr>
          <w:p w14:paraId="69CF9738"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Nepridržavanje Odluke o komunalnom redu</w:t>
            </w:r>
          </w:p>
        </w:tc>
        <w:tc>
          <w:tcPr>
            <w:tcW w:w="1574" w:type="dxa"/>
            <w:tcBorders>
              <w:top w:val="nil"/>
              <w:left w:val="nil"/>
              <w:bottom w:val="single" w:sz="4" w:space="0" w:color="auto"/>
              <w:right w:val="single" w:sz="4" w:space="0" w:color="auto"/>
            </w:tcBorders>
            <w:noWrap/>
            <w:vAlign w:val="bottom"/>
          </w:tcPr>
          <w:p w14:paraId="5BE94218"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2.000,00</w:t>
            </w:r>
          </w:p>
        </w:tc>
        <w:tc>
          <w:tcPr>
            <w:tcW w:w="1338" w:type="dxa"/>
            <w:tcBorders>
              <w:top w:val="nil"/>
              <w:left w:val="nil"/>
              <w:bottom w:val="single" w:sz="4" w:space="0" w:color="auto"/>
              <w:right w:val="single" w:sz="4" w:space="0" w:color="auto"/>
            </w:tcBorders>
            <w:noWrap/>
            <w:vAlign w:val="bottom"/>
          </w:tcPr>
          <w:p w14:paraId="1E996B23"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2.000,00</w:t>
            </w:r>
          </w:p>
        </w:tc>
        <w:tc>
          <w:tcPr>
            <w:tcW w:w="3197" w:type="dxa"/>
            <w:tcBorders>
              <w:top w:val="nil"/>
              <w:left w:val="nil"/>
              <w:bottom w:val="single" w:sz="4" w:space="0" w:color="auto"/>
              <w:right w:val="single" w:sz="4" w:space="0" w:color="auto"/>
            </w:tcBorders>
            <w:noWrap/>
            <w:vAlign w:val="bottom"/>
          </w:tcPr>
          <w:p w14:paraId="7EAFDE13"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30.07.2019.</w:t>
            </w:r>
          </w:p>
        </w:tc>
      </w:tr>
    </w:tbl>
    <w:p w14:paraId="3B2F1EB1" w14:textId="77777777" w:rsidR="001006EC" w:rsidRPr="001006EC" w:rsidRDefault="001006EC" w:rsidP="001006EC">
      <w:pPr>
        <w:widowControl w:val="0"/>
        <w:suppressAutoHyphens/>
        <w:autoSpaceDE w:val="0"/>
        <w:spacing w:after="0" w:line="240" w:lineRule="auto"/>
        <w:jc w:val="both"/>
        <w:rPr>
          <w:rFonts w:ascii="Garamond" w:eastAsia="SimSun" w:hAnsi="Garamond" w:cs="Calibri"/>
          <w:kern w:val="0"/>
          <w:sz w:val="24"/>
          <w:szCs w:val="24"/>
          <w:lang w:val="hr-HR"/>
          <w14:ligatures w14:val="none"/>
        </w:rPr>
      </w:pPr>
    </w:p>
    <w:p w14:paraId="19B93C2D" w14:textId="77777777" w:rsidR="001006EC" w:rsidRPr="001006EC" w:rsidRDefault="001006EC" w:rsidP="001006EC">
      <w:pPr>
        <w:tabs>
          <w:tab w:val="left" w:pos="5541"/>
        </w:tabs>
        <w:suppressAutoHyphens/>
        <w:spacing w:after="0" w:line="240" w:lineRule="auto"/>
        <w:rPr>
          <w:rFonts w:ascii="Garamond" w:eastAsia="Times New Roman" w:hAnsi="Garamond" w:cs="Calibri"/>
          <w:i/>
          <w:kern w:val="0"/>
          <w:sz w:val="24"/>
          <w:szCs w:val="24"/>
          <w:lang w:val="hr-HR" w:eastAsia="zh-CN"/>
          <w14:ligatures w14:val="none"/>
        </w:rPr>
      </w:pPr>
      <w:r w:rsidRPr="001006EC">
        <w:rPr>
          <w:rFonts w:ascii="Garamond" w:eastAsia="Times New Roman" w:hAnsi="Garamond" w:cs="Calibri"/>
          <w:i/>
          <w:kern w:val="0"/>
          <w:sz w:val="24"/>
          <w:szCs w:val="24"/>
          <w:lang w:val="hr-HR" w:eastAsia="zh-CN"/>
          <w14:ligatures w14:val="none"/>
        </w:rPr>
        <w:t>Popis sudskih sporova u tijeku - obveze</w:t>
      </w:r>
    </w:p>
    <w:tbl>
      <w:tblPr>
        <w:tblpPr w:leftFromText="180" w:rightFromText="180" w:vertAnchor="text" w:horzAnchor="page" w:tblpX="908" w:tblpY="196"/>
        <w:tblOverlap w:val="never"/>
        <w:tblW w:w="10626" w:type="dxa"/>
        <w:tblLook w:val="0000" w:firstRow="0" w:lastRow="0" w:firstColumn="0" w:lastColumn="0" w:noHBand="0" w:noVBand="0"/>
      </w:tblPr>
      <w:tblGrid>
        <w:gridCol w:w="894"/>
        <w:gridCol w:w="3578"/>
        <w:gridCol w:w="1448"/>
        <w:gridCol w:w="1446"/>
        <w:gridCol w:w="3260"/>
      </w:tblGrid>
      <w:tr w:rsidR="001006EC" w:rsidRPr="001006EC" w14:paraId="66D44D4B" w14:textId="77777777" w:rsidTr="00470B61">
        <w:trPr>
          <w:trHeight w:val="450"/>
        </w:trPr>
        <w:tc>
          <w:tcPr>
            <w:tcW w:w="894" w:type="dxa"/>
            <w:tcBorders>
              <w:top w:val="single" w:sz="4" w:space="0" w:color="auto"/>
              <w:left w:val="single" w:sz="4" w:space="0" w:color="auto"/>
              <w:bottom w:val="single" w:sz="4" w:space="0" w:color="auto"/>
              <w:right w:val="single" w:sz="4" w:space="0" w:color="auto"/>
            </w:tcBorders>
            <w:vAlign w:val="center"/>
          </w:tcPr>
          <w:p w14:paraId="724655F3"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Red.br.</w:t>
            </w:r>
          </w:p>
        </w:tc>
        <w:tc>
          <w:tcPr>
            <w:tcW w:w="3578" w:type="dxa"/>
            <w:tcBorders>
              <w:top w:val="single" w:sz="4" w:space="0" w:color="auto"/>
              <w:left w:val="nil"/>
              <w:bottom w:val="single" w:sz="4" w:space="0" w:color="auto"/>
              <w:right w:val="single" w:sz="4" w:space="0" w:color="auto"/>
            </w:tcBorders>
            <w:vAlign w:val="center"/>
          </w:tcPr>
          <w:p w14:paraId="0F5C2FAF"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Sažeti opis prirode spora</w:t>
            </w:r>
          </w:p>
        </w:tc>
        <w:tc>
          <w:tcPr>
            <w:tcW w:w="1448" w:type="dxa"/>
            <w:tcBorders>
              <w:top w:val="single" w:sz="4" w:space="0" w:color="auto"/>
              <w:left w:val="nil"/>
              <w:bottom w:val="single" w:sz="4" w:space="0" w:color="auto"/>
              <w:right w:val="single" w:sz="4" w:space="0" w:color="auto"/>
            </w:tcBorders>
            <w:vAlign w:val="center"/>
          </w:tcPr>
          <w:p w14:paraId="5E9E0F55"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Iznos glavnice</w:t>
            </w:r>
          </w:p>
        </w:tc>
        <w:tc>
          <w:tcPr>
            <w:tcW w:w="1446" w:type="dxa"/>
            <w:tcBorders>
              <w:top w:val="single" w:sz="4" w:space="0" w:color="auto"/>
              <w:left w:val="nil"/>
              <w:bottom w:val="single" w:sz="4" w:space="0" w:color="auto"/>
              <w:right w:val="single" w:sz="4" w:space="0" w:color="auto"/>
            </w:tcBorders>
            <w:vAlign w:val="center"/>
          </w:tcPr>
          <w:p w14:paraId="70BF2A02"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Procjena financijskog učinka</w:t>
            </w:r>
          </w:p>
        </w:tc>
        <w:tc>
          <w:tcPr>
            <w:tcW w:w="3260" w:type="dxa"/>
            <w:tcBorders>
              <w:top w:val="single" w:sz="4" w:space="0" w:color="auto"/>
              <w:left w:val="nil"/>
              <w:bottom w:val="single" w:sz="4" w:space="0" w:color="auto"/>
              <w:right w:val="single" w:sz="4" w:space="0" w:color="auto"/>
            </w:tcBorders>
            <w:vAlign w:val="center"/>
          </w:tcPr>
          <w:p w14:paraId="70BB91C6"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Početak sudskog spora</w:t>
            </w:r>
          </w:p>
        </w:tc>
      </w:tr>
      <w:tr w:rsidR="001006EC" w:rsidRPr="001006EC" w14:paraId="658370F5" w14:textId="77777777" w:rsidTr="00470B61">
        <w:trPr>
          <w:trHeight w:val="735"/>
        </w:trPr>
        <w:tc>
          <w:tcPr>
            <w:tcW w:w="894" w:type="dxa"/>
            <w:tcBorders>
              <w:top w:val="nil"/>
              <w:left w:val="single" w:sz="4" w:space="0" w:color="auto"/>
              <w:bottom w:val="single" w:sz="4" w:space="0" w:color="auto"/>
              <w:right w:val="single" w:sz="4" w:space="0" w:color="auto"/>
            </w:tcBorders>
            <w:noWrap/>
            <w:vAlign w:val="bottom"/>
          </w:tcPr>
          <w:p w14:paraId="79A61387"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lastRenderedPageBreak/>
              <w:t>1</w:t>
            </w:r>
          </w:p>
        </w:tc>
        <w:tc>
          <w:tcPr>
            <w:tcW w:w="3578" w:type="dxa"/>
            <w:tcBorders>
              <w:top w:val="nil"/>
              <w:left w:val="nil"/>
              <w:bottom w:val="single" w:sz="4" w:space="0" w:color="auto"/>
              <w:right w:val="single" w:sz="4" w:space="0" w:color="auto"/>
            </w:tcBorders>
            <w:vAlign w:val="bottom"/>
          </w:tcPr>
          <w:p w14:paraId="734827B6"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Uspostave prijašnjeg stanja – predaje u posjed, podredno naknade štete</w:t>
            </w:r>
          </w:p>
        </w:tc>
        <w:tc>
          <w:tcPr>
            <w:tcW w:w="1448" w:type="dxa"/>
            <w:tcBorders>
              <w:top w:val="nil"/>
              <w:left w:val="nil"/>
              <w:bottom w:val="single" w:sz="4" w:space="0" w:color="auto"/>
              <w:right w:val="single" w:sz="4" w:space="0" w:color="auto"/>
            </w:tcBorders>
            <w:noWrap/>
            <w:vAlign w:val="bottom"/>
          </w:tcPr>
          <w:p w14:paraId="3228731E"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19.398,20</w:t>
            </w:r>
          </w:p>
        </w:tc>
        <w:tc>
          <w:tcPr>
            <w:tcW w:w="1446" w:type="dxa"/>
            <w:tcBorders>
              <w:top w:val="nil"/>
              <w:left w:val="nil"/>
              <w:bottom w:val="single" w:sz="4" w:space="0" w:color="auto"/>
              <w:right w:val="single" w:sz="4" w:space="0" w:color="auto"/>
            </w:tcBorders>
            <w:noWrap/>
            <w:vAlign w:val="bottom"/>
          </w:tcPr>
          <w:p w14:paraId="54D5256E"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w:t>
            </w:r>
          </w:p>
        </w:tc>
        <w:tc>
          <w:tcPr>
            <w:tcW w:w="3260" w:type="dxa"/>
            <w:tcBorders>
              <w:top w:val="nil"/>
              <w:left w:val="nil"/>
              <w:bottom w:val="single" w:sz="4" w:space="0" w:color="auto"/>
              <w:right w:val="single" w:sz="4" w:space="0" w:color="auto"/>
            </w:tcBorders>
            <w:vAlign w:val="center"/>
          </w:tcPr>
          <w:p w14:paraId="1009DD82"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04. 01. 2022.g.</w:t>
            </w:r>
          </w:p>
        </w:tc>
      </w:tr>
      <w:tr w:rsidR="001006EC" w:rsidRPr="001006EC" w14:paraId="45767ADE" w14:textId="77777777" w:rsidTr="00470B61">
        <w:trPr>
          <w:trHeight w:val="480"/>
        </w:trPr>
        <w:tc>
          <w:tcPr>
            <w:tcW w:w="894" w:type="dxa"/>
            <w:tcBorders>
              <w:top w:val="nil"/>
              <w:left w:val="single" w:sz="4" w:space="0" w:color="auto"/>
              <w:bottom w:val="single" w:sz="4" w:space="0" w:color="auto"/>
              <w:right w:val="single" w:sz="4" w:space="0" w:color="auto"/>
            </w:tcBorders>
            <w:noWrap/>
            <w:vAlign w:val="bottom"/>
          </w:tcPr>
          <w:p w14:paraId="7E9151B3"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w:t>
            </w:r>
          </w:p>
        </w:tc>
        <w:tc>
          <w:tcPr>
            <w:tcW w:w="3578" w:type="dxa"/>
            <w:tcBorders>
              <w:top w:val="nil"/>
              <w:left w:val="nil"/>
              <w:bottom w:val="single" w:sz="4" w:space="0" w:color="auto"/>
              <w:right w:val="single" w:sz="4" w:space="0" w:color="auto"/>
            </w:tcBorders>
            <w:vAlign w:val="center"/>
          </w:tcPr>
          <w:p w14:paraId="27F8330B"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Isplate s osnova naknade štete</w:t>
            </w:r>
          </w:p>
        </w:tc>
        <w:tc>
          <w:tcPr>
            <w:tcW w:w="1448" w:type="dxa"/>
            <w:tcBorders>
              <w:top w:val="nil"/>
              <w:left w:val="nil"/>
              <w:bottom w:val="single" w:sz="4" w:space="0" w:color="auto"/>
              <w:right w:val="single" w:sz="4" w:space="0" w:color="auto"/>
            </w:tcBorders>
            <w:noWrap/>
            <w:vAlign w:val="bottom"/>
          </w:tcPr>
          <w:p w14:paraId="77CAFFF0"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43.591,49</w:t>
            </w:r>
          </w:p>
        </w:tc>
        <w:tc>
          <w:tcPr>
            <w:tcW w:w="1446" w:type="dxa"/>
            <w:tcBorders>
              <w:top w:val="nil"/>
              <w:left w:val="nil"/>
              <w:bottom w:val="single" w:sz="4" w:space="0" w:color="auto"/>
              <w:right w:val="single" w:sz="4" w:space="0" w:color="auto"/>
            </w:tcBorders>
            <w:noWrap/>
            <w:vAlign w:val="bottom"/>
          </w:tcPr>
          <w:p w14:paraId="41C99D50"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50.000,00</w:t>
            </w:r>
          </w:p>
        </w:tc>
        <w:tc>
          <w:tcPr>
            <w:tcW w:w="3260" w:type="dxa"/>
            <w:tcBorders>
              <w:top w:val="nil"/>
              <w:left w:val="nil"/>
              <w:bottom w:val="single" w:sz="4" w:space="0" w:color="auto"/>
              <w:right w:val="single" w:sz="4" w:space="0" w:color="auto"/>
            </w:tcBorders>
            <w:noWrap/>
            <w:vAlign w:val="bottom"/>
          </w:tcPr>
          <w:p w14:paraId="6EA4DB1B"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01.04.2019.g.</w:t>
            </w:r>
          </w:p>
        </w:tc>
      </w:tr>
      <w:tr w:rsidR="001006EC" w:rsidRPr="001006EC" w14:paraId="1488BF7F" w14:textId="77777777" w:rsidTr="00470B61">
        <w:trPr>
          <w:trHeight w:val="735"/>
        </w:trPr>
        <w:tc>
          <w:tcPr>
            <w:tcW w:w="894" w:type="dxa"/>
            <w:tcBorders>
              <w:top w:val="single" w:sz="4" w:space="0" w:color="auto"/>
              <w:left w:val="single" w:sz="4" w:space="0" w:color="auto"/>
              <w:bottom w:val="single" w:sz="4" w:space="0" w:color="auto"/>
              <w:right w:val="single" w:sz="4" w:space="0" w:color="auto"/>
            </w:tcBorders>
            <w:noWrap/>
            <w:vAlign w:val="bottom"/>
          </w:tcPr>
          <w:p w14:paraId="6D546B64"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3</w:t>
            </w:r>
          </w:p>
        </w:tc>
        <w:tc>
          <w:tcPr>
            <w:tcW w:w="3578" w:type="dxa"/>
            <w:tcBorders>
              <w:top w:val="single" w:sz="4" w:space="0" w:color="auto"/>
              <w:left w:val="single" w:sz="4" w:space="0" w:color="auto"/>
              <w:bottom w:val="single" w:sz="4" w:space="0" w:color="auto"/>
              <w:right w:val="single" w:sz="4" w:space="0" w:color="auto"/>
            </w:tcBorders>
            <w:vAlign w:val="bottom"/>
          </w:tcPr>
          <w:p w14:paraId="5AA8C5E0"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Prisilna naplata naknade za zakup javne površine – terase</w:t>
            </w:r>
          </w:p>
        </w:tc>
        <w:tc>
          <w:tcPr>
            <w:tcW w:w="1448" w:type="dxa"/>
            <w:tcBorders>
              <w:top w:val="single" w:sz="4" w:space="0" w:color="auto"/>
              <w:left w:val="single" w:sz="4" w:space="0" w:color="auto"/>
              <w:bottom w:val="single" w:sz="4" w:space="0" w:color="auto"/>
              <w:right w:val="single" w:sz="4" w:space="0" w:color="auto"/>
            </w:tcBorders>
            <w:noWrap/>
            <w:vAlign w:val="bottom"/>
          </w:tcPr>
          <w:p w14:paraId="17BC079B"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6.826,00</w:t>
            </w:r>
          </w:p>
        </w:tc>
        <w:tc>
          <w:tcPr>
            <w:tcW w:w="1446" w:type="dxa"/>
            <w:tcBorders>
              <w:top w:val="single" w:sz="4" w:space="0" w:color="auto"/>
              <w:left w:val="single" w:sz="4" w:space="0" w:color="auto"/>
              <w:bottom w:val="single" w:sz="4" w:space="0" w:color="auto"/>
              <w:right w:val="single" w:sz="4" w:space="0" w:color="auto"/>
            </w:tcBorders>
            <w:noWrap/>
            <w:vAlign w:val="bottom"/>
          </w:tcPr>
          <w:p w14:paraId="237C87FF"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8.000,00</w:t>
            </w:r>
          </w:p>
        </w:tc>
        <w:tc>
          <w:tcPr>
            <w:tcW w:w="3260" w:type="dxa"/>
            <w:tcBorders>
              <w:top w:val="single" w:sz="4" w:space="0" w:color="auto"/>
              <w:left w:val="single" w:sz="4" w:space="0" w:color="auto"/>
              <w:bottom w:val="single" w:sz="4" w:space="0" w:color="auto"/>
              <w:right w:val="single" w:sz="4" w:space="0" w:color="auto"/>
            </w:tcBorders>
            <w:vAlign w:val="center"/>
          </w:tcPr>
          <w:p w14:paraId="7B7A0E6F"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23. 10. 2020.g.</w:t>
            </w:r>
          </w:p>
        </w:tc>
      </w:tr>
      <w:tr w:rsidR="001006EC" w:rsidRPr="001006EC" w14:paraId="6BC78BCB" w14:textId="77777777" w:rsidTr="00470B61">
        <w:trPr>
          <w:trHeight w:val="300"/>
        </w:trPr>
        <w:tc>
          <w:tcPr>
            <w:tcW w:w="894" w:type="dxa"/>
            <w:tcBorders>
              <w:top w:val="single" w:sz="4" w:space="0" w:color="auto"/>
              <w:left w:val="single" w:sz="4" w:space="0" w:color="auto"/>
              <w:bottom w:val="single" w:sz="4" w:space="0" w:color="auto"/>
              <w:right w:val="single" w:sz="4" w:space="0" w:color="auto"/>
            </w:tcBorders>
            <w:noWrap/>
            <w:vAlign w:val="bottom"/>
          </w:tcPr>
          <w:p w14:paraId="5D2738B0"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4</w:t>
            </w:r>
          </w:p>
        </w:tc>
        <w:tc>
          <w:tcPr>
            <w:tcW w:w="3578" w:type="dxa"/>
            <w:tcBorders>
              <w:top w:val="single" w:sz="4" w:space="0" w:color="auto"/>
              <w:left w:val="nil"/>
              <w:bottom w:val="single" w:sz="4" w:space="0" w:color="auto"/>
              <w:right w:val="single" w:sz="4" w:space="0" w:color="auto"/>
            </w:tcBorders>
            <w:noWrap/>
            <w:vAlign w:val="bottom"/>
          </w:tcPr>
          <w:p w14:paraId="44B691B4"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xml:space="preserve">Naknada štete </w:t>
            </w:r>
          </w:p>
        </w:tc>
        <w:tc>
          <w:tcPr>
            <w:tcW w:w="1448" w:type="dxa"/>
            <w:tcBorders>
              <w:top w:val="single" w:sz="4" w:space="0" w:color="auto"/>
              <w:left w:val="nil"/>
              <w:bottom w:val="single" w:sz="4" w:space="0" w:color="auto"/>
              <w:right w:val="single" w:sz="4" w:space="0" w:color="auto"/>
            </w:tcBorders>
            <w:noWrap/>
            <w:vAlign w:val="bottom"/>
          </w:tcPr>
          <w:p w14:paraId="2B007119"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70.000,00</w:t>
            </w:r>
          </w:p>
        </w:tc>
        <w:tc>
          <w:tcPr>
            <w:tcW w:w="1446" w:type="dxa"/>
            <w:tcBorders>
              <w:top w:val="single" w:sz="4" w:space="0" w:color="auto"/>
              <w:left w:val="nil"/>
              <w:bottom w:val="single" w:sz="4" w:space="0" w:color="auto"/>
              <w:right w:val="single" w:sz="4" w:space="0" w:color="auto"/>
            </w:tcBorders>
            <w:noWrap/>
            <w:vAlign w:val="bottom"/>
          </w:tcPr>
          <w:p w14:paraId="4AFF833B"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p>
        </w:tc>
        <w:tc>
          <w:tcPr>
            <w:tcW w:w="3260" w:type="dxa"/>
            <w:tcBorders>
              <w:top w:val="single" w:sz="4" w:space="0" w:color="auto"/>
              <w:left w:val="nil"/>
              <w:bottom w:val="single" w:sz="4" w:space="0" w:color="auto"/>
              <w:right w:val="single" w:sz="4" w:space="0" w:color="auto"/>
            </w:tcBorders>
            <w:noWrap/>
            <w:vAlign w:val="bottom"/>
          </w:tcPr>
          <w:p w14:paraId="475A3C49"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18. 06. 2015.g.</w:t>
            </w:r>
          </w:p>
        </w:tc>
      </w:tr>
      <w:tr w:rsidR="001006EC" w:rsidRPr="001006EC" w14:paraId="067A78D3" w14:textId="77777777" w:rsidTr="00470B61">
        <w:trPr>
          <w:trHeight w:val="300"/>
        </w:trPr>
        <w:tc>
          <w:tcPr>
            <w:tcW w:w="894" w:type="dxa"/>
            <w:tcBorders>
              <w:top w:val="single" w:sz="4" w:space="0" w:color="auto"/>
              <w:left w:val="single" w:sz="4" w:space="0" w:color="auto"/>
              <w:bottom w:val="single" w:sz="4" w:space="0" w:color="auto"/>
              <w:right w:val="single" w:sz="4" w:space="0" w:color="auto"/>
            </w:tcBorders>
            <w:noWrap/>
            <w:vAlign w:val="bottom"/>
          </w:tcPr>
          <w:p w14:paraId="614ACB54"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5</w:t>
            </w:r>
          </w:p>
        </w:tc>
        <w:tc>
          <w:tcPr>
            <w:tcW w:w="3578" w:type="dxa"/>
            <w:tcBorders>
              <w:top w:val="single" w:sz="4" w:space="0" w:color="auto"/>
              <w:left w:val="single" w:sz="4" w:space="0" w:color="auto"/>
              <w:bottom w:val="single" w:sz="4" w:space="0" w:color="auto"/>
              <w:right w:val="single" w:sz="4" w:space="0" w:color="auto"/>
            </w:tcBorders>
            <w:noWrap/>
            <w:vAlign w:val="bottom"/>
          </w:tcPr>
          <w:p w14:paraId="0D67349A"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Prisilna naplata</w:t>
            </w:r>
          </w:p>
        </w:tc>
        <w:tc>
          <w:tcPr>
            <w:tcW w:w="1448" w:type="dxa"/>
            <w:tcBorders>
              <w:top w:val="single" w:sz="4" w:space="0" w:color="auto"/>
              <w:left w:val="single" w:sz="4" w:space="0" w:color="auto"/>
              <w:bottom w:val="single" w:sz="4" w:space="0" w:color="auto"/>
              <w:right w:val="single" w:sz="4" w:space="0" w:color="auto"/>
            </w:tcBorders>
            <w:noWrap/>
            <w:vAlign w:val="bottom"/>
          </w:tcPr>
          <w:p w14:paraId="4B59BEAD"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16.860,00</w:t>
            </w:r>
          </w:p>
        </w:tc>
        <w:tc>
          <w:tcPr>
            <w:tcW w:w="1446" w:type="dxa"/>
            <w:tcBorders>
              <w:top w:val="single" w:sz="4" w:space="0" w:color="auto"/>
              <w:left w:val="single" w:sz="4" w:space="0" w:color="auto"/>
              <w:bottom w:val="single" w:sz="4" w:space="0" w:color="auto"/>
              <w:right w:val="single" w:sz="4" w:space="0" w:color="auto"/>
            </w:tcBorders>
            <w:noWrap/>
            <w:vAlign w:val="bottom"/>
          </w:tcPr>
          <w:p w14:paraId="4CF4DEAB"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16.860,00</w:t>
            </w:r>
          </w:p>
        </w:tc>
        <w:tc>
          <w:tcPr>
            <w:tcW w:w="3260" w:type="dxa"/>
            <w:tcBorders>
              <w:top w:val="single" w:sz="4" w:space="0" w:color="auto"/>
              <w:left w:val="single" w:sz="4" w:space="0" w:color="auto"/>
              <w:bottom w:val="single" w:sz="4" w:space="0" w:color="auto"/>
              <w:right w:val="single" w:sz="4" w:space="0" w:color="auto"/>
            </w:tcBorders>
            <w:noWrap/>
            <w:vAlign w:val="bottom"/>
          </w:tcPr>
          <w:p w14:paraId="690F2E92"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02.01.2003.g.</w:t>
            </w:r>
          </w:p>
        </w:tc>
      </w:tr>
      <w:tr w:rsidR="001006EC" w:rsidRPr="001006EC" w14:paraId="30FB6E98" w14:textId="77777777" w:rsidTr="00470B61">
        <w:trPr>
          <w:trHeight w:val="300"/>
        </w:trPr>
        <w:tc>
          <w:tcPr>
            <w:tcW w:w="894" w:type="dxa"/>
            <w:tcBorders>
              <w:top w:val="single" w:sz="4" w:space="0" w:color="auto"/>
              <w:left w:val="single" w:sz="4" w:space="0" w:color="auto"/>
              <w:bottom w:val="single" w:sz="4" w:space="0" w:color="auto"/>
              <w:right w:val="single" w:sz="4" w:space="0" w:color="auto"/>
            </w:tcBorders>
            <w:noWrap/>
            <w:vAlign w:val="bottom"/>
          </w:tcPr>
          <w:p w14:paraId="2379EBB4"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6</w:t>
            </w:r>
          </w:p>
        </w:tc>
        <w:tc>
          <w:tcPr>
            <w:tcW w:w="3578" w:type="dxa"/>
            <w:tcBorders>
              <w:top w:val="single" w:sz="4" w:space="0" w:color="auto"/>
              <w:left w:val="single" w:sz="4" w:space="0" w:color="auto"/>
              <w:bottom w:val="single" w:sz="4" w:space="0" w:color="auto"/>
              <w:right w:val="single" w:sz="4" w:space="0" w:color="auto"/>
            </w:tcBorders>
            <w:noWrap/>
            <w:vAlign w:val="bottom"/>
          </w:tcPr>
          <w:p w14:paraId="175422F2"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xml:space="preserve">Utvrđenja prava vlasništva </w:t>
            </w:r>
          </w:p>
        </w:tc>
        <w:tc>
          <w:tcPr>
            <w:tcW w:w="1448" w:type="dxa"/>
            <w:tcBorders>
              <w:top w:val="single" w:sz="4" w:space="0" w:color="auto"/>
              <w:left w:val="single" w:sz="4" w:space="0" w:color="auto"/>
              <w:bottom w:val="single" w:sz="4" w:space="0" w:color="auto"/>
              <w:right w:val="single" w:sz="4" w:space="0" w:color="auto"/>
            </w:tcBorders>
            <w:noWrap/>
            <w:vAlign w:val="bottom"/>
          </w:tcPr>
          <w:p w14:paraId="11CD6D7E"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50.000,00</w:t>
            </w:r>
          </w:p>
        </w:tc>
        <w:tc>
          <w:tcPr>
            <w:tcW w:w="1446" w:type="dxa"/>
            <w:tcBorders>
              <w:top w:val="single" w:sz="4" w:space="0" w:color="auto"/>
              <w:left w:val="single" w:sz="4" w:space="0" w:color="auto"/>
              <w:bottom w:val="single" w:sz="4" w:space="0" w:color="auto"/>
              <w:right w:val="single" w:sz="4" w:space="0" w:color="auto"/>
            </w:tcBorders>
            <w:noWrap/>
            <w:vAlign w:val="bottom"/>
          </w:tcPr>
          <w:p w14:paraId="10EE2A82"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55.000,00</w:t>
            </w:r>
          </w:p>
        </w:tc>
        <w:tc>
          <w:tcPr>
            <w:tcW w:w="3260" w:type="dxa"/>
            <w:tcBorders>
              <w:top w:val="single" w:sz="4" w:space="0" w:color="auto"/>
              <w:left w:val="single" w:sz="4" w:space="0" w:color="auto"/>
              <w:bottom w:val="single" w:sz="4" w:space="0" w:color="auto"/>
              <w:right w:val="single" w:sz="4" w:space="0" w:color="auto"/>
            </w:tcBorders>
            <w:noWrap/>
            <w:vAlign w:val="bottom"/>
          </w:tcPr>
          <w:p w14:paraId="1BE16564"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08.04.2021.g.</w:t>
            </w:r>
          </w:p>
        </w:tc>
      </w:tr>
      <w:tr w:rsidR="001006EC" w:rsidRPr="001006EC" w14:paraId="1CF9D8A8" w14:textId="77777777" w:rsidTr="00470B61">
        <w:trPr>
          <w:trHeight w:val="480"/>
        </w:trPr>
        <w:tc>
          <w:tcPr>
            <w:tcW w:w="894" w:type="dxa"/>
            <w:tcBorders>
              <w:top w:val="single" w:sz="4" w:space="0" w:color="auto"/>
              <w:left w:val="single" w:sz="4" w:space="0" w:color="auto"/>
              <w:bottom w:val="single" w:sz="4" w:space="0" w:color="auto"/>
              <w:right w:val="single" w:sz="4" w:space="0" w:color="auto"/>
            </w:tcBorders>
            <w:noWrap/>
            <w:vAlign w:val="bottom"/>
          </w:tcPr>
          <w:p w14:paraId="38CE78B6"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7</w:t>
            </w:r>
          </w:p>
        </w:tc>
        <w:tc>
          <w:tcPr>
            <w:tcW w:w="3578" w:type="dxa"/>
            <w:tcBorders>
              <w:top w:val="single" w:sz="4" w:space="0" w:color="auto"/>
              <w:left w:val="nil"/>
              <w:bottom w:val="single" w:sz="4" w:space="0" w:color="auto"/>
              <w:right w:val="single" w:sz="4" w:space="0" w:color="auto"/>
            </w:tcBorders>
            <w:vAlign w:val="center"/>
          </w:tcPr>
          <w:p w14:paraId="63F9C07F"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Utvrđenja prava vlasništva</w:t>
            </w:r>
          </w:p>
        </w:tc>
        <w:tc>
          <w:tcPr>
            <w:tcW w:w="1448" w:type="dxa"/>
            <w:tcBorders>
              <w:top w:val="single" w:sz="4" w:space="0" w:color="auto"/>
              <w:left w:val="nil"/>
              <w:bottom w:val="single" w:sz="4" w:space="0" w:color="auto"/>
              <w:right w:val="single" w:sz="4" w:space="0" w:color="auto"/>
            </w:tcBorders>
            <w:noWrap/>
            <w:vAlign w:val="bottom"/>
          </w:tcPr>
          <w:p w14:paraId="7F5AB4EE"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11.900,00</w:t>
            </w:r>
          </w:p>
        </w:tc>
        <w:tc>
          <w:tcPr>
            <w:tcW w:w="1446" w:type="dxa"/>
            <w:tcBorders>
              <w:top w:val="single" w:sz="4" w:space="0" w:color="auto"/>
              <w:left w:val="nil"/>
              <w:bottom w:val="single" w:sz="4" w:space="0" w:color="auto"/>
              <w:right w:val="single" w:sz="4" w:space="0" w:color="auto"/>
            </w:tcBorders>
            <w:noWrap/>
            <w:vAlign w:val="bottom"/>
          </w:tcPr>
          <w:p w14:paraId="55DC04C6"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18.000,00</w:t>
            </w:r>
          </w:p>
        </w:tc>
        <w:tc>
          <w:tcPr>
            <w:tcW w:w="3260" w:type="dxa"/>
            <w:tcBorders>
              <w:top w:val="single" w:sz="4" w:space="0" w:color="auto"/>
              <w:left w:val="nil"/>
              <w:bottom w:val="single" w:sz="4" w:space="0" w:color="auto"/>
              <w:right w:val="single" w:sz="4" w:space="0" w:color="auto"/>
            </w:tcBorders>
            <w:vAlign w:val="center"/>
          </w:tcPr>
          <w:p w14:paraId="74AFF293"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14. 12.2020. g.</w:t>
            </w:r>
          </w:p>
        </w:tc>
      </w:tr>
      <w:tr w:rsidR="001006EC" w:rsidRPr="001006EC" w14:paraId="03258CA8" w14:textId="77777777" w:rsidTr="00470B61">
        <w:trPr>
          <w:trHeight w:val="300"/>
        </w:trPr>
        <w:tc>
          <w:tcPr>
            <w:tcW w:w="894" w:type="dxa"/>
            <w:tcBorders>
              <w:top w:val="nil"/>
              <w:left w:val="single" w:sz="4" w:space="0" w:color="auto"/>
              <w:bottom w:val="single" w:sz="4" w:space="0" w:color="auto"/>
              <w:right w:val="single" w:sz="4" w:space="0" w:color="auto"/>
            </w:tcBorders>
            <w:noWrap/>
            <w:vAlign w:val="bottom"/>
          </w:tcPr>
          <w:p w14:paraId="37F96432"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8</w:t>
            </w:r>
          </w:p>
        </w:tc>
        <w:tc>
          <w:tcPr>
            <w:tcW w:w="3578" w:type="dxa"/>
            <w:tcBorders>
              <w:top w:val="nil"/>
              <w:left w:val="nil"/>
              <w:bottom w:val="single" w:sz="4" w:space="0" w:color="auto"/>
              <w:right w:val="single" w:sz="4" w:space="0" w:color="auto"/>
            </w:tcBorders>
            <w:noWrap/>
            <w:vAlign w:val="bottom"/>
          </w:tcPr>
          <w:p w14:paraId="7585B0B8"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xml:space="preserve">Utvrđenja prava vlasništva </w:t>
            </w:r>
          </w:p>
        </w:tc>
        <w:tc>
          <w:tcPr>
            <w:tcW w:w="1448" w:type="dxa"/>
            <w:tcBorders>
              <w:top w:val="nil"/>
              <w:left w:val="nil"/>
              <w:bottom w:val="single" w:sz="4" w:space="0" w:color="auto"/>
              <w:right w:val="single" w:sz="4" w:space="0" w:color="auto"/>
            </w:tcBorders>
            <w:noWrap/>
            <w:vAlign w:val="bottom"/>
          </w:tcPr>
          <w:p w14:paraId="24D98BE4"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11.000,00</w:t>
            </w:r>
          </w:p>
        </w:tc>
        <w:tc>
          <w:tcPr>
            <w:tcW w:w="1446" w:type="dxa"/>
            <w:tcBorders>
              <w:top w:val="nil"/>
              <w:left w:val="nil"/>
              <w:bottom w:val="single" w:sz="4" w:space="0" w:color="auto"/>
              <w:right w:val="single" w:sz="4" w:space="0" w:color="auto"/>
            </w:tcBorders>
            <w:noWrap/>
            <w:vAlign w:val="bottom"/>
          </w:tcPr>
          <w:p w14:paraId="48D865D8"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18.000,00</w:t>
            </w:r>
          </w:p>
        </w:tc>
        <w:tc>
          <w:tcPr>
            <w:tcW w:w="3260" w:type="dxa"/>
            <w:tcBorders>
              <w:top w:val="nil"/>
              <w:left w:val="nil"/>
              <w:bottom w:val="single" w:sz="4" w:space="0" w:color="auto"/>
              <w:right w:val="single" w:sz="4" w:space="0" w:color="auto"/>
            </w:tcBorders>
            <w:noWrap/>
            <w:vAlign w:val="bottom"/>
          </w:tcPr>
          <w:p w14:paraId="30C7FC44"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19.03.2009.g.</w:t>
            </w:r>
          </w:p>
        </w:tc>
      </w:tr>
      <w:tr w:rsidR="001006EC" w:rsidRPr="001006EC" w14:paraId="7CD7C5AD" w14:textId="77777777" w:rsidTr="00470B61">
        <w:trPr>
          <w:trHeight w:val="480"/>
        </w:trPr>
        <w:tc>
          <w:tcPr>
            <w:tcW w:w="894" w:type="dxa"/>
            <w:tcBorders>
              <w:top w:val="single" w:sz="4" w:space="0" w:color="auto"/>
              <w:left w:val="single" w:sz="4" w:space="0" w:color="auto"/>
              <w:bottom w:val="single" w:sz="4" w:space="0" w:color="auto"/>
              <w:right w:val="single" w:sz="4" w:space="0" w:color="auto"/>
            </w:tcBorders>
            <w:noWrap/>
            <w:vAlign w:val="bottom"/>
          </w:tcPr>
          <w:p w14:paraId="5291B53D"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9</w:t>
            </w:r>
          </w:p>
        </w:tc>
        <w:tc>
          <w:tcPr>
            <w:tcW w:w="3578" w:type="dxa"/>
            <w:tcBorders>
              <w:top w:val="single" w:sz="4" w:space="0" w:color="auto"/>
              <w:left w:val="single" w:sz="4" w:space="0" w:color="auto"/>
              <w:bottom w:val="single" w:sz="4" w:space="0" w:color="auto"/>
              <w:right w:val="single" w:sz="4" w:space="0" w:color="auto"/>
            </w:tcBorders>
            <w:vAlign w:val="center"/>
          </w:tcPr>
          <w:p w14:paraId="3AE2C572"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xml:space="preserve">Utvrđenja prava vlasništva </w:t>
            </w:r>
          </w:p>
        </w:tc>
        <w:tc>
          <w:tcPr>
            <w:tcW w:w="1448" w:type="dxa"/>
            <w:tcBorders>
              <w:top w:val="single" w:sz="4" w:space="0" w:color="auto"/>
              <w:left w:val="single" w:sz="4" w:space="0" w:color="auto"/>
              <w:bottom w:val="single" w:sz="4" w:space="0" w:color="auto"/>
              <w:right w:val="single" w:sz="4" w:space="0" w:color="auto"/>
            </w:tcBorders>
            <w:noWrap/>
            <w:vAlign w:val="bottom"/>
          </w:tcPr>
          <w:p w14:paraId="28BD808E"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242.486,81</w:t>
            </w:r>
          </w:p>
        </w:tc>
        <w:tc>
          <w:tcPr>
            <w:tcW w:w="1446" w:type="dxa"/>
            <w:tcBorders>
              <w:top w:val="single" w:sz="4" w:space="0" w:color="auto"/>
              <w:left w:val="single" w:sz="4" w:space="0" w:color="auto"/>
              <w:bottom w:val="single" w:sz="4" w:space="0" w:color="auto"/>
              <w:right w:val="single" w:sz="4" w:space="0" w:color="auto"/>
            </w:tcBorders>
            <w:noWrap/>
            <w:vAlign w:val="bottom"/>
          </w:tcPr>
          <w:p w14:paraId="08F98EC6"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250.000,00</w:t>
            </w:r>
          </w:p>
        </w:tc>
        <w:tc>
          <w:tcPr>
            <w:tcW w:w="3260" w:type="dxa"/>
            <w:tcBorders>
              <w:top w:val="single" w:sz="4" w:space="0" w:color="auto"/>
              <w:left w:val="single" w:sz="4" w:space="0" w:color="auto"/>
              <w:bottom w:val="single" w:sz="4" w:space="0" w:color="auto"/>
              <w:right w:val="single" w:sz="4" w:space="0" w:color="auto"/>
            </w:tcBorders>
            <w:noWrap/>
            <w:vAlign w:val="bottom"/>
          </w:tcPr>
          <w:p w14:paraId="68E6E478"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31.03.2014.g.</w:t>
            </w:r>
          </w:p>
        </w:tc>
      </w:tr>
      <w:tr w:rsidR="001006EC" w:rsidRPr="001006EC" w14:paraId="5CB9A5A1" w14:textId="77777777" w:rsidTr="00470B61">
        <w:trPr>
          <w:trHeight w:val="480"/>
        </w:trPr>
        <w:tc>
          <w:tcPr>
            <w:tcW w:w="894" w:type="dxa"/>
            <w:tcBorders>
              <w:top w:val="single" w:sz="4" w:space="0" w:color="auto"/>
              <w:left w:val="single" w:sz="4" w:space="0" w:color="auto"/>
              <w:bottom w:val="single" w:sz="4" w:space="0" w:color="auto"/>
              <w:right w:val="single" w:sz="4" w:space="0" w:color="auto"/>
            </w:tcBorders>
            <w:noWrap/>
            <w:vAlign w:val="bottom"/>
          </w:tcPr>
          <w:p w14:paraId="7CC7883D"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10</w:t>
            </w:r>
          </w:p>
        </w:tc>
        <w:tc>
          <w:tcPr>
            <w:tcW w:w="3578" w:type="dxa"/>
            <w:tcBorders>
              <w:top w:val="single" w:sz="4" w:space="0" w:color="auto"/>
              <w:left w:val="nil"/>
              <w:bottom w:val="single" w:sz="4" w:space="0" w:color="auto"/>
              <w:right w:val="single" w:sz="4" w:space="0" w:color="auto"/>
            </w:tcBorders>
            <w:vAlign w:val="center"/>
          </w:tcPr>
          <w:p w14:paraId="0DC278E2"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Brisanja upisa u zemljišnu knjigu</w:t>
            </w:r>
          </w:p>
        </w:tc>
        <w:tc>
          <w:tcPr>
            <w:tcW w:w="1448" w:type="dxa"/>
            <w:tcBorders>
              <w:top w:val="single" w:sz="4" w:space="0" w:color="auto"/>
              <w:left w:val="nil"/>
              <w:bottom w:val="single" w:sz="4" w:space="0" w:color="auto"/>
              <w:right w:val="single" w:sz="4" w:space="0" w:color="auto"/>
            </w:tcBorders>
            <w:noWrap/>
            <w:vAlign w:val="bottom"/>
          </w:tcPr>
          <w:p w14:paraId="78A43F27"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100.001,00</w:t>
            </w:r>
          </w:p>
        </w:tc>
        <w:tc>
          <w:tcPr>
            <w:tcW w:w="1446" w:type="dxa"/>
            <w:tcBorders>
              <w:top w:val="single" w:sz="4" w:space="0" w:color="auto"/>
              <w:left w:val="nil"/>
              <w:bottom w:val="single" w:sz="4" w:space="0" w:color="auto"/>
              <w:right w:val="single" w:sz="4" w:space="0" w:color="auto"/>
            </w:tcBorders>
            <w:noWrap/>
            <w:vAlign w:val="bottom"/>
          </w:tcPr>
          <w:p w14:paraId="5017BF31"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p>
        </w:tc>
        <w:tc>
          <w:tcPr>
            <w:tcW w:w="3260" w:type="dxa"/>
            <w:tcBorders>
              <w:top w:val="single" w:sz="4" w:space="0" w:color="auto"/>
              <w:left w:val="nil"/>
              <w:bottom w:val="single" w:sz="4" w:space="0" w:color="auto"/>
              <w:right w:val="single" w:sz="4" w:space="0" w:color="auto"/>
            </w:tcBorders>
            <w:noWrap/>
            <w:vAlign w:val="bottom"/>
          </w:tcPr>
          <w:p w14:paraId="3A0E96BD"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29.04.2019.g.</w:t>
            </w:r>
          </w:p>
        </w:tc>
      </w:tr>
      <w:tr w:rsidR="001006EC" w:rsidRPr="001006EC" w14:paraId="56FE4E98" w14:textId="77777777" w:rsidTr="00470B61">
        <w:trPr>
          <w:trHeight w:val="300"/>
        </w:trPr>
        <w:tc>
          <w:tcPr>
            <w:tcW w:w="894" w:type="dxa"/>
            <w:tcBorders>
              <w:top w:val="nil"/>
              <w:left w:val="single" w:sz="4" w:space="0" w:color="auto"/>
              <w:bottom w:val="single" w:sz="4" w:space="0" w:color="auto"/>
              <w:right w:val="single" w:sz="4" w:space="0" w:color="auto"/>
            </w:tcBorders>
            <w:noWrap/>
            <w:vAlign w:val="bottom"/>
          </w:tcPr>
          <w:p w14:paraId="5913EA94"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11</w:t>
            </w:r>
          </w:p>
        </w:tc>
        <w:tc>
          <w:tcPr>
            <w:tcW w:w="3578" w:type="dxa"/>
            <w:tcBorders>
              <w:top w:val="nil"/>
              <w:left w:val="nil"/>
              <w:bottom w:val="single" w:sz="4" w:space="0" w:color="auto"/>
              <w:right w:val="single" w:sz="4" w:space="0" w:color="auto"/>
            </w:tcBorders>
            <w:vAlign w:val="center"/>
          </w:tcPr>
          <w:p w14:paraId="6C1B087A"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Isplata</w:t>
            </w:r>
          </w:p>
        </w:tc>
        <w:tc>
          <w:tcPr>
            <w:tcW w:w="1448" w:type="dxa"/>
            <w:tcBorders>
              <w:top w:val="nil"/>
              <w:left w:val="nil"/>
              <w:bottom w:val="single" w:sz="4" w:space="0" w:color="auto"/>
              <w:right w:val="single" w:sz="4" w:space="0" w:color="auto"/>
            </w:tcBorders>
            <w:noWrap/>
            <w:vAlign w:val="bottom"/>
          </w:tcPr>
          <w:p w14:paraId="642132EB"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89.600,00</w:t>
            </w:r>
          </w:p>
        </w:tc>
        <w:tc>
          <w:tcPr>
            <w:tcW w:w="1446" w:type="dxa"/>
            <w:tcBorders>
              <w:top w:val="nil"/>
              <w:left w:val="nil"/>
              <w:bottom w:val="single" w:sz="4" w:space="0" w:color="auto"/>
              <w:right w:val="single" w:sz="4" w:space="0" w:color="auto"/>
            </w:tcBorders>
            <w:noWrap/>
            <w:vAlign w:val="bottom"/>
          </w:tcPr>
          <w:p w14:paraId="68AB5249"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p>
        </w:tc>
        <w:tc>
          <w:tcPr>
            <w:tcW w:w="3260" w:type="dxa"/>
            <w:tcBorders>
              <w:top w:val="nil"/>
              <w:left w:val="nil"/>
              <w:bottom w:val="single" w:sz="4" w:space="0" w:color="auto"/>
              <w:right w:val="single" w:sz="4" w:space="0" w:color="auto"/>
            </w:tcBorders>
            <w:vAlign w:val="center"/>
          </w:tcPr>
          <w:p w14:paraId="0F80B076"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11. 02.2020.g.</w:t>
            </w:r>
          </w:p>
        </w:tc>
      </w:tr>
      <w:tr w:rsidR="001006EC" w:rsidRPr="001006EC" w14:paraId="2E875B52" w14:textId="77777777" w:rsidTr="00470B61">
        <w:trPr>
          <w:trHeight w:val="300"/>
        </w:trPr>
        <w:tc>
          <w:tcPr>
            <w:tcW w:w="894" w:type="dxa"/>
            <w:tcBorders>
              <w:top w:val="nil"/>
              <w:left w:val="single" w:sz="4" w:space="0" w:color="auto"/>
              <w:bottom w:val="single" w:sz="4" w:space="0" w:color="auto"/>
              <w:right w:val="single" w:sz="4" w:space="0" w:color="auto"/>
            </w:tcBorders>
            <w:noWrap/>
            <w:vAlign w:val="bottom"/>
          </w:tcPr>
          <w:p w14:paraId="751A121B"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12</w:t>
            </w:r>
          </w:p>
        </w:tc>
        <w:tc>
          <w:tcPr>
            <w:tcW w:w="3578" w:type="dxa"/>
            <w:tcBorders>
              <w:top w:val="nil"/>
              <w:left w:val="nil"/>
              <w:bottom w:val="single" w:sz="4" w:space="0" w:color="auto"/>
              <w:right w:val="single" w:sz="4" w:space="0" w:color="auto"/>
            </w:tcBorders>
            <w:vAlign w:val="center"/>
          </w:tcPr>
          <w:p w14:paraId="04357D70"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Smetanje posjeda</w:t>
            </w:r>
          </w:p>
        </w:tc>
        <w:tc>
          <w:tcPr>
            <w:tcW w:w="1448" w:type="dxa"/>
            <w:tcBorders>
              <w:top w:val="nil"/>
              <w:left w:val="nil"/>
              <w:bottom w:val="single" w:sz="4" w:space="0" w:color="auto"/>
              <w:right w:val="single" w:sz="4" w:space="0" w:color="auto"/>
            </w:tcBorders>
            <w:noWrap/>
            <w:vAlign w:val="bottom"/>
          </w:tcPr>
          <w:p w14:paraId="1319ED42"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5.000,00</w:t>
            </w:r>
          </w:p>
        </w:tc>
        <w:tc>
          <w:tcPr>
            <w:tcW w:w="1446" w:type="dxa"/>
            <w:tcBorders>
              <w:top w:val="nil"/>
              <w:left w:val="nil"/>
              <w:bottom w:val="single" w:sz="4" w:space="0" w:color="auto"/>
              <w:right w:val="single" w:sz="4" w:space="0" w:color="auto"/>
            </w:tcBorders>
            <w:noWrap/>
            <w:vAlign w:val="bottom"/>
          </w:tcPr>
          <w:p w14:paraId="64AFBFF6"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7.000,00</w:t>
            </w:r>
          </w:p>
        </w:tc>
        <w:tc>
          <w:tcPr>
            <w:tcW w:w="3260" w:type="dxa"/>
            <w:tcBorders>
              <w:top w:val="nil"/>
              <w:left w:val="nil"/>
              <w:bottom w:val="single" w:sz="4" w:space="0" w:color="auto"/>
              <w:right w:val="single" w:sz="4" w:space="0" w:color="auto"/>
            </w:tcBorders>
            <w:vAlign w:val="center"/>
          </w:tcPr>
          <w:p w14:paraId="4564290B"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29. 05. 2020.g.</w:t>
            </w:r>
          </w:p>
        </w:tc>
      </w:tr>
      <w:tr w:rsidR="001006EC" w:rsidRPr="001006EC" w14:paraId="14DC6D88" w14:textId="77777777" w:rsidTr="00470B61">
        <w:trPr>
          <w:trHeight w:val="300"/>
        </w:trPr>
        <w:tc>
          <w:tcPr>
            <w:tcW w:w="894" w:type="dxa"/>
            <w:tcBorders>
              <w:top w:val="nil"/>
              <w:left w:val="single" w:sz="4" w:space="0" w:color="auto"/>
              <w:bottom w:val="single" w:sz="4" w:space="0" w:color="auto"/>
              <w:right w:val="single" w:sz="4" w:space="0" w:color="auto"/>
            </w:tcBorders>
            <w:noWrap/>
            <w:vAlign w:val="bottom"/>
          </w:tcPr>
          <w:p w14:paraId="19C727D7"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13</w:t>
            </w:r>
          </w:p>
        </w:tc>
        <w:tc>
          <w:tcPr>
            <w:tcW w:w="3578" w:type="dxa"/>
            <w:tcBorders>
              <w:top w:val="nil"/>
              <w:left w:val="nil"/>
              <w:bottom w:val="single" w:sz="4" w:space="0" w:color="auto"/>
              <w:right w:val="single" w:sz="4" w:space="0" w:color="auto"/>
            </w:tcBorders>
            <w:noWrap/>
            <w:vAlign w:val="bottom"/>
          </w:tcPr>
          <w:p w14:paraId="08502EC9"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Naknada štete</w:t>
            </w:r>
          </w:p>
        </w:tc>
        <w:tc>
          <w:tcPr>
            <w:tcW w:w="1448" w:type="dxa"/>
            <w:tcBorders>
              <w:top w:val="nil"/>
              <w:left w:val="nil"/>
              <w:bottom w:val="single" w:sz="4" w:space="0" w:color="auto"/>
              <w:right w:val="single" w:sz="4" w:space="0" w:color="auto"/>
            </w:tcBorders>
            <w:noWrap/>
            <w:vAlign w:val="bottom"/>
          </w:tcPr>
          <w:p w14:paraId="071F9A08"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1.391.067,00</w:t>
            </w:r>
          </w:p>
        </w:tc>
        <w:tc>
          <w:tcPr>
            <w:tcW w:w="1446" w:type="dxa"/>
            <w:tcBorders>
              <w:top w:val="nil"/>
              <w:left w:val="nil"/>
              <w:bottom w:val="single" w:sz="4" w:space="0" w:color="auto"/>
              <w:right w:val="single" w:sz="4" w:space="0" w:color="auto"/>
            </w:tcBorders>
            <w:noWrap/>
            <w:vAlign w:val="bottom"/>
          </w:tcPr>
          <w:p w14:paraId="6264E38B"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2.000.000,00</w:t>
            </w:r>
          </w:p>
        </w:tc>
        <w:tc>
          <w:tcPr>
            <w:tcW w:w="3260" w:type="dxa"/>
            <w:tcBorders>
              <w:top w:val="nil"/>
              <w:left w:val="nil"/>
              <w:bottom w:val="single" w:sz="4" w:space="0" w:color="auto"/>
              <w:right w:val="single" w:sz="4" w:space="0" w:color="auto"/>
            </w:tcBorders>
            <w:noWrap/>
            <w:vAlign w:val="bottom"/>
          </w:tcPr>
          <w:p w14:paraId="537A4601"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29.4.2022.g.</w:t>
            </w:r>
          </w:p>
        </w:tc>
      </w:tr>
      <w:tr w:rsidR="001006EC" w:rsidRPr="001006EC" w14:paraId="2C2D49EF" w14:textId="77777777" w:rsidTr="00470B61">
        <w:trPr>
          <w:trHeight w:val="300"/>
        </w:trPr>
        <w:tc>
          <w:tcPr>
            <w:tcW w:w="894" w:type="dxa"/>
            <w:tcBorders>
              <w:top w:val="nil"/>
              <w:left w:val="single" w:sz="4" w:space="0" w:color="auto"/>
              <w:bottom w:val="single" w:sz="4" w:space="0" w:color="auto"/>
              <w:right w:val="single" w:sz="4" w:space="0" w:color="auto"/>
            </w:tcBorders>
            <w:noWrap/>
            <w:vAlign w:val="bottom"/>
          </w:tcPr>
          <w:p w14:paraId="6762B3B9"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14</w:t>
            </w:r>
          </w:p>
        </w:tc>
        <w:tc>
          <w:tcPr>
            <w:tcW w:w="3578" w:type="dxa"/>
            <w:tcBorders>
              <w:top w:val="nil"/>
              <w:left w:val="nil"/>
              <w:bottom w:val="single" w:sz="4" w:space="0" w:color="auto"/>
              <w:right w:val="single" w:sz="4" w:space="0" w:color="auto"/>
            </w:tcBorders>
            <w:noWrap/>
            <w:vAlign w:val="bottom"/>
          </w:tcPr>
          <w:p w14:paraId="5095BEAF"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Utvrđivanje prava vlasništva</w:t>
            </w:r>
          </w:p>
        </w:tc>
        <w:tc>
          <w:tcPr>
            <w:tcW w:w="1448" w:type="dxa"/>
            <w:tcBorders>
              <w:top w:val="nil"/>
              <w:left w:val="nil"/>
              <w:bottom w:val="single" w:sz="4" w:space="0" w:color="auto"/>
              <w:right w:val="single" w:sz="4" w:space="0" w:color="auto"/>
            </w:tcBorders>
            <w:noWrap/>
            <w:vAlign w:val="bottom"/>
          </w:tcPr>
          <w:p w14:paraId="1BC130CB"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101.000,00</w:t>
            </w:r>
          </w:p>
        </w:tc>
        <w:tc>
          <w:tcPr>
            <w:tcW w:w="1446" w:type="dxa"/>
            <w:tcBorders>
              <w:top w:val="nil"/>
              <w:left w:val="nil"/>
              <w:bottom w:val="single" w:sz="4" w:space="0" w:color="auto"/>
              <w:right w:val="single" w:sz="4" w:space="0" w:color="auto"/>
            </w:tcBorders>
            <w:noWrap/>
            <w:vAlign w:val="bottom"/>
          </w:tcPr>
          <w:p w14:paraId="5D79A0D4"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w:t>
            </w:r>
          </w:p>
        </w:tc>
        <w:tc>
          <w:tcPr>
            <w:tcW w:w="3260" w:type="dxa"/>
            <w:tcBorders>
              <w:top w:val="nil"/>
              <w:left w:val="nil"/>
              <w:bottom w:val="single" w:sz="4" w:space="0" w:color="auto"/>
              <w:right w:val="single" w:sz="4" w:space="0" w:color="auto"/>
            </w:tcBorders>
            <w:noWrap/>
            <w:vAlign w:val="bottom"/>
          </w:tcPr>
          <w:p w14:paraId="1E1BD0FD"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26.5.2022.</w:t>
            </w:r>
          </w:p>
        </w:tc>
      </w:tr>
      <w:tr w:rsidR="001006EC" w:rsidRPr="001006EC" w14:paraId="576DE1C3" w14:textId="77777777" w:rsidTr="00470B61">
        <w:trPr>
          <w:trHeight w:val="300"/>
        </w:trPr>
        <w:tc>
          <w:tcPr>
            <w:tcW w:w="894" w:type="dxa"/>
            <w:tcBorders>
              <w:top w:val="nil"/>
              <w:left w:val="single" w:sz="4" w:space="0" w:color="auto"/>
              <w:bottom w:val="single" w:sz="4" w:space="0" w:color="auto"/>
              <w:right w:val="single" w:sz="4" w:space="0" w:color="auto"/>
            </w:tcBorders>
            <w:noWrap/>
            <w:vAlign w:val="bottom"/>
          </w:tcPr>
          <w:p w14:paraId="607A2F5D"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15</w:t>
            </w:r>
          </w:p>
        </w:tc>
        <w:tc>
          <w:tcPr>
            <w:tcW w:w="3578" w:type="dxa"/>
            <w:tcBorders>
              <w:top w:val="nil"/>
              <w:left w:val="nil"/>
              <w:bottom w:val="single" w:sz="4" w:space="0" w:color="auto"/>
              <w:right w:val="single" w:sz="4" w:space="0" w:color="auto"/>
            </w:tcBorders>
            <w:noWrap/>
            <w:vAlign w:val="bottom"/>
          </w:tcPr>
          <w:p w14:paraId="4A77DEF2"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Utvrđenja prava vlasništva</w:t>
            </w:r>
          </w:p>
        </w:tc>
        <w:tc>
          <w:tcPr>
            <w:tcW w:w="1448" w:type="dxa"/>
            <w:tcBorders>
              <w:top w:val="nil"/>
              <w:left w:val="nil"/>
              <w:bottom w:val="single" w:sz="4" w:space="0" w:color="auto"/>
              <w:right w:val="single" w:sz="4" w:space="0" w:color="auto"/>
            </w:tcBorders>
            <w:noWrap/>
            <w:vAlign w:val="bottom"/>
          </w:tcPr>
          <w:p w14:paraId="73B0D3C9"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10.100,00</w:t>
            </w:r>
          </w:p>
        </w:tc>
        <w:tc>
          <w:tcPr>
            <w:tcW w:w="1446" w:type="dxa"/>
            <w:tcBorders>
              <w:top w:val="nil"/>
              <w:left w:val="nil"/>
              <w:bottom w:val="single" w:sz="4" w:space="0" w:color="auto"/>
              <w:right w:val="single" w:sz="4" w:space="0" w:color="auto"/>
            </w:tcBorders>
            <w:noWrap/>
            <w:vAlign w:val="bottom"/>
          </w:tcPr>
          <w:p w14:paraId="61B9B91C"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w:t>
            </w:r>
          </w:p>
        </w:tc>
        <w:tc>
          <w:tcPr>
            <w:tcW w:w="3260" w:type="dxa"/>
            <w:tcBorders>
              <w:top w:val="nil"/>
              <w:left w:val="nil"/>
              <w:bottom w:val="single" w:sz="4" w:space="0" w:color="auto"/>
              <w:right w:val="single" w:sz="4" w:space="0" w:color="auto"/>
            </w:tcBorders>
            <w:noWrap/>
            <w:vAlign w:val="bottom"/>
          </w:tcPr>
          <w:p w14:paraId="2CFF4103"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15.11.2021.g.</w:t>
            </w:r>
          </w:p>
        </w:tc>
      </w:tr>
      <w:tr w:rsidR="001006EC" w:rsidRPr="001006EC" w14:paraId="4C762F78" w14:textId="77777777" w:rsidTr="00470B61">
        <w:trPr>
          <w:trHeight w:val="300"/>
        </w:trPr>
        <w:tc>
          <w:tcPr>
            <w:tcW w:w="894" w:type="dxa"/>
            <w:tcBorders>
              <w:top w:val="nil"/>
              <w:left w:val="single" w:sz="4" w:space="0" w:color="auto"/>
              <w:bottom w:val="single" w:sz="4" w:space="0" w:color="auto"/>
              <w:right w:val="single" w:sz="4" w:space="0" w:color="auto"/>
            </w:tcBorders>
            <w:noWrap/>
            <w:vAlign w:val="bottom"/>
          </w:tcPr>
          <w:p w14:paraId="2D7ACF3B"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16</w:t>
            </w:r>
          </w:p>
        </w:tc>
        <w:tc>
          <w:tcPr>
            <w:tcW w:w="3578" w:type="dxa"/>
            <w:tcBorders>
              <w:top w:val="nil"/>
              <w:left w:val="nil"/>
              <w:bottom w:val="single" w:sz="4" w:space="0" w:color="auto"/>
              <w:right w:val="single" w:sz="4" w:space="0" w:color="auto"/>
            </w:tcBorders>
            <w:noWrap/>
            <w:vAlign w:val="bottom"/>
          </w:tcPr>
          <w:p w14:paraId="5B6CD8A8"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Utvrđenja prava vlasništva</w:t>
            </w:r>
          </w:p>
        </w:tc>
        <w:tc>
          <w:tcPr>
            <w:tcW w:w="1448" w:type="dxa"/>
            <w:tcBorders>
              <w:top w:val="nil"/>
              <w:left w:val="nil"/>
              <w:bottom w:val="single" w:sz="4" w:space="0" w:color="auto"/>
              <w:right w:val="single" w:sz="4" w:space="0" w:color="auto"/>
            </w:tcBorders>
            <w:noWrap/>
            <w:vAlign w:val="bottom"/>
          </w:tcPr>
          <w:p w14:paraId="79C09725" w14:textId="77777777" w:rsidR="001006EC" w:rsidRPr="001006EC" w:rsidRDefault="001006EC" w:rsidP="001006EC">
            <w:pPr>
              <w:jc w:val="right"/>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11.000,00</w:t>
            </w:r>
          </w:p>
        </w:tc>
        <w:tc>
          <w:tcPr>
            <w:tcW w:w="1446" w:type="dxa"/>
            <w:tcBorders>
              <w:top w:val="nil"/>
              <w:left w:val="nil"/>
              <w:bottom w:val="single" w:sz="4" w:space="0" w:color="auto"/>
              <w:right w:val="single" w:sz="4" w:space="0" w:color="auto"/>
            </w:tcBorders>
            <w:noWrap/>
            <w:vAlign w:val="bottom"/>
          </w:tcPr>
          <w:p w14:paraId="6C7358C8" w14:textId="77777777" w:rsidR="001006EC" w:rsidRPr="001006EC" w:rsidRDefault="001006EC" w:rsidP="001006EC">
            <w:pP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 </w:t>
            </w:r>
          </w:p>
        </w:tc>
        <w:tc>
          <w:tcPr>
            <w:tcW w:w="3260" w:type="dxa"/>
            <w:tcBorders>
              <w:top w:val="nil"/>
              <w:left w:val="nil"/>
              <w:bottom w:val="single" w:sz="4" w:space="0" w:color="auto"/>
              <w:right w:val="single" w:sz="4" w:space="0" w:color="auto"/>
            </w:tcBorders>
            <w:noWrap/>
            <w:vAlign w:val="bottom"/>
          </w:tcPr>
          <w:p w14:paraId="2021D1B1" w14:textId="77777777" w:rsidR="001006EC" w:rsidRPr="001006EC" w:rsidRDefault="001006EC" w:rsidP="001006EC">
            <w:pPr>
              <w:jc w:val="center"/>
              <w:rPr>
                <w:rFonts w:ascii="Garamond" w:eastAsia="SimSun" w:hAnsi="Garamond" w:cs="Calibri"/>
                <w:color w:val="000000"/>
                <w:kern w:val="0"/>
                <w:sz w:val="24"/>
                <w:szCs w:val="24"/>
                <w:lang w:val="hr-HR" w:eastAsia="hr-HR"/>
                <w14:ligatures w14:val="none"/>
              </w:rPr>
            </w:pPr>
            <w:r w:rsidRPr="001006EC">
              <w:rPr>
                <w:rFonts w:ascii="Garamond" w:eastAsia="SimSun" w:hAnsi="Garamond" w:cs="Calibri"/>
                <w:color w:val="000000"/>
                <w:kern w:val="0"/>
                <w:sz w:val="24"/>
                <w:szCs w:val="24"/>
                <w:lang w:val="hr-HR" w:eastAsia="hr-HR"/>
                <w14:ligatures w14:val="none"/>
              </w:rPr>
              <w:t>12.01.2023.g.</w:t>
            </w:r>
          </w:p>
        </w:tc>
      </w:tr>
    </w:tbl>
    <w:p w14:paraId="6D07E2F6" w14:textId="77777777" w:rsidR="001006EC" w:rsidRPr="001006EC" w:rsidRDefault="001006EC" w:rsidP="001006EC">
      <w:pPr>
        <w:widowControl w:val="0"/>
        <w:suppressAutoHyphens/>
        <w:autoSpaceDE w:val="0"/>
        <w:spacing w:after="0" w:line="240" w:lineRule="auto"/>
        <w:jc w:val="both"/>
        <w:rPr>
          <w:rFonts w:ascii="Garamond" w:eastAsia="SimSun" w:hAnsi="Garamond" w:cs="Calibri"/>
          <w:kern w:val="0"/>
          <w:sz w:val="24"/>
          <w:szCs w:val="24"/>
          <w:lang w:val="hr-HR"/>
          <w14:ligatures w14:val="none"/>
        </w:rPr>
      </w:pPr>
    </w:p>
    <w:p w14:paraId="629AE56F" w14:textId="77777777" w:rsidR="001006EC" w:rsidRPr="001006EC" w:rsidRDefault="001006EC" w:rsidP="001006EC">
      <w:pPr>
        <w:widowControl w:val="0"/>
        <w:suppressAutoHyphens/>
        <w:autoSpaceDE w:val="0"/>
        <w:spacing w:after="0" w:line="240" w:lineRule="auto"/>
        <w:jc w:val="both"/>
        <w:rPr>
          <w:rFonts w:ascii="Garamond" w:eastAsia="SimSun" w:hAnsi="Garamond" w:cs="Calibri"/>
          <w:kern w:val="0"/>
          <w:sz w:val="24"/>
          <w:szCs w:val="24"/>
          <w:lang w:val="hr-HR"/>
          <w14:ligatures w14:val="none"/>
        </w:rPr>
      </w:pPr>
    </w:p>
    <w:p w14:paraId="6B60CD15" w14:textId="77777777" w:rsidR="001006EC" w:rsidRPr="001006EC" w:rsidRDefault="001006EC" w:rsidP="001006EC">
      <w:pPr>
        <w:widowControl w:val="0"/>
        <w:numPr>
          <w:ilvl w:val="0"/>
          <w:numId w:val="5"/>
        </w:numPr>
        <w:suppressAutoHyphens/>
        <w:autoSpaceDE w:val="0"/>
        <w:spacing w:after="0" w:line="240" w:lineRule="auto"/>
        <w:jc w:val="both"/>
        <w:rPr>
          <w:rFonts w:ascii="Garamond" w:eastAsia="SimSun" w:hAnsi="Garamond" w:cs="Calibri"/>
          <w:b/>
          <w:bCs/>
          <w:kern w:val="0"/>
          <w:sz w:val="24"/>
          <w:szCs w:val="24"/>
          <w:lang w:val="hr-HR"/>
          <w14:ligatures w14:val="none"/>
        </w:rPr>
      </w:pPr>
      <w:r w:rsidRPr="001006EC">
        <w:rPr>
          <w:rFonts w:ascii="Garamond" w:eastAsia="SimSun" w:hAnsi="Garamond" w:cs="Calibri"/>
          <w:b/>
          <w:bCs/>
          <w:kern w:val="0"/>
          <w:sz w:val="24"/>
          <w:szCs w:val="24"/>
          <w:lang w:val="hr-HR"/>
          <w14:ligatures w14:val="none"/>
        </w:rPr>
        <w:t xml:space="preserve">IZVJEŠTAJ O PROVEDENIM PRERASPODJELAMA  </w:t>
      </w:r>
    </w:p>
    <w:p w14:paraId="7BA87ED5" w14:textId="77777777" w:rsidR="001006EC" w:rsidRPr="001006EC" w:rsidRDefault="001006EC" w:rsidP="001006EC">
      <w:pPr>
        <w:widowControl w:val="0"/>
        <w:suppressAutoHyphens/>
        <w:autoSpaceDE w:val="0"/>
        <w:spacing w:after="0" w:line="240" w:lineRule="auto"/>
        <w:jc w:val="both"/>
        <w:rPr>
          <w:rFonts w:ascii="Garamond" w:eastAsia="SimSun" w:hAnsi="Garamond" w:cs="Calibri"/>
          <w:kern w:val="0"/>
          <w:sz w:val="24"/>
          <w:szCs w:val="24"/>
          <w:lang w:val="hr-HR"/>
          <w14:ligatures w14:val="none"/>
        </w:rPr>
      </w:pPr>
    </w:p>
    <w:p w14:paraId="0A16BA47" w14:textId="77777777" w:rsidR="001006EC" w:rsidRPr="001006EC" w:rsidRDefault="001006EC" w:rsidP="001006EC">
      <w:pPr>
        <w:widowControl w:val="0"/>
        <w:suppressAutoHyphens/>
        <w:autoSpaceDE w:val="0"/>
        <w:spacing w:after="0" w:line="240" w:lineRule="auto"/>
        <w:ind w:firstLine="360"/>
        <w:jc w:val="both"/>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Prema članku 60. st. 10. i 11. Zakona o proračuna općinski načelnik dužan je izvijestiti predstavničko tijelo u polugodišnjem i godišnjem izvještaju o izvršenju proračuna o izvršenim preraspodjelama sredstava unutar Proračuna.</w:t>
      </w:r>
    </w:p>
    <w:p w14:paraId="24F4E3E0" w14:textId="77777777" w:rsidR="001006EC" w:rsidRPr="001006EC" w:rsidRDefault="001006EC" w:rsidP="001006EC">
      <w:pPr>
        <w:spacing w:after="0" w:line="240" w:lineRule="auto"/>
        <w:jc w:val="both"/>
        <w:rPr>
          <w:rFonts w:ascii="Garamond" w:eastAsia="SimSun" w:hAnsi="Garamond" w:cs="Calibri"/>
          <w:kern w:val="0"/>
          <w:sz w:val="24"/>
          <w:szCs w:val="24"/>
          <w:highlight w:val="red"/>
          <w:lang w:val="hr-HR"/>
          <w14:ligatures w14:val="none"/>
        </w:rPr>
      </w:pPr>
      <w:r w:rsidRPr="001006EC">
        <w:rPr>
          <w:rFonts w:ascii="Garamond" w:eastAsia="SimSun" w:hAnsi="Garamond" w:cs="Calibri"/>
          <w:kern w:val="0"/>
          <w:sz w:val="24"/>
          <w:szCs w:val="24"/>
          <w:lang w:val="hr-HR"/>
          <w14:ligatures w14:val="none"/>
        </w:rPr>
        <w:t>Temeljem odluke načelnika o preraspodjeli sredstava u Proračunu Općine Punat za 2023. godinu izvršene su četiri preraspodjele  i to:</w:t>
      </w:r>
    </w:p>
    <w:p w14:paraId="61D6D70C" w14:textId="77777777" w:rsidR="001006EC" w:rsidRPr="001006EC" w:rsidRDefault="001006EC" w:rsidP="001006EC">
      <w:pPr>
        <w:spacing w:after="0" w:line="240" w:lineRule="auto"/>
        <w:jc w:val="both"/>
        <w:rPr>
          <w:rFonts w:ascii="Garamond" w:eastAsia="SimSun" w:hAnsi="Garamond" w:cs="Calibri"/>
          <w:kern w:val="0"/>
          <w:sz w:val="24"/>
          <w:szCs w:val="24"/>
          <w:highlight w:val="red"/>
          <w:lang w:val="hr-HR"/>
          <w14:ligatures w14:val="none"/>
        </w:rPr>
      </w:pPr>
    </w:p>
    <w:p w14:paraId="0A04DCED" w14:textId="77777777" w:rsidR="001006EC" w:rsidRPr="001006EC" w:rsidRDefault="001006EC" w:rsidP="001006EC">
      <w:pPr>
        <w:numPr>
          <w:ilvl w:val="0"/>
          <w:numId w:val="6"/>
        </w:numPr>
        <w:suppressAutoHyphens/>
        <w:autoSpaceDN w:val="0"/>
        <w:spacing w:after="0" w:line="240" w:lineRule="auto"/>
        <w:jc w:val="both"/>
        <w:textAlignment w:val="baseline"/>
        <w:rPr>
          <w:rFonts w:ascii="Garamond" w:eastAsia="SimSun" w:hAnsi="Garamond" w:cs="Calibri"/>
          <w:kern w:val="0"/>
          <w:sz w:val="24"/>
          <w:szCs w:val="24"/>
          <w:lang w:val="hr-HR"/>
          <w14:ligatures w14:val="none"/>
        </w:rPr>
      </w:pPr>
      <w:r w:rsidRPr="001006EC">
        <w:rPr>
          <w:rFonts w:ascii="Garamond" w:eastAsia="SimSun" w:hAnsi="Garamond" w:cs="Calibri"/>
          <w:i/>
          <w:iCs/>
          <w:kern w:val="0"/>
          <w:sz w:val="24"/>
          <w:szCs w:val="24"/>
          <w:lang w:val="hr-HR"/>
          <w14:ligatures w14:val="none"/>
        </w:rPr>
        <w:t>1. preraspodjelom</w:t>
      </w:r>
      <w:r w:rsidRPr="001006EC">
        <w:rPr>
          <w:rFonts w:ascii="Garamond" w:eastAsia="SimSun" w:hAnsi="Garamond" w:cs="Calibri"/>
          <w:kern w:val="0"/>
          <w:sz w:val="24"/>
          <w:szCs w:val="24"/>
          <w:lang w:val="hr-HR"/>
          <w14:ligatures w14:val="none"/>
        </w:rPr>
        <w:t xml:space="preserve"> smanjena su sredstva na poziciji proračuna 31 - rashodi za zaposlene za ukupno 16.904,00 € i to R020 - plaće za zaposlene u iznosu od 13.336,00 €; R305 - otpremnine u iznosu od 1.327,00 € i R023 - doprinosi za obvezno zdravstveno osiguranje u iznosu od 2.241,00 €, unutar Programa 1001: Javna uprava i administracija, Aktivnost: A100103 Redovna djelatnost JUO </w:t>
      </w:r>
    </w:p>
    <w:p w14:paraId="779C2358" w14:textId="77777777" w:rsidR="001006EC" w:rsidRPr="001006EC" w:rsidRDefault="001006EC" w:rsidP="001006EC">
      <w:pPr>
        <w:suppressAutoHyphens/>
        <w:autoSpaceDN w:val="0"/>
        <w:spacing w:after="0" w:line="240" w:lineRule="auto"/>
        <w:ind w:leftChars="200" w:left="560" w:hangingChars="50" w:hanging="120"/>
        <w:textAlignment w:val="baseline"/>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 smanjenje pozicije proračuna 37 - naknade građanima i kućanstvima na temelju osiguranja i druge naknade i to R196 - stipendije i školarine u iznosu od 396,00 € unutar Programa 1002 Program predškolskog odgoja i obrazovanja, Aktivnost: A100203 Dodatni program obrazovanja; </w:t>
      </w:r>
    </w:p>
    <w:p w14:paraId="3C04F076" w14:textId="77777777" w:rsidR="001006EC" w:rsidRPr="001006EC" w:rsidRDefault="001006EC" w:rsidP="001006EC">
      <w:pPr>
        <w:tabs>
          <w:tab w:val="left" w:pos="440"/>
        </w:tabs>
        <w:suppressAutoHyphens/>
        <w:autoSpaceDN w:val="0"/>
        <w:spacing w:after="0" w:line="240" w:lineRule="auto"/>
        <w:ind w:leftChars="200" w:left="440"/>
        <w:jc w:val="both"/>
        <w:textAlignment w:val="baseline"/>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povećana su sredstva na poziciji proračuna 36 - pomoći dane u inozemstvo i unutar općeg proračuna na poziciji R660 - sufinanciranje raskrižja - ŽUC u iznosu od 17.300,00 € unutar Programa 1011: Ostala kapitalna ulaganja, Kapitalni projekt: K101114 Kružni tok i raskrižje</w:t>
      </w:r>
    </w:p>
    <w:p w14:paraId="2489C4B2" w14:textId="77777777" w:rsidR="001006EC" w:rsidRPr="001006EC" w:rsidRDefault="001006EC" w:rsidP="001006EC">
      <w:pPr>
        <w:numPr>
          <w:ilvl w:val="0"/>
          <w:numId w:val="6"/>
        </w:numPr>
        <w:suppressAutoHyphens/>
        <w:spacing w:after="0" w:line="240" w:lineRule="auto"/>
        <w:jc w:val="both"/>
        <w:textAlignment w:val="baseline"/>
        <w:rPr>
          <w:rFonts w:ascii="Garamond" w:eastAsia="SimSun" w:hAnsi="Garamond" w:cs="Calibri"/>
          <w:kern w:val="0"/>
          <w:sz w:val="24"/>
          <w:szCs w:val="24"/>
          <w:lang w:val="hr-HR"/>
          <w14:ligatures w14:val="none"/>
        </w:rPr>
      </w:pPr>
      <w:r w:rsidRPr="001006EC">
        <w:rPr>
          <w:rFonts w:ascii="Garamond" w:eastAsia="SimSun" w:hAnsi="Garamond" w:cs="Calibri"/>
          <w:i/>
          <w:iCs/>
          <w:kern w:val="0"/>
          <w:sz w:val="24"/>
          <w:szCs w:val="24"/>
          <w:lang w:val="hr-HR"/>
          <w14:ligatures w14:val="none"/>
        </w:rPr>
        <w:lastRenderedPageBreak/>
        <w:t>2. preraspodjelom</w:t>
      </w:r>
      <w:r w:rsidRPr="001006EC">
        <w:rPr>
          <w:rFonts w:ascii="Garamond" w:eastAsia="SimSun" w:hAnsi="Garamond" w:cs="Calibri"/>
          <w:kern w:val="0"/>
          <w:sz w:val="24"/>
          <w:szCs w:val="24"/>
          <w:lang w:val="hr-HR"/>
          <w14:ligatures w14:val="none"/>
        </w:rPr>
        <w:t xml:space="preserve"> smanjena su sredstva na poziciji proračuna 32 - materijalni rashodi za ukupno 9.012,00 € i to R046 - usluge telefona u iznosu od 1.013,00 €, R224 - geodetsko katastarske usluge u iznosu od 3.685,00 €, R606 - upisi nerazvrstanih cesta u iznosu od 2.500,00 €, R352 - procjene vrijednosti zemljišta u iznosu od 1.000,00 € i R042 - električna energija - poslovni prostor u iznosu od 2.500,00 €, unutar Programa 1001: Javna uprava i administracija, Aktivnost A100103: Redovna djelatnost JUO </w:t>
      </w:r>
    </w:p>
    <w:p w14:paraId="544BB4BC" w14:textId="77777777" w:rsidR="001006EC" w:rsidRPr="001006EC" w:rsidRDefault="001006EC" w:rsidP="001006EC">
      <w:pPr>
        <w:suppressAutoHyphens/>
        <w:spacing w:after="0" w:line="240" w:lineRule="auto"/>
        <w:ind w:leftChars="200" w:left="440"/>
        <w:jc w:val="both"/>
        <w:textAlignment w:val="baseline"/>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povećanje pozicije proračuna 32 - materijalni rashodi na poziciji R048.3 - održavanje građevinskih objekata u iznosu od 5.081,00 € unutar Programa 1019: Upravljanje imovinom, Aktivnost A101901: Održavanje građevinskih objekata; povećanje na poziciji R181 - sufinanciranje hitne medicinske pomoći u iznosu od 2.981,00 € unutar Programa 1007: Zdravstvo i socijalna skrb, Aktivnost 100701: Dodatni standard u zdravstvenoj i socijalnoj zaštiti; R319 - nagrade učenicima - knjige u iznosu od 150,00 € unutar Programa 1002: Program predškolskog odgoja i obrazovanja, Aktivnost 100203: Dodatni program obrazovanja; R049 - usluge tekućeg i investicijskog održavanja postrojenja i opreme u iznosu od 1.750,00 € unutar Programa 1001: Javna uprava i administracija, Aktivnost A100103: Redovna djelatnost JUO te povećanje pozicije proračuna 36 - pomoći dane u inozemstvo i unutar općeg proračuna na poziciji R221.1 - tekuće pomoći gradskim proračunima - Vatrogasna zajednica OK u iznosu od 736,00 € unutar Programa 1012: Protupožarna i civilna zaštita, Aktivnost A101201: Vatrogasna zajednica Otoka Krka</w:t>
      </w:r>
    </w:p>
    <w:p w14:paraId="7761627D" w14:textId="77777777" w:rsidR="001006EC" w:rsidRPr="001006EC" w:rsidRDefault="001006EC" w:rsidP="001006EC">
      <w:pPr>
        <w:numPr>
          <w:ilvl w:val="0"/>
          <w:numId w:val="6"/>
        </w:numPr>
        <w:suppressAutoHyphens/>
        <w:spacing w:after="0" w:line="240" w:lineRule="auto"/>
        <w:jc w:val="both"/>
        <w:textAlignment w:val="baseline"/>
        <w:rPr>
          <w:rFonts w:ascii="Garamond" w:eastAsia="SimSun" w:hAnsi="Garamond" w:cs="Calibri"/>
          <w:kern w:val="0"/>
          <w:sz w:val="24"/>
          <w:szCs w:val="24"/>
          <w14:ligatures w14:val="none"/>
        </w:rPr>
      </w:pPr>
      <w:r w:rsidRPr="001006EC">
        <w:rPr>
          <w:rFonts w:ascii="Garamond" w:eastAsia="SimSun" w:hAnsi="Garamond" w:cs="Calibri"/>
          <w:i/>
          <w:iCs/>
          <w:kern w:val="0"/>
          <w:sz w:val="24"/>
          <w:szCs w:val="24"/>
          <w:lang w:val="hr-HR"/>
          <w14:ligatures w14:val="none"/>
        </w:rPr>
        <w:t>3. preraspodjelom</w:t>
      </w:r>
      <w:r w:rsidRPr="001006EC">
        <w:rPr>
          <w:rFonts w:ascii="Garamond" w:eastAsia="SimSun" w:hAnsi="Garamond" w:cs="Calibri"/>
          <w:kern w:val="0"/>
          <w:sz w:val="24"/>
          <w:szCs w:val="24"/>
          <w:lang w:val="hr-HR"/>
          <w14:ligatures w14:val="none"/>
        </w:rPr>
        <w:t xml:space="preserve"> smanjena su sredstva na poziciji proračuna 42 - rashodi za nabavu proizvedene dugotrajne imovine za 1.000,00 € na poziciji R646 - postrojenja i opreme - fotonaponska elektrana unutar Programa 1016: Program energetske učinkovitosti, Kapitalni projekt  K101607: Fotonaponska elektrana, smanjenje pozicije proračuna 45 - rashodi za dodatna ulaganja na nefinancijskoj imovini za 2.050,00 € na poziciji R620.4 - dodatna ulaganja - objekt Stara škola SB unutar Programa 1019: Javna uprava i administracija, Kapitalni projekt K101906: Stara škola - Stara Baška; </w:t>
      </w:r>
    </w:p>
    <w:p w14:paraId="6E0C5F93" w14:textId="77777777" w:rsidR="001006EC" w:rsidRPr="001006EC" w:rsidRDefault="001006EC" w:rsidP="001006EC">
      <w:pPr>
        <w:suppressAutoHyphens/>
        <w:spacing w:after="0" w:line="240" w:lineRule="auto"/>
        <w:ind w:leftChars="200" w:left="440"/>
        <w:jc w:val="both"/>
        <w:textAlignment w:val="baseline"/>
        <w:rPr>
          <w:rFonts w:ascii="Garamond" w:eastAsia="SimSun" w:hAnsi="Garamond" w:cs="Calibri"/>
          <w:kern w:val="0"/>
          <w:sz w:val="24"/>
          <w:szCs w:val="24"/>
          <w14:ligatures w14:val="none"/>
        </w:rPr>
      </w:pPr>
      <w:r w:rsidRPr="001006EC">
        <w:rPr>
          <w:rFonts w:ascii="Garamond" w:eastAsia="SimSun" w:hAnsi="Garamond" w:cs="Calibri"/>
          <w:kern w:val="0"/>
          <w:sz w:val="24"/>
          <w:szCs w:val="24"/>
          <w:lang w:val="hr-HR"/>
          <w14:ligatures w14:val="none"/>
        </w:rPr>
        <w:t>- povećanje pozicije proračuna 37 - naknade građanima i kućanstvima na temelju osiguranja i druge naknade za 3.050,00 € na poziciji R420.02 - Pomoć obiteljima i kućanstvima - udžbenici u iznosu od 3.050,00 € unutar Programa 1002: Program predškolskog obrazovanja, Aktivnost A100203: Dodatni program obrazovanja</w:t>
      </w:r>
    </w:p>
    <w:p w14:paraId="6BBB8881" w14:textId="77777777" w:rsidR="001006EC" w:rsidRPr="001006EC" w:rsidRDefault="001006EC" w:rsidP="001006EC">
      <w:pPr>
        <w:numPr>
          <w:ilvl w:val="0"/>
          <w:numId w:val="6"/>
        </w:numPr>
        <w:suppressAutoHyphens/>
        <w:spacing w:after="0" w:line="240" w:lineRule="auto"/>
        <w:jc w:val="both"/>
        <w:textAlignment w:val="baseline"/>
        <w:rPr>
          <w:rFonts w:ascii="Garamond" w:eastAsia="SimSun" w:hAnsi="Garamond" w:cs="Calibri"/>
          <w:kern w:val="0"/>
          <w:sz w:val="24"/>
          <w:szCs w:val="24"/>
          <w14:ligatures w14:val="none"/>
        </w:rPr>
      </w:pPr>
      <w:r w:rsidRPr="001006EC">
        <w:rPr>
          <w:rFonts w:ascii="Garamond" w:eastAsia="SimSun" w:hAnsi="Garamond" w:cs="Calibri"/>
          <w:i/>
          <w:iCs/>
          <w:kern w:val="0"/>
          <w:sz w:val="24"/>
          <w:szCs w:val="24"/>
          <w:lang w:val="hr-HR"/>
          <w14:ligatures w14:val="none"/>
        </w:rPr>
        <w:t>4. preraspodjelom</w:t>
      </w:r>
      <w:r w:rsidRPr="001006EC">
        <w:rPr>
          <w:rFonts w:ascii="Garamond" w:eastAsia="SimSun" w:hAnsi="Garamond" w:cs="Calibri"/>
          <w:kern w:val="0"/>
          <w:sz w:val="24"/>
          <w:szCs w:val="24"/>
          <w:lang w:val="hr-HR"/>
          <w14:ligatures w14:val="none"/>
        </w:rPr>
        <w:t xml:space="preserve"> smanjena su sredstva na poziciji proračuna 31 - rashodi za zaposlene za 12.275,00 € na poziciji R020 - plaće za zaposlene i R023 - doprinosi za obvezno zdravstveno osiguranje; smanjenje sredstava na poziciji proračuna 32 - materijalni rashodi za 10.342,00 € na poziciji R042 - električna energija - poslovni prostor unutar Programa 1001: Javna uprava i administracija, Aktivnost A100103: Redovna djelatnost JUO; smanjenje pozicije proračuna 37 - naknade građanima i kućanstvima na temelju osiguranja za 1.830,00 € na poziciji R196 - stipendije i školarine unutar Programa 1002: Program predškolskog odgoja i obrazovanja, Aktivnost A100203: Dodatni program obrazovanja; smanjenje pozicije proračuna 32 - materijalni rashodi za 2.117,00 € na poziciji R138 - objava akata i R1352 - grafičke i tiskarske usluge unutar Programa 1004: Informiranje, Aktivnost A100401: Promidžba i informiranje; smanjenje pozicije proračuna 38 - ostali rashodi za 1.300,00 € na poziciji R387 - programi javnih potreba u sportu unutar Programa 1005: Razvoj sporta, Aktivnost A100501: Program javnih potreba u sportu, smanjenje za 1.920,00 € na poziciji R388 - programi - razvoj civilnog društva unutar Programa 1006: Razvoj civilnog društva, Aktivnost A100601: Program javnih potreba razvoja civilnog društva; smanjenje pozicije proračuna 42 - rashodi za nabavu proizvedene dugotrajne imovine za 950,00 € na poziciji R6464 - postrojenja i oprema - fotonaponska elektrana unutar Programa 1016: Program energetske učinkovitosti, </w:t>
      </w:r>
      <w:bookmarkStart w:id="3" w:name="_Hlk165975101"/>
      <w:r w:rsidRPr="001006EC">
        <w:rPr>
          <w:rFonts w:ascii="Garamond" w:eastAsia="SimSun" w:hAnsi="Garamond" w:cs="Calibri"/>
          <w:kern w:val="0"/>
          <w:sz w:val="24"/>
          <w:szCs w:val="24"/>
          <w:lang w:val="hr-HR"/>
          <w14:ligatures w14:val="none"/>
        </w:rPr>
        <w:t>Kapitalni projekt K101607: Fotonaponska elektrana; smanjenje pozicije proračuna 34 - financijski rashodi za 1.820,00 € na poziciji R085.10 - OŠ F. K. Frankopan Punat - kamate na kredit unutar Programa 1018: Otplata kredita, Tekući projekt T101801: Otplata kredita za rekonstrukciju zgrade OŠ Krk PŠ Punat s dogradnjom školske sportske dvorane i R576 - kamate na kredit - infrastruktura; smanjenje pozicije proračuna 45 - rashodi za dodatna ulaganja na nefinancijskoj imovini za 1.990,00 € na poziciji R620.4 - dodatna ulaganja - objekt Stara škola SB Tekući projekt T101802: Otplata kredita - infrastruktura</w:t>
      </w:r>
    </w:p>
    <w:p w14:paraId="1470B1AE" w14:textId="77777777" w:rsidR="001006EC" w:rsidRPr="001006EC" w:rsidRDefault="001006EC" w:rsidP="001006EC">
      <w:pPr>
        <w:suppressAutoHyphens/>
        <w:spacing w:after="0" w:line="240" w:lineRule="auto"/>
        <w:ind w:leftChars="200" w:left="440"/>
        <w:jc w:val="both"/>
        <w:textAlignment w:val="baseline"/>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 povećanje pozicije proračuna 32 - materijalni rashodi za 9.415,00 € na poziciji R075.1 - naknade članovima povjerenstava - izbor unutar Programa 1020: Javna uprava i administracija, Tekući projekt T102001: Izbori; povećanje pozicije R012 i R031 - naknada za korištenje privatnog automobila u službene svrhe, R329 - smeće- poslovni prostor, R261 - stambena pričuva i R429 - najam opreme -pisač unutar Programa 1001: </w:t>
      </w:r>
      <w:r w:rsidRPr="001006EC">
        <w:rPr>
          <w:rFonts w:ascii="Garamond" w:eastAsia="SimSun" w:hAnsi="Garamond" w:cs="Calibri"/>
          <w:kern w:val="0"/>
          <w:sz w:val="24"/>
          <w:szCs w:val="24"/>
          <w:lang w:val="hr-HR"/>
          <w14:ligatures w14:val="none"/>
        </w:rPr>
        <w:lastRenderedPageBreak/>
        <w:t>Javna uprava i administracija, Aktivnost A100103: Redovna djelatnost JUO; povećanje pozicije proračuna 32 - materijalni rashodi za 4.664,00 € na poziciji R123.03 - ostali rashodi - Andrinja unutar Programa 1003: Promicanje kulture, Tekući projekt T100301: Andrinja - Dan Općine Punat; povećanje pozicije R124.01 - reprezentacija - dan Stare Baške Tekući projekt T100302: Svi sveti - Dan Stare Baške; povećanje pozicije proračuna 37 - naknade građanima i kućanstvima na temelju osiguranja za 2.974,00 € na poziciji R161 - nagrade sportašima po odluci unutar Programa 1005: Razvoj sporta, Aktivnost A100502: Manifestacije i obilježavanje u sportu; povećanje pozicije proračuna 36 - pomoći dane u inozemstvo i unutar općeg proračuna za 1.224,00 € na poziciji R551 - tekuće pomoći OŠ Punat za ŠSD Aktivnost A100503: Školska sportska dvorana; povećanje pozicije proračuna 38 - ostali rashodi za 3.872,00 € na poziciji R553 - izlov autohtone divljači unutar Programa 1006: Razvoj civilnog društva, Aktivnost: A100601: Program javnih potreba razvoja civilnog društva; povećanje proračuna 37 - naknade građanima i kućanstvima na temelju osiguranja za 12.285,00 € na poziciji R198 - naknade za novorođenčad i R264 - pomoć obiteljima i kućanstvima unutar Programa 1007: Zdravstvo i socijalna skrb, Aktivnost A100701: Dodatni standard u zdravstvenoj i socijalnoj zaštiti</w:t>
      </w:r>
    </w:p>
    <w:p w14:paraId="425D1A95" w14:textId="77777777" w:rsidR="001006EC" w:rsidRPr="001006EC" w:rsidRDefault="001006EC" w:rsidP="001006EC">
      <w:pPr>
        <w:suppressAutoHyphens/>
        <w:spacing w:after="0" w:line="240" w:lineRule="auto"/>
        <w:jc w:val="both"/>
        <w:textAlignment w:val="baseline"/>
        <w:rPr>
          <w:rFonts w:ascii="Garamond" w:eastAsia="SimSun" w:hAnsi="Garamond" w:cs="Calibri"/>
          <w:kern w:val="0"/>
          <w:sz w:val="24"/>
          <w:szCs w:val="24"/>
          <w:lang w:val="hr-HR"/>
          <w14:ligatures w14:val="none"/>
        </w:rPr>
      </w:pPr>
    </w:p>
    <w:p w14:paraId="08D18CB7" w14:textId="77777777" w:rsidR="001006EC" w:rsidRPr="001006EC" w:rsidRDefault="001006EC" w:rsidP="001006EC">
      <w:pPr>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ZAKLJUČAK</w:t>
      </w:r>
    </w:p>
    <w:p w14:paraId="6A100000" w14:textId="77777777" w:rsidR="001006EC" w:rsidRPr="001006EC" w:rsidRDefault="001006EC" w:rsidP="001006EC">
      <w:pPr>
        <w:spacing w:after="0" w:line="240" w:lineRule="auto"/>
        <w:ind w:firstLine="708"/>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Financiranje općinskih javnih rashoda i izdataka u razdoblju od 1. siječnja do 31. prosinca 2023.g. izvršavalo se u skladu s utvrđenim Proračunom Općine Punat za 2023. godinu.</w:t>
      </w:r>
    </w:p>
    <w:p w14:paraId="02DCF0B2" w14:textId="77777777" w:rsidR="001006EC" w:rsidRPr="001006EC" w:rsidRDefault="001006EC" w:rsidP="001006EC">
      <w:pPr>
        <w:spacing w:after="0" w:line="240" w:lineRule="auto"/>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Prilikom izvršavanja Proračuna Općine Punat poštivani su zakonski propisi i odredbe Odluke o izvršavanju Proračuna Općine Punat za 2023. godinu.</w:t>
      </w:r>
    </w:p>
    <w:p w14:paraId="710A9755" w14:textId="77777777" w:rsidR="001006EC" w:rsidRPr="001006EC" w:rsidRDefault="001006EC" w:rsidP="001006EC">
      <w:pPr>
        <w:spacing w:after="0" w:line="240" w:lineRule="auto"/>
        <w:jc w:val="both"/>
        <w:rPr>
          <w:rFonts w:ascii="Garamond" w:eastAsia="SimSun" w:hAnsi="Garamond" w:cs="Calibri"/>
          <w:color w:val="000000"/>
          <w:kern w:val="0"/>
          <w:sz w:val="24"/>
          <w:szCs w:val="24"/>
          <w:lang w:val="hr-HR"/>
          <w14:ligatures w14:val="none"/>
        </w:rPr>
      </w:pPr>
      <w:r w:rsidRPr="001006EC">
        <w:rPr>
          <w:rFonts w:ascii="Garamond" w:eastAsia="SimSun" w:hAnsi="Garamond" w:cs="Calibri"/>
          <w:color w:val="000000"/>
          <w:kern w:val="0"/>
          <w:sz w:val="24"/>
          <w:szCs w:val="24"/>
          <w:lang w:val="hr-HR"/>
          <w14:ligatures w14:val="none"/>
        </w:rPr>
        <w:t>Trošenje sredstava iz tekuće proračunske zalihe izvršavano je u okviru proračunskog plana, a o istom su sukladno zakonu podnesena izvješća.</w:t>
      </w:r>
    </w:p>
    <w:p w14:paraId="3E5C7A56" w14:textId="77777777" w:rsidR="001006EC" w:rsidRPr="001006EC" w:rsidRDefault="001006EC" w:rsidP="001006EC">
      <w:pPr>
        <w:widowControl w:val="0"/>
        <w:suppressAutoHyphens/>
        <w:autoSpaceDE w:val="0"/>
        <w:spacing w:after="0" w:line="240" w:lineRule="auto"/>
        <w:jc w:val="both"/>
        <w:rPr>
          <w:rFonts w:ascii="Garamond" w:eastAsia="SimSun" w:hAnsi="Garamond" w:cs="Calibri"/>
          <w:kern w:val="0"/>
          <w:sz w:val="24"/>
          <w:szCs w:val="24"/>
          <w:lang w:val="hr-HR"/>
          <w14:ligatures w14:val="none"/>
        </w:rPr>
      </w:pPr>
    </w:p>
    <w:p w14:paraId="7CCE19B8" w14:textId="77777777" w:rsidR="001006EC" w:rsidRPr="001006EC" w:rsidRDefault="001006EC" w:rsidP="001006EC">
      <w:pPr>
        <w:spacing w:after="0" w:line="240" w:lineRule="auto"/>
        <w:jc w:val="both"/>
        <w:textAlignment w:val="baseline"/>
        <w:rPr>
          <w:rFonts w:ascii="Garamond" w:eastAsia="Times New Roman" w:hAnsi="Garamond" w:cs="Calibri"/>
          <w:kern w:val="0"/>
          <w:sz w:val="24"/>
          <w:szCs w:val="24"/>
          <w14:ligatures w14:val="none"/>
        </w:rPr>
      </w:pPr>
      <w:r w:rsidRPr="001006EC">
        <w:rPr>
          <w:rFonts w:ascii="Garamond" w:eastAsia="Times New Roman" w:hAnsi="Garamond" w:cs="Calibri"/>
          <w:kern w:val="0"/>
          <w:sz w:val="24"/>
          <w:szCs w:val="24"/>
          <w14:ligatures w14:val="none"/>
        </w:rPr>
        <w:t xml:space="preserve">U </w:t>
      </w:r>
      <w:proofErr w:type="spellStart"/>
      <w:r w:rsidRPr="001006EC">
        <w:rPr>
          <w:rFonts w:ascii="Garamond" w:eastAsia="Times New Roman" w:hAnsi="Garamond" w:cs="Calibri"/>
          <w:kern w:val="0"/>
          <w:sz w:val="24"/>
          <w:szCs w:val="24"/>
          <w14:ligatures w14:val="none"/>
        </w:rPr>
        <w:t>privitku</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ovog</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izvješća</w:t>
      </w:r>
      <w:proofErr w:type="spellEnd"/>
      <w:r w:rsidRPr="001006EC">
        <w:rPr>
          <w:rFonts w:ascii="Garamond" w:eastAsia="Times New Roman" w:hAnsi="Garamond" w:cs="Calibri"/>
          <w:kern w:val="0"/>
          <w:sz w:val="24"/>
          <w:szCs w:val="24"/>
          <w14:ligatures w14:val="none"/>
        </w:rPr>
        <w:t>:</w:t>
      </w:r>
    </w:p>
    <w:p w14:paraId="09BD97F1" w14:textId="77777777" w:rsidR="001006EC" w:rsidRPr="001006EC" w:rsidRDefault="001006EC" w:rsidP="001006EC">
      <w:pPr>
        <w:numPr>
          <w:ilvl w:val="0"/>
          <w:numId w:val="7"/>
        </w:numPr>
        <w:spacing w:after="0" w:line="240" w:lineRule="auto"/>
        <w:jc w:val="both"/>
        <w:textAlignment w:val="baseline"/>
        <w:rPr>
          <w:rFonts w:ascii="Garamond" w:eastAsia="Times New Roman" w:hAnsi="Garamond" w:cs="Calibri"/>
          <w:kern w:val="0"/>
          <w:sz w:val="24"/>
          <w:szCs w:val="24"/>
          <w14:ligatures w14:val="none"/>
        </w:rPr>
      </w:pPr>
      <w:proofErr w:type="spellStart"/>
      <w:r w:rsidRPr="001006EC">
        <w:rPr>
          <w:rFonts w:ascii="Garamond" w:eastAsia="Times New Roman" w:hAnsi="Garamond" w:cs="Calibri"/>
          <w:kern w:val="0"/>
          <w:sz w:val="24"/>
          <w:szCs w:val="24"/>
          <w14:ligatures w14:val="none"/>
        </w:rPr>
        <w:t>Opći</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dio</w:t>
      </w:r>
      <w:proofErr w:type="spellEnd"/>
      <w:r w:rsidRPr="001006EC">
        <w:rPr>
          <w:rFonts w:ascii="Garamond" w:eastAsia="Times New Roman" w:hAnsi="Garamond" w:cs="Calibri"/>
          <w:kern w:val="0"/>
          <w:sz w:val="24"/>
          <w:szCs w:val="24"/>
          <w14:ligatures w14:val="none"/>
        </w:rPr>
        <w:t xml:space="preserve"> </w:t>
      </w:r>
      <w:proofErr w:type="spellStart"/>
      <w:r w:rsidRPr="001006EC">
        <w:rPr>
          <w:rFonts w:ascii="Garamond" w:eastAsia="Times New Roman" w:hAnsi="Garamond" w:cs="Calibri"/>
          <w:kern w:val="0"/>
          <w:sz w:val="24"/>
          <w:szCs w:val="24"/>
          <w14:ligatures w14:val="none"/>
        </w:rPr>
        <w:t>proračuna</w:t>
      </w:r>
      <w:proofErr w:type="spellEnd"/>
    </w:p>
    <w:p w14:paraId="497AA1D6" w14:textId="77777777" w:rsidR="001006EC" w:rsidRPr="001006EC" w:rsidRDefault="001006EC" w:rsidP="001006EC">
      <w:pPr>
        <w:numPr>
          <w:ilvl w:val="0"/>
          <w:numId w:val="7"/>
        </w:numPr>
        <w:spacing w:after="0" w:line="240" w:lineRule="auto"/>
        <w:jc w:val="both"/>
        <w:textAlignment w:val="baseline"/>
        <w:rPr>
          <w:rFonts w:ascii="Garamond" w:eastAsia="Times New Roman" w:hAnsi="Garamond" w:cs="Calibri"/>
          <w:kern w:val="0"/>
          <w:sz w:val="24"/>
          <w:szCs w:val="24"/>
          <w14:ligatures w14:val="none"/>
        </w:rPr>
      </w:pPr>
      <w:proofErr w:type="spellStart"/>
      <w:r w:rsidRPr="001006EC">
        <w:rPr>
          <w:rFonts w:ascii="Garamond" w:eastAsia="Times New Roman" w:hAnsi="Garamond" w:cs="Calibri"/>
          <w:kern w:val="0"/>
          <w:sz w:val="24"/>
          <w:szCs w:val="24"/>
          <w14:ligatures w14:val="none"/>
        </w:rPr>
        <w:t>Posebni</w:t>
      </w:r>
      <w:proofErr w:type="spellEnd"/>
      <w:r w:rsidRPr="001006EC">
        <w:rPr>
          <w:rFonts w:ascii="Garamond" w:eastAsia="Times New Roman" w:hAnsi="Garamond" w:cs="Calibri"/>
          <w:kern w:val="0"/>
          <w:sz w:val="24"/>
          <w:szCs w:val="24"/>
          <w14:ligatures w14:val="none"/>
        </w:rPr>
        <w:t xml:space="preserve"> dio proračuna</w:t>
      </w:r>
    </w:p>
    <w:p w14:paraId="009F6BCF" w14:textId="77777777" w:rsidR="001006EC" w:rsidRPr="001006EC" w:rsidRDefault="001006EC" w:rsidP="001006EC">
      <w:pPr>
        <w:spacing w:after="0" w:line="240" w:lineRule="auto"/>
        <w:rPr>
          <w:rFonts w:ascii="Garamond" w:eastAsia="SimSun" w:hAnsi="Garamond" w:cs="Calibri"/>
          <w:kern w:val="0"/>
          <w:sz w:val="24"/>
          <w:szCs w:val="24"/>
          <w:lang w:val="hr-HR"/>
          <w14:ligatures w14:val="none"/>
        </w:rPr>
      </w:pPr>
    </w:p>
    <w:p w14:paraId="7EF7883C" w14:textId="77777777" w:rsidR="001006EC" w:rsidRPr="001006EC" w:rsidRDefault="001006EC" w:rsidP="001006EC">
      <w:pPr>
        <w:tabs>
          <w:tab w:val="left" w:pos="1293"/>
        </w:tabs>
        <w:spacing w:after="0"/>
        <w:jc w:val="both"/>
        <w:rPr>
          <w:rFonts w:ascii="Garamond" w:eastAsia="SimSun" w:hAnsi="Garamond" w:cs="Calibri"/>
          <w:kern w:val="0"/>
          <w:sz w:val="24"/>
          <w:szCs w:val="24"/>
          <w:lang w:val="hr-HR"/>
          <w14:ligatures w14:val="none"/>
        </w:rPr>
      </w:pPr>
    </w:p>
    <w:p w14:paraId="396B7C5E" w14:textId="195AF790" w:rsidR="001006EC" w:rsidRPr="001006EC" w:rsidRDefault="001006EC" w:rsidP="00713759">
      <w:pPr>
        <w:tabs>
          <w:tab w:val="left" w:pos="6360"/>
          <w:tab w:val="left" w:pos="7080"/>
        </w:tabs>
        <w:spacing w:after="0"/>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 xml:space="preserve">                                                                                                       </w:t>
      </w:r>
      <w:r w:rsidR="00713759">
        <w:rPr>
          <w:rFonts w:ascii="Garamond" w:eastAsia="SimSun" w:hAnsi="Garamond" w:cs="Calibri"/>
          <w:kern w:val="0"/>
          <w:sz w:val="24"/>
          <w:szCs w:val="24"/>
          <w:lang w:val="hr-HR"/>
          <w14:ligatures w14:val="none"/>
        </w:rPr>
        <w:t xml:space="preserve">   </w:t>
      </w:r>
      <w:r w:rsidRPr="001006EC">
        <w:rPr>
          <w:rFonts w:ascii="Garamond" w:eastAsia="SimSun" w:hAnsi="Garamond" w:cs="Calibri"/>
          <w:kern w:val="0"/>
          <w:sz w:val="24"/>
          <w:szCs w:val="24"/>
          <w:lang w:val="hr-HR"/>
          <w14:ligatures w14:val="none"/>
        </w:rPr>
        <w:t xml:space="preserve">       OPĆINSKI NAČELNIK</w:t>
      </w:r>
    </w:p>
    <w:p w14:paraId="6B8F02F4" w14:textId="70420194" w:rsidR="001006EC" w:rsidRPr="001006EC" w:rsidRDefault="001006EC" w:rsidP="001006EC">
      <w:pPr>
        <w:tabs>
          <w:tab w:val="left" w:pos="6795"/>
        </w:tabs>
        <w:rPr>
          <w:rFonts w:ascii="Garamond" w:eastAsia="SimSun" w:hAnsi="Garamond" w:cs="Calibri"/>
          <w:kern w:val="0"/>
          <w:sz w:val="24"/>
          <w:szCs w:val="24"/>
          <w:lang w:val="hr-HR"/>
          <w14:ligatures w14:val="none"/>
        </w:rPr>
      </w:pPr>
      <w:r w:rsidRPr="001006EC">
        <w:rPr>
          <w:rFonts w:ascii="Garamond" w:eastAsia="SimSun" w:hAnsi="Garamond" w:cs="Calibri"/>
          <w:kern w:val="0"/>
          <w:sz w:val="24"/>
          <w:szCs w:val="24"/>
          <w:lang w:val="hr-HR"/>
          <w14:ligatures w14:val="none"/>
        </w:rPr>
        <w:tab/>
        <w:t>Daniel Strčić, bacc.</w:t>
      </w:r>
      <w:proofErr w:type="spellStart"/>
      <w:r w:rsidRPr="001006EC">
        <w:rPr>
          <w:rFonts w:ascii="Garamond" w:eastAsia="SimSun" w:hAnsi="Garamond" w:cs="Calibri"/>
          <w:kern w:val="0"/>
          <w:sz w:val="24"/>
          <w:szCs w:val="24"/>
          <w:lang w:val="hr-HR"/>
          <w14:ligatures w14:val="none"/>
        </w:rPr>
        <w:t>inf</w:t>
      </w:r>
      <w:proofErr w:type="spellEnd"/>
      <w:r w:rsidRPr="001006EC">
        <w:rPr>
          <w:rFonts w:ascii="Garamond" w:eastAsia="SimSun" w:hAnsi="Garamond" w:cs="Calibri"/>
          <w:kern w:val="0"/>
          <w:sz w:val="24"/>
          <w:szCs w:val="24"/>
          <w:lang w:val="hr-HR"/>
          <w14:ligatures w14:val="none"/>
        </w:rPr>
        <w:t>.</w:t>
      </w:r>
      <w:r w:rsidR="00713759">
        <w:rPr>
          <w:rFonts w:ascii="Garamond" w:eastAsia="SimSun" w:hAnsi="Garamond" w:cs="Calibri"/>
          <w:kern w:val="0"/>
          <w:sz w:val="24"/>
          <w:szCs w:val="24"/>
          <w:lang w:val="hr-HR"/>
          <w14:ligatures w14:val="none"/>
        </w:rPr>
        <w:t>,v.r.</w:t>
      </w:r>
    </w:p>
    <w:bookmarkEnd w:id="3"/>
    <w:p w14:paraId="68713E8D" w14:textId="77777777" w:rsidR="001006EC" w:rsidRPr="001006EC" w:rsidRDefault="001006EC" w:rsidP="001006EC">
      <w:pPr>
        <w:spacing w:after="0"/>
        <w:rPr>
          <w:rFonts w:ascii="Garamond" w:eastAsia="SimSun" w:hAnsi="Garamond" w:cs="Calibri"/>
          <w:kern w:val="0"/>
          <w:sz w:val="24"/>
          <w:szCs w:val="24"/>
          <w:lang w:val="hr-HR"/>
          <w14:ligatures w14:val="none"/>
        </w:rPr>
      </w:pPr>
    </w:p>
    <w:p w14:paraId="5B79A76C" w14:textId="77777777" w:rsidR="00A7008B" w:rsidRDefault="00A7008B"/>
    <w:sectPr w:rsidR="00A7008B" w:rsidSect="001006EC">
      <w:footerReference w:type="default" r:id="rId17"/>
      <w:pgSz w:w="11906" w:h="16838"/>
      <w:pgMar w:top="1418" w:right="849" w:bottom="1418" w:left="75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DC676" w14:textId="77777777" w:rsidR="00314357" w:rsidRDefault="00314357">
      <w:pPr>
        <w:spacing w:after="0" w:line="240" w:lineRule="auto"/>
      </w:pPr>
      <w:r>
        <w:separator/>
      </w:r>
    </w:p>
  </w:endnote>
  <w:endnote w:type="continuationSeparator" w:id="0">
    <w:p w14:paraId="7119298C" w14:textId="77777777" w:rsidR="00314357" w:rsidRDefault="0031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New">
    <w:altName w:val="Times New Roman"/>
    <w:charset w:val="00"/>
    <w:family w:val="roman"/>
    <w:pitch w:val="default"/>
    <w:sig w:usb0="00000000" w:usb1="00000000" w:usb2="00000000"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A2CE5" w14:textId="77777777" w:rsidR="005560F1" w:rsidRDefault="00000000">
    <w:pPr>
      <w:pStyle w:val="Podnoje"/>
      <w:jc w:val="center"/>
    </w:pPr>
    <w:r>
      <w:fldChar w:fldCharType="begin"/>
    </w:r>
    <w:r>
      <w:instrText xml:space="preserve"> PAGE   \* MERGEFORMAT </w:instrText>
    </w:r>
    <w:r>
      <w:fldChar w:fldCharType="separate"/>
    </w:r>
    <w:r>
      <w:rPr>
        <w:lang w:val="en-US"/>
      </w:rPr>
      <w:t>21</w:t>
    </w:r>
    <w:r>
      <w:rPr>
        <w:lang w:val="en-US"/>
      </w:rPr>
      <w:fldChar w:fldCharType="end"/>
    </w:r>
  </w:p>
  <w:p w14:paraId="20D902EB" w14:textId="77777777" w:rsidR="005560F1" w:rsidRDefault="005560F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50321" w14:textId="77777777" w:rsidR="00314357" w:rsidRDefault="00314357">
      <w:pPr>
        <w:spacing w:after="0" w:line="240" w:lineRule="auto"/>
      </w:pPr>
      <w:r>
        <w:separator/>
      </w:r>
    </w:p>
  </w:footnote>
  <w:footnote w:type="continuationSeparator" w:id="0">
    <w:p w14:paraId="42078731" w14:textId="77777777" w:rsidR="00314357" w:rsidRDefault="00314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decimal"/>
      <w:lvlText w:val="%1."/>
      <w:lvlJc w:val="left"/>
      <w:pPr>
        <w:tabs>
          <w:tab w:val="num" w:pos="0"/>
        </w:tabs>
        <w:ind w:left="720" w:hanging="360"/>
      </w:pPr>
      <w:rPr>
        <w:rFonts w:ascii="Garamond" w:hAnsi="Garamond" w:hint="default"/>
      </w:rPr>
    </w:lvl>
  </w:abstractNum>
  <w:abstractNum w:abstractNumId="1" w15:restartNumberingAfterBreak="0">
    <w:nsid w:val="01AA04CE"/>
    <w:multiLevelType w:val="multilevel"/>
    <w:tmpl w:val="01AA04CE"/>
    <w:lvl w:ilvl="0">
      <w:start w:val="7"/>
      <w:numFmt w:val="bullet"/>
      <w:lvlText w:val="-"/>
      <w:lvlJc w:val="left"/>
      <w:pPr>
        <w:ind w:left="1353"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BC6A54"/>
    <w:multiLevelType w:val="multilevel"/>
    <w:tmpl w:val="07BC6A5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731635"/>
    <w:multiLevelType w:val="multilevel"/>
    <w:tmpl w:val="0A7316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2B3506"/>
    <w:multiLevelType w:val="multilevel"/>
    <w:tmpl w:val="0E2B35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835FA3"/>
    <w:multiLevelType w:val="multilevel"/>
    <w:tmpl w:val="0E835FA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988088"/>
    <w:multiLevelType w:val="singleLevel"/>
    <w:tmpl w:val="73988088"/>
    <w:lvl w:ilvl="0">
      <w:start w:val="1"/>
      <w:numFmt w:val="bullet"/>
      <w:lvlText w:val=""/>
      <w:lvlJc w:val="left"/>
      <w:pPr>
        <w:tabs>
          <w:tab w:val="num" w:pos="420"/>
        </w:tabs>
        <w:ind w:left="420" w:hanging="420"/>
      </w:pPr>
      <w:rPr>
        <w:rFonts w:ascii="Wingdings" w:hAnsi="Wingdings" w:hint="default"/>
      </w:rPr>
    </w:lvl>
  </w:abstractNum>
  <w:num w:numId="1" w16cid:durableId="633292210">
    <w:abstractNumId w:val="0"/>
  </w:num>
  <w:num w:numId="2" w16cid:durableId="1910722949">
    <w:abstractNumId w:val="2"/>
  </w:num>
  <w:num w:numId="3" w16cid:durableId="729117269">
    <w:abstractNumId w:val="3"/>
  </w:num>
  <w:num w:numId="4" w16cid:durableId="1724481268">
    <w:abstractNumId w:val="1"/>
  </w:num>
  <w:num w:numId="5" w16cid:durableId="807631964">
    <w:abstractNumId w:val="5"/>
  </w:num>
  <w:num w:numId="6" w16cid:durableId="994644920">
    <w:abstractNumId w:val="6"/>
  </w:num>
  <w:num w:numId="7" w16cid:durableId="572356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EC"/>
    <w:rsid w:val="001006EC"/>
    <w:rsid w:val="00314357"/>
    <w:rsid w:val="0036177C"/>
    <w:rsid w:val="005560F1"/>
    <w:rsid w:val="00713759"/>
    <w:rsid w:val="007E6BD5"/>
    <w:rsid w:val="00A7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E45F"/>
  <w15:chartTrackingRefBased/>
  <w15:docId w15:val="{AF8506F3-DFDC-4542-9C16-FFF1A340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NoList1">
    <w:name w:val="No List1"/>
    <w:next w:val="Bezpopisa"/>
    <w:uiPriority w:val="99"/>
    <w:semiHidden/>
    <w:unhideWhenUsed/>
    <w:rsid w:val="001006EC"/>
  </w:style>
  <w:style w:type="paragraph" w:styleId="Tekstbalonia">
    <w:name w:val="Balloon Text"/>
    <w:basedOn w:val="Normal"/>
    <w:link w:val="TekstbaloniaChar"/>
    <w:uiPriority w:val="99"/>
    <w:unhideWhenUsed/>
    <w:rsid w:val="001006EC"/>
    <w:pPr>
      <w:spacing w:after="0" w:line="240" w:lineRule="auto"/>
    </w:pPr>
    <w:rPr>
      <w:rFonts w:ascii="Segoe UI" w:eastAsia="SimSun" w:hAnsi="Segoe UI" w:cs="Times New Roman"/>
      <w:kern w:val="0"/>
      <w:sz w:val="18"/>
      <w:szCs w:val="18"/>
      <w:lang w:val="hr-HR"/>
      <w14:ligatures w14:val="none"/>
    </w:rPr>
  </w:style>
  <w:style w:type="character" w:customStyle="1" w:styleId="TekstbaloniaChar">
    <w:name w:val="Tekst balončića Char"/>
    <w:basedOn w:val="Zadanifontodlomka"/>
    <w:link w:val="Tekstbalonia"/>
    <w:uiPriority w:val="99"/>
    <w:rsid w:val="001006EC"/>
    <w:rPr>
      <w:rFonts w:ascii="Segoe UI" w:eastAsia="SimSun" w:hAnsi="Segoe UI" w:cs="Times New Roman"/>
      <w:kern w:val="0"/>
      <w:sz w:val="18"/>
      <w:szCs w:val="18"/>
      <w:lang w:val="hr-HR"/>
      <w14:ligatures w14:val="none"/>
    </w:rPr>
  </w:style>
  <w:style w:type="character" w:styleId="Referencakomentara">
    <w:name w:val="annotation reference"/>
    <w:uiPriority w:val="99"/>
    <w:unhideWhenUsed/>
    <w:rsid w:val="001006EC"/>
    <w:rPr>
      <w:sz w:val="16"/>
      <w:szCs w:val="16"/>
    </w:rPr>
  </w:style>
  <w:style w:type="paragraph" w:styleId="Tekstkomentara">
    <w:name w:val="annotation text"/>
    <w:basedOn w:val="Normal"/>
    <w:link w:val="TekstkomentaraChar"/>
    <w:uiPriority w:val="99"/>
    <w:unhideWhenUsed/>
    <w:rsid w:val="001006EC"/>
    <w:rPr>
      <w:rFonts w:ascii="Times New Roman" w:eastAsia="SimSun" w:hAnsi="Times New Roman" w:cs="Times New Roman"/>
      <w:kern w:val="0"/>
      <w:sz w:val="20"/>
      <w:szCs w:val="20"/>
      <w:lang w:val="hr-HR"/>
      <w14:ligatures w14:val="none"/>
    </w:rPr>
  </w:style>
  <w:style w:type="character" w:customStyle="1" w:styleId="TekstkomentaraChar">
    <w:name w:val="Tekst komentara Char"/>
    <w:basedOn w:val="Zadanifontodlomka"/>
    <w:link w:val="Tekstkomentara"/>
    <w:uiPriority w:val="99"/>
    <w:rsid w:val="001006EC"/>
    <w:rPr>
      <w:rFonts w:ascii="Times New Roman" w:eastAsia="SimSun" w:hAnsi="Times New Roman" w:cs="Times New Roman"/>
      <w:kern w:val="0"/>
      <w:sz w:val="20"/>
      <w:szCs w:val="20"/>
      <w:lang w:val="hr-HR"/>
      <w14:ligatures w14:val="none"/>
    </w:rPr>
  </w:style>
  <w:style w:type="paragraph" w:styleId="Predmetkomentara">
    <w:name w:val="annotation subject"/>
    <w:basedOn w:val="Tekstkomentara"/>
    <w:next w:val="Tekstkomentara"/>
    <w:link w:val="PredmetkomentaraChar"/>
    <w:uiPriority w:val="99"/>
    <w:unhideWhenUsed/>
    <w:rsid w:val="001006EC"/>
    <w:rPr>
      <w:b/>
      <w:bCs/>
    </w:rPr>
  </w:style>
  <w:style w:type="character" w:customStyle="1" w:styleId="PredmetkomentaraChar">
    <w:name w:val="Predmet komentara Char"/>
    <w:basedOn w:val="TekstkomentaraChar"/>
    <w:link w:val="Predmetkomentara"/>
    <w:uiPriority w:val="99"/>
    <w:rsid w:val="001006EC"/>
    <w:rPr>
      <w:rFonts w:ascii="Times New Roman" w:eastAsia="SimSun" w:hAnsi="Times New Roman" w:cs="Times New Roman"/>
      <w:b/>
      <w:bCs/>
      <w:kern w:val="0"/>
      <w:sz w:val="20"/>
      <w:szCs w:val="20"/>
      <w:lang w:val="hr-HR"/>
      <w14:ligatures w14:val="none"/>
    </w:rPr>
  </w:style>
  <w:style w:type="character" w:styleId="Istaknuto">
    <w:name w:val="Emphasis"/>
    <w:uiPriority w:val="20"/>
    <w:qFormat/>
    <w:rsid w:val="001006EC"/>
    <w:rPr>
      <w:i/>
      <w:iCs/>
    </w:rPr>
  </w:style>
  <w:style w:type="paragraph" w:styleId="Podnoje">
    <w:name w:val="footer"/>
    <w:basedOn w:val="Normal"/>
    <w:link w:val="PodnojeChar"/>
    <w:uiPriority w:val="99"/>
    <w:unhideWhenUsed/>
    <w:rsid w:val="001006EC"/>
    <w:pPr>
      <w:tabs>
        <w:tab w:val="center" w:pos="4536"/>
        <w:tab w:val="right" w:pos="9072"/>
      </w:tabs>
    </w:pPr>
    <w:rPr>
      <w:rFonts w:ascii="Times New Roman" w:eastAsia="SimSun" w:hAnsi="Times New Roman" w:cs="Times New Roman"/>
      <w:kern w:val="0"/>
      <w:lang w:val="hr-HR"/>
      <w14:ligatures w14:val="none"/>
    </w:rPr>
  </w:style>
  <w:style w:type="character" w:customStyle="1" w:styleId="PodnojeChar">
    <w:name w:val="Podnožje Char"/>
    <w:basedOn w:val="Zadanifontodlomka"/>
    <w:link w:val="Podnoje"/>
    <w:uiPriority w:val="99"/>
    <w:rsid w:val="001006EC"/>
    <w:rPr>
      <w:rFonts w:ascii="Times New Roman" w:eastAsia="SimSun" w:hAnsi="Times New Roman" w:cs="Times New Roman"/>
      <w:kern w:val="0"/>
      <w:lang w:val="hr-HR"/>
      <w14:ligatures w14:val="none"/>
    </w:rPr>
  </w:style>
  <w:style w:type="paragraph" w:styleId="Zaglavlje">
    <w:name w:val="header"/>
    <w:basedOn w:val="Normal"/>
    <w:link w:val="ZaglavljeChar"/>
    <w:uiPriority w:val="99"/>
    <w:unhideWhenUsed/>
    <w:rsid w:val="001006EC"/>
    <w:pPr>
      <w:tabs>
        <w:tab w:val="center" w:pos="4536"/>
        <w:tab w:val="right" w:pos="9072"/>
      </w:tabs>
    </w:pPr>
    <w:rPr>
      <w:rFonts w:ascii="Times New Roman" w:eastAsia="SimSun" w:hAnsi="Times New Roman" w:cs="Times New Roman"/>
      <w:kern w:val="0"/>
      <w:lang w:val="hr-HR"/>
      <w14:ligatures w14:val="none"/>
    </w:rPr>
  </w:style>
  <w:style w:type="character" w:customStyle="1" w:styleId="ZaglavljeChar">
    <w:name w:val="Zaglavlje Char"/>
    <w:basedOn w:val="Zadanifontodlomka"/>
    <w:link w:val="Zaglavlje"/>
    <w:uiPriority w:val="99"/>
    <w:rsid w:val="001006EC"/>
    <w:rPr>
      <w:rFonts w:ascii="Times New Roman" w:eastAsia="SimSun" w:hAnsi="Times New Roman" w:cs="Times New Roman"/>
      <w:kern w:val="0"/>
      <w:lang w:val="hr-HR"/>
      <w14:ligatures w14:val="none"/>
    </w:rPr>
  </w:style>
  <w:style w:type="paragraph" w:styleId="StandardWeb">
    <w:name w:val="Normal (Web)"/>
    <w:basedOn w:val="Normal"/>
    <w:uiPriority w:val="99"/>
    <w:unhideWhenUsed/>
    <w:rsid w:val="001006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Naglaeno">
    <w:name w:val="Strong"/>
    <w:uiPriority w:val="22"/>
    <w:qFormat/>
    <w:rsid w:val="001006EC"/>
    <w:rPr>
      <w:b/>
      <w:bCs/>
    </w:rPr>
  </w:style>
  <w:style w:type="table" w:styleId="Reetkatablice">
    <w:name w:val="Table Grid"/>
    <w:basedOn w:val="Obinatablica"/>
    <w:uiPriority w:val="39"/>
    <w:rsid w:val="001006EC"/>
    <w:pPr>
      <w:spacing w:after="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teksta1">
    <w:name w:val="Tijelo teksta1"/>
    <w:basedOn w:val="Normal"/>
    <w:rsid w:val="001006EC"/>
    <w:pPr>
      <w:widowControl w:val="0"/>
      <w:suppressAutoHyphens/>
      <w:spacing w:after="120" w:line="276" w:lineRule="auto"/>
    </w:pPr>
    <w:rPr>
      <w:rFonts w:ascii="Times New Roman" w:eastAsia="SimSun" w:hAnsi="Times New Roman" w:cs="Mangal"/>
      <w:kern w:val="0"/>
      <w:sz w:val="24"/>
      <w:szCs w:val="24"/>
      <w:lang w:val="hr-HR" w:eastAsia="zh-CN" w:bidi="hi-IN"/>
      <w14:ligatures w14:val="none"/>
    </w:rPr>
  </w:style>
  <w:style w:type="paragraph" w:customStyle="1" w:styleId="box455870">
    <w:name w:val="box_455870"/>
    <w:basedOn w:val="Normal"/>
    <w:rsid w:val="001006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ntstyle01">
    <w:name w:val="fontstyle01"/>
    <w:rsid w:val="001006EC"/>
    <w:rPr>
      <w:rFonts w:ascii="Calibri" w:hAnsi="Calibri" w:cs="Calibri" w:hint="default"/>
      <w:b w:val="0"/>
      <w:bCs w:val="0"/>
      <w:i w:val="0"/>
      <w:iCs w:val="0"/>
      <w:color w:val="000000"/>
      <w:sz w:val="22"/>
      <w:szCs w:val="22"/>
    </w:rPr>
  </w:style>
  <w:style w:type="character" w:customStyle="1" w:styleId="fontstyle21">
    <w:name w:val="fontstyle21"/>
    <w:rsid w:val="001006EC"/>
    <w:rPr>
      <w:rFonts w:ascii="CourierNew" w:hAnsi="CourierNew" w:hint="default"/>
      <w:b w:val="0"/>
      <w:bCs w:val="0"/>
      <w:i w:val="0"/>
      <w:iCs w:val="0"/>
      <w:color w:val="000000"/>
      <w:sz w:val="20"/>
      <w:szCs w:val="20"/>
    </w:rPr>
  </w:style>
  <w:style w:type="paragraph" w:styleId="Odlomakpopisa">
    <w:name w:val="List Paragraph"/>
    <w:basedOn w:val="Normal"/>
    <w:qFormat/>
    <w:rsid w:val="001006EC"/>
    <w:pPr>
      <w:ind w:left="708"/>
    </w:pPr>
    <w:rPr>
      <w:rFonts w:ascii="Times New Roman" w:eastAsia="SimSun" w:hAnsi="Times New Roman" w:cs="Times New Roman"/>
      <w:kern w:val="0"/>
      <w:lang w:val="hr-HR"/>
      <w14:ligatures w14:val="none"/>
    </w:rPr>
  </w:style>
  <w:style w:type="character" w:customStyle="1" w:styleId="ListLabel11">
    <w:name w:val="ListLabel 11"/>
    <w:qFormat/>
    <w:rsid w:val="001006EC"/>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9688</Words>
  <Characters>55226</Characters>
  <Application>Microsoft Office Word</Application>
  <DocSecurity>0</DocSecurity>
  <Lines>460</Lines>
  <Paragraphs>129</Paragraphs>
  <ScaleCrop>false</ScaleCrop>
  <Company/>
  <LinksUpToDate>false</LinksUpToDate>
  <CharactersWithSpaces>64785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Svetec</dc:creator>
  <cp:keywords/>
  <dc:description/>
  <cp:lastModifiedBy>Nataša Kleković</cp:lastModifiedBy>
  <cp:revision>2</cp:revision>
  <dcterms:created xsi:type="dcterms:W3CDTF">2024-06-11T08:57:00Z</dcterms:created>
  <dcterms:modified xsi:type="dcterms:W3CDTF">2024-06-11T08:57:00Z</dcterms:modified>
</cp:coreProperties>
</file>