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727" w:rsidRPr="00517727" w:rsidRDefault="00517727" w:rsidP="00517727">
      <w:pPr>
        <w:spacing w:after="0" w:line="240" w:lineRule="auto"/>
        <w:ind w:firstLine="360"/>
        <w:jc w:val="right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-Prijedlog-</w:t>
      </w:r>
    </w:p>
    <w:p w:rsidR="00517727" w:rsidRPr="00517727" w:rsidRDefault="00517727" w:rsidP="00517727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Na temelju članka 5. stavka 1. točke 6. Zakona o sigurnosti prometa na cestama („Narodne novine“ broj 67/08, 48/10, 74/11, 80/13, 158/13, 92/14, 64/15, 108/17, 70/19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42/20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, 85/22 i 114/22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) i članka 3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. Statuta Općine Punat („Službene novine Primorsko-goranske županije“ broj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6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/2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Općinsko vijeće Općine Punat je na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____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sjednici održanoj       202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godine, donosi </w:t>
      </w:r>
    </w:p>
    <w:p w:rsidR="00517727" w:rsidRPr="00517727" w:rsidRDefault="00517727" w:rsidP="00517727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ODLUKU</w:t>
      </w: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 xml:space="preserve">o  izmjeni i </w:t>
      </w:r>
      <w:r w:rsidRPr="0051772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dopuni Odluke o parkirališnim površinama i načinu parkiranja </w:t>
      </w: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 području Općine Punat</w:t>
      </w: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Članak 1.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U Odluci o parkirališnim površinama i načinu parkiranja na području Općine Punat</w:t>
      </w:r>
      <w:r w:rsidRPr="0051772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(„Službene novine Primorsko-goranske županije“, broj 21/20 i 11/21) u članku 4. stavak 2. mijenja se i glasi:</w:t>
      </w:r>
    </w:p>
    <w:p w:rsidR="00517727" w:rsidRPr="00517727" w:rsidRDefault="00517727" w:rsidP="00517727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„Stalna javna parkirališta s naplatom su parkirališta na kojima se parkiranje naplaćuje:</w:t>
      </w:r>
    </w:p>
    <w:p w:rsidR="00517727" w:rsidRPr="00517727" w:rsidRDefault="00517727" w:rsidP="00517727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od 1. lipnja do 30. rujna u vremenu od 8,00 do 22,00 sata (zona parkiranja broj 3, 5, 6, 7, 8, 9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, 11 i 12</w:t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),</w:t>
      </w:r>
    </w:p>
    <w:p w:rsidR="00517727" w:rsidRPr="00517727" w:rsidRDefault="00517727" w:rsidP="00517727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 1. svibnja do 31. listopada u vremenu od 8,00 do 22,00 sata (zona parkiranja broj 1 i 2), </w:t>
      </w:r>
    </w:p>
    <w:p w:rsidR="00517727" w:rsidRPr="00517727" w:rsidRDefault="00517727" w:rsidP="00517727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od 1. ožujka do 31. listopada od 8,00 do 22,00 sata (zona parkiranja broj 4).“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U stavku 3. iza riječi: „naplaćuje“ dodaje se riječ: “sezonski,“.</w:t>
      </w:r>
    </w:p>
    <w:p w:rsidR="00517727" w:rsidRPr="00517727" w:rsidRDefault="00517727" w:rsidP="00517727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U stavku 6. iza riječi: „vertikalnom“ dodaju se riječi: “i/ili“.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Članak 2.</w:t>
      </w:r>
    </w:p>
    <w:p w:rsidR="00517727" w:rsidRPr="00517727" w:rsidRDefault="00517727" w:rsidP="00517727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članku 6. stavku 1. iza alineje 9. briše se točka i dodaje alineja 10. koja glasi: 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„- zona parkiranja broj 10: u ulici Augusta Cesarca, k.č.br. 8685/1, 8685/2, 8685/3 i 8685/5 k.o. Punat.“</w:t>
      </w:r>
    </w:p>
    <w:p w:rsidR="00517727" w:rsidRPr="00517727" w:rsidRDefault="00517727" w:rsidP="00517727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Dodaje se alineja 11. koja glasi: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„-zona parkiranja broj 11: oko zgrade Narodnog doma“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Dodaje se alineja 12. koja glasi: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„-zona parkiranja broj 12.: naselje Stara Baška“</w:t>
      </w:r>
    </w:p>
    <w:p w:rsidR="00517727" w:rsidRPr="00517727" w:rsidRDefault="00517727" w:rsidP="0051772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Članak 3.</w:t>
      </w:r>
    </w:p>
    <w:p w:rsidR="00517727" w:rsidRPr="00517727" w:rsidRDefault="00517727" w:rsidP="0051772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U članku 8. stavak 2. umjesto brojke: „30“ treba biti brojka: „8“.</w:t>
      </w:r>
    </w:p>
    <w:p w:rsidR="00517727" w:rsidRPr="00517727" w:rsidRDefault="00517727" w:rsidP="00517727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U stavku 2. mijenja se alineja 6. i sada glasi: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>„-  u slučaju potrebe privođenja zakupljene površine nekoj drugoj namjeni sukladno potrebama Općine Punat, npr. prostorno planska namjena ili drugo.“</w:t>
      </w:r>
    </w:p>
    <w:p w:rsidR="00517727" w:rsidRPr="00517727" w:rsidRDefault="00517727" w:rsidP="0051772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Članak 4.</w:t>
      </w:r>
    </w:p>
    <w:p w:rsidR="00517727" w:rsidRPr="00517727" w:rsidRDefault="00517727" w:rsidP="0051772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Arial"/>
          <w:sz w:val="24"/>
          <w:szCs w:val="24"/>
          <w:lang w:val="hr-HR" w:eastAsia="hr-HR"/>
        </w:rPr>
        <w:t>Ova Odluka stupa na snagu prvog dana od dana objave u „Službenim novinama Primorsko-goranske županije“.</w:t>
      </w:r>
    </w:p>
    <w:p w:rsidR="00517727" w:rsidRPr="00517727" w:rsidRDefault="00517727" w:rsidP="0051772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517727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 xml:space="preserve">OPĆINSKO VIJEĆE </w:t>
      </w:r>
    </w:p>
    <w:p w:rsidR="00517727" w:rsidRPr="00517727" w:rsidRDefault="00517727" w:rsidP="00517727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517727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>OPĆINE PUNAT</w:t>
      </w:r>
    </w:p>
    <w:p w:rsidR="00517727" w:rsidRPr="00517727" w:rsidRDefault="00517727" w:rsidP="005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PREDSJEDNIK </w:t>
      </w:r>
    </w:p>
    <w:p w:rsidR="00517727" w:rsidRPr="00517727" w:rsidRDefault="00517727" w:rsidP="00517727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1772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Goran Gržančić, dr.med.,v.r.</w:t>
      </w:r>
    </w:p>
    <w:p w:rsidR="00517727" w:rsidRDefault="00517727"/>
    <w:sectPr w:rsidR="00517727" w:rsidSect="0032127F">
      <w:footerReference w:type="default" r:id="rId5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Tahom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84" w:rsidRDefault="00000000">
    <w:pPr>
      <w:pStyle w:val="Footer"/>
      <w:jc w:val="right"/>
    </w:pPr>
  </w:p>
  <w:p w:rsidR="00AE2184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2C5F51"/>
    <w:multiLevelType w:val="hybridMultilevel"/>
    <w:tmpl w:val="55A4FE26"/>
    <w:lvl w:ilvl="0" w:tplc="52C47A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1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37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27"/>
    <w:rsid w:val="005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D04E"/>
  <w15:chartTrackingRefBased/>
  <w15:docId w15:val="{231C8D90-DDAF-4538-9310-A0ACD498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7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rsid w:val="0051772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cp:lastPrinted>2023-02-24T12:21:00Z</cp:lastPrinted>
  <dcterms:created xsi:type="dcterms:W3CDTF">2023-02-24T12:14:00Z</dcterms:created>
  <dcterms:modified xsi:type="dcterms:W3CDTF">2023-02-24T12:22:00Z</dcterms:modified>
</cp:coreProperties>
</file>