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025" w:type="dxa"/>
        <w:tblLayout w:type="fixed"/>
        <w:tblLook w:val="0000"/>
      </w:tblPr>
      <w:tblGrid>
        <w:gridCol w:w="3934"/>
        <w:gridCol w:w="91"/>
      </w:tblGrid>
      <w:tr w:rsidR="009A31BF" w:rsidRPr="005F27B6" w:rsidTr="00AD31D1">
        <w:trPr>
          <w:gridAfter w:val="1"/>
          <w:wAfter w:w="91" w:type="dxa"/>
          <w:cantSplit/>
          <w:trHeight w:val="1533"/>
        </w:trPr>
        <w:tc>
          <w:tcPr>
            <w:tcW w:w="3934" w:type="dxa"/>
          </w:tcPr>
          <w:p w:rsidR="009A31BF" w:rsidRPr="005F27B6" w:rsidRDefault="009D7DF8" w:rsidP="00617C7D">
            <w:pPr>
              <w:framePr w:w="3475" w:h="2336" w:hSpace="180" w:wrap="around" w:vAnchor="text" w:hAnchor="page" w:x="1067" w:y="6"/>
              <w:jc w:val="center"/>
              <w:rPr>
                <w:rFonts w:ascii="Garamond" w:hAnsi="Garamond"/>
                <w:sz w:val="22"/>
              </w:rPr>
            </w:pPr>
            <w:bookmarkStart w:id="0" w:name="Head1"/>
            <w:r w:rsidRPr="005F27B6">
              <w:rPr>
                <w:rFonts w:ascii="Garamond" w:hAnsi="Garamond"/>
                <w:noProof/>
                <w:sz w:val="22"/>
                <w:lang w:val="en-US" w:eastAsia="en-US"/>
              </w:rPr>
              <w:drawing>
                <wp:inline distT="0" distB="0" distL="0" distR="0">
                  <wp:extent cx="609600" cy="800100"/>
                  <wp:effectExtent l="19050" t="0" r="0" b="0"/>
                  <wp:docPr id="1" name="Picture 1" descr="grbr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br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31BF" w:rsidRPr="005F27B6" w:rsidRDefault="009A31BF" w:rsidP="00617C7D">
            <w:pPr>
              <w:framePr w:w="3475" w:h="2336" w:hSpace="180" w:wrap="around" w:vAnchor="text" w:hAnchor="page" w:x="1067" w:y="6"/>
              <w:jc w:val="center"/>
              <w:rPr>
                <w:rFonts w:ascii="Garamond" w:hAnsi="Garamond"/>
                <w:sz w:val="22"/>
              </w:rPr>
            </w:pPr>
          </w:p>
        </w:tc>
      </w:tr>
      <w:tr w:rsidR="009A31BF" w:rsidRPr="005F27B6" w:rsidTr="00AD31D1">
        <w:trPr>
          <w:cantSplit/>
          <w:trHeight w:val="698"/>
        </w:trPr>
        <w:tc>
          <w:tcPr>
            <w:tcW w:w="4025" w:type="dxa"/>
            <w:gridSpan w:val="2"/>
          </w:tcPr>
          <w:p w:rsidR="009A31BF" w:rsidRPr="00AD31D1" w:rsidRDefault="009A31BF" w:rsidP="00617C7D">
            <w:pPr>
              <w:pStyle w:val="Heading1"/>
              <w:framePr w:w="3475" w:h="2336" w:hSpace="180" w:wrap="around" w:vAnchor="text" w:hAnchor="page" w:x="1067" w:y="6"/>
              <w:jc w:val="center"/>
              <w:rPr>
                <w:rFonts w:ascii="Garamond" w:hAnsi="Garamond"/>
                <w:sz w:val="22"/>
                <w:szCs w:val="20"/>
              </w:rPr>
            </w:pPr>
            <w:r w:rsidRPr="00AD31D1">
              <w:rPr>
                <w:rFonts w:ascii="Garamond" w:hAnsi="Garamond"/>
                <w:sz w:val="22"/>
                <w:szCs w:val="20"/>
              </w:rPr>
              <w:t>R E P U B L I K A   H R V A T S K A</w:t>
            </w:r>
          </w:p>
          <w:p w:rsidR="009A31BF" w:rsidRPr="00AD31D1" w:rsidRDefault="009A31BF" w:rsidP="00617C7D">
            <w:pPr>
              <w:pStyle w:val="BodyText"/>
              <w:framePr w:wrap="around"/>
              <w:rPr>
                <w:rFonts w:ascii="Garamond" w:hAnsi="Garamond"/>
                <w:szCs w:val="20"/>
              </w:rPr>
            </w:pPr>
            <w:r w:rsidRPr="00AD31D1">
              <w:rPr>
                <w:rFonts w:ascii="Garamond" w:hAnsi="Garamond"/>
                <w:szCs w:val="20"/>
              </w:rPr>
              <w:t>PRIMORSKO – GORANSKA ŽUPANIJA</w:t>
            </w:r>
          </w:p>
          <w:p w:rsidR="009A31BF" w:rsidRPr="005F27B6" w:rsidRDefault="009A31BF" w:rsidP="00617C7D">
            <w:pPr>
              <w:framePr w:w="3475" w:h="2336" w:hSpace="180" w:wrap="around" w:vAnchor="text" w:hAnchor="page" w:x="1067" w:y="6"/>
              <w:jc w:val="center"/>
              <w:rPr>
                <w:rFonts w:ascii="Garamond" w:hAnsi="Garamond"/>
                <w:sz w:val="20"/>
                <w:szCs w:val="20"/>
              </w:rPr>
            </w:pPr>
            <w:r w:rsidRPr="00AD31D1">
              <w:rPr>
                <w:rFonts w:ascii="Garamond" w:hAnsi="Garamond"/>
                <w:sz w:val="22"/>
                <w:szCs w:val="20"/>
              </w:rPr>
              <w:t>OPĆINA PUNAT</w:t>
            </w:r>
          </w:p>
        </w:tc>
      </w:tr>
      <w:tr w:rsidR="009A31BF" w:rsidRPr="005F27B6" w:rsidTr="00AD31D1">
        <w:trPr>
          <w:gridAfter w:val="1"/>
          <w:wAfter w:w="91" w:type="dxa"/>
          <w:cantSplit/>
          <w:trHeight w:val="485"/>
        </w:trPr>
        <w:tc>
          <w:tcPr>
            <w:tcW w:w="3934" w:type="dxa"/>
          </w:tcPr>
          <w:p w:rsidR="009A31BF" w:rsidRPr="00AD31D1" w:rsidRDefault="00AF5046" w:rsidP="00617C7D">
            <w:pPr>
              <w:pStyle w:val="Heading1"/>
              <w:framePr w:w="3475" w:h="2336" w:hSpace="180" w:wrap="around" w:vAnchor="text" w:hAnchor="page" w:x="1067" w:y="6"/>
              <w:jc w:val="center"/>
              <w:rPr>
                <w:rFonts w:ascii="Garamond" w:hAnsi="Garamond"/>
                <w:b/>
                <w:bCs/>
                <w:sz w:val="24"/>
                <w:szCs w:val="20"/>
              </w:rPr>
            </w:pPr>
            <w:r w:rsidRPr="00AD31D1">
              <w:rPr>
                <w:rFonts w:ascii="Garamond" w:hAnsi="Garamond"/>
                <w:b/>
                <w:sz w:val="24"/>
              </w:rPr>
              <w:t>OPĆINSKI NAČELNIK</w:t>
            </w:r>
          </w:p>
          <w:p w:rsidR="009A31BF" w:rsidRPr="00AD31D1" w:rsidRDefault="009A31BF" w:rsidP="00617C7D">
            <w:pPr>
              <w:framePr w:w="3475" w:h="2336" w:hSpace="180" w:wrap="around" w:vAnchor="text" w:hAnchor="page" w:x="1067" w:y="6"/>
              <w:rPr>
                <w:rFonts w:ascii="Garamond" w:hAnsi="Garamond"/>
                <w:szCs w:val="20"/>
              </w:rPr>
            </w:pPr>
          </w:p>
        </w:tc>
      </w:tr>
      <w:tr w:rsidR="009A31BF" w:rsidRPr="005F27B6" w:rsidTr="00AD31D1">
        <w:trPr>
          <w:gridAfter w:val="1"/>
          <w:wAfter w:w="91" w:type="dxa"/>
          <w:cantSplit/>
          <w:trHeight w:val="258"/>
        </w:trPr>
        <w:tc>
          <w:tcPr>
            <w:tcW w:w="3934" w:type="dxa"/>
          </w:tcPr>
          <w:p w:rsidR="009A31BF" w:rsidRPr="00AD31D1" w:rsidRDefault="009A31BF" w:rsidP="00617C7D">
            <w:pPr>
              <w:pStyle w:val="Heading1"/>
              <w:framePr w:w="3475" w:h="2336" w:hSpace="180" w:wrap="around" w:vAnchor="text" w:hAnchor="page" w:x="1067" w:y="6"/>
              <w:rPr>
                <w:rFonts w:ascii="Garamond" w:hAnsi="Garamond"/>
                <w:sz w:val="24"/>
              </w:rPr>
            </w:pPr>
            <w:r w:rsidRPr="00AD31D1">
              <w:rPr>
                <w:rFonts w:ascii="Garamond" w:hAnsi="Garamond"/>
                <w:sz w:val="24"/>
              </w:rPr>
              <w:t xml:space="preserve">KLASA: </w:t>
            </w:r>
            <w:r w:rsidR="00AD76B9" w:rsidRPr="00AD31D1">
              <w:rPr>
                <w:rFonts w:ascii="Garamond" w:hAnsi="Garamond"/>
                <w:sz w:val="24"/>
              </w:rPr>
              <w:t>342-01/</w:t>
            </w:r>
            <w:r w:rsidR="00617C7D" w:rsidRPr="00AD31D1">
              <w:rPr>
                <w:rFonts w:ascii="Garamond" w:hAnsi="Garamond"/>
                <w:sz w:val="24"/>
              </w:rPr>
              <w:t>20</w:t>
            </w:r>
            <w:r w:rsidR="00AD76B9" w:rsidRPr="00AD31D1">
              <w:rPr>
                <w:rFonts w:ascii="Garamond" w:hAnsi="Garamond"/>
                <w:sz w:val="24"/>
              </w:rPr>
              <w:t>-01/0</w:t>
            </w:r>
            <w:r w:rsidR="006D3A3F" w:rsidRPr="00AD31D1">
              <w:rPr>
                <w:rFonts w:ascii="Garamond" w:hAnsi="Garamond"/>
                <w:sz w:val="24"/>
              </w:rPr>
              <w:t>4</w:t>
            </w:r>
          </w:p>
        </w:tc>
      </w:tr>
      <w:tr w:rsidR="009A31BF" w:rsidRPr="005F27B6" w:rsidTr="00AD31D1">
        <w:trPr>
          <w:gridAfter w:val="1"/>
          <w:wAfter w:w="91" w:type="dxa"/>
          <w:cantSplit/>
          <w:trHeight w:val="258"/>
        </w:trPr>
        <w:tc>
          <w:tcPr>
            <w:tcW w:w="3934" w:type="dxa"/>
          </w:tcPr>
          <w:p w:rsidR="009A31BF" w:rsidRPr="00AD31D1" w:rsidRDefault="009A31BF" w:rsidP="00617C7D">
            <w:pPr>
              <w:pStyle w:val="Heading1"/>
              <w:framePr w:w="3475" w:h="2336" w:hSpace="180" w:wrap="around" w:vAnchor="text" w:hAnchor="page" w:x="1067" w:y="6"/>
              <w:rPr>
                <w:rFonts w:ascii="Garamond" w:hAnsi="Garamond"/>
                <w:sz w:val="24"/>
              </w:rPr>
            </w:pPr>
            <w:r w:rsidRPr="00AD31D1">
              <w:rPr>
                <w:rFonts w:ascii="Garamond" w:hAnsi="Garamond"/>
                <w:sz w:val="24"/>
              </w:rPr>
              <w:t xml:space="preserve">URBROJ: </w:t>
            </w:r>
            <w:r w:rsidR="00AD76B9" w:rsidRPr="00AD31D1">
              <w:rPr>
                <w:rFonts w:ascii="Garamond" w:hAnsi="Garamond"/>
                <w:sz w:val="24"/>
              </w:rPr>
              <w:t>2142-02-03/</w:t>
            </w:r>
            <w:r w:rsidR="00454B5B" w:rsidRPr="00AD31D1">
              <w:rPr>
                <w:rFonts w:ascii="Garamond" w:hAnsi="Garamond"/>
                <w:sz w:val="24"/>
              </w:rPr>
              <w:t>8</w:t>
            </w:r>
            <w:r w:rsidR="00AD76B9" w:rsidRPr="00AD31D1">
              <w:rPr>
                <w:rFonts w:ascii="Garamond" w:hAnsi="Garamond"/>
                <w:sz w:val="24"/>
              </w:rPr>
              <w:t>-</w:t>
            </w:r>
            <w:r w:rsidR="00454B5B" w:rsidRPr="00AD31D1">
              <w:rPr>
                <w:rFonts w:ascii="Garamond" w:hAnsi="Garamond"/>
                <w:sz w:val="24"/>
              </w:rPr>
              <w:t>20</w:t>
            </w:r>
            <w:r w:rsidR="00AD76B9" w:rsidRPr="00AD31D1">
              <w:rPr>
                <w:rFonts w:ascii="Garamond" w:hAnsi="Garamond"/>
                <w:sz w:val="24"/>
              </w:rPr>
              <w:t>-</w:t>
            </w:r>
            <w:r w:rsidR="00454B5B" w:rsidRPr="00AD31D1">
              <w:rPr>
                <w:rFonts w:ascii="Garamond" w:hAnsi="Garamond"/>
                <w:sz w:val="24"/>
              </w:rPr>
              <w:t>1</w:t>
            </w:r>
          </w:p>
        </w:tc>
      </w:tr>
      <w:tr w:rsidR="009A31BF" w:rsidRPr="005F27B6" w:rsidTr="00AD31D1">
        <w:trPr>
          <w:gridAfter w:val="1"/>
          <w:wAfter w:w="91" w:type="dxa"/>
          <w:cantSplit/>
          <w:trHeight w:val="227"/>
        </w:trPr>
        <w:tc>
          <w:tcPr>
            <w:tcW w:w="3934" w:type="dxa"/>
          </w:tcPr>
          <w:p w:rsidR="009A31BF" w:rsidRPr="00AD31D1" w:rsidRDefault="009A31BF" w:rsidP="004C6EAF">
            <w:pPr>
              <w:pStyle w:val="Heading1"/>
              <w:framePr w:w="3475" w:h="2336" w:hSpace="180" w:wrap="around" w:vAnchor="text" w:hAnchor="page" w:x="1067" w:y="6"/>
              <w:rPr>
                <w:rFonts w:ascii="Garamond" w:hAnsi="Garamond"/>
                <w:sz w:val="24"/>
              </w:rPr>
            </w:pPr>
            <w:r w:rsidRPr="00AD31D1">
              <w:rPr>
                <w:rFonts w:ascii="Garamond" w:hAnsi="Garamond"/>
                <w:sz w:val="24"/>
              </w:rPr>
              <w:t xml:space="preserve">Punat, </w:t>
            </w:r>
            <w:r w:rsidR="008414F9">
              <w:rPr>
                <w:rFonts w:ascii="Garamond" w:hAnsi="Garamond"/>
                <w:sz w:val="24"/>
              </w:rPr>
              <w:t>2</w:t>
            </w:r>
            <w:r w:rsidR="004C6EAF">
              <w:rPr>
                <w:rFonts w:ascii="Garamond" w:hAnsi="Garamond"/>
                <w:sz w:val="24"/>
              </w:rPr>
              <w:t>6</w:t>
            </w:r>
            <w:r w:rsidR="00617C7D" w:rsidRPr="00AD31D1">
              <w:rPr>
                <w:rFonts w:ascii="Garamond" w:hAnsi="Garamond"/>
                <w:sz w:val="24"/>
              </w:rPr>
              <w:t>. studenog</w:t>
            </w:r>
            <w:r w:rsidR="00AD76B9" w:rsidRPr="00AD31D1">
              <w:rPr>
                <w:rFonts w:ascii="Garamond" w:hAnsi="Garamond"/>
                <w:sz w:val="24"/>
              </w:rPr>
              <w:t xml:space="preserve"> 20</w:t>
            </w:r>
            <w:r w:rsidR="00F9622B" w:rsidRPr="00AD31D1">
              <w:rPr>
                <w:rFonts w:ascii="Garamond" w:hAnsi="Garamond"/>
                <w:sz w:val="24"/>
              </w:rPr>
              <w:t>20</w:t>
            </w:r>
            <w:r w:rsidR="006F4089" w:rsidRPr="00AD31D1">
              <w:rPr>
                <w:rFonts w:ascii="Garamond" w:hAnsi="Garamond"/>
                <w:sz w:val="24"/>
              </w:rPr>
              <w:t>.</w:t>
            </w:r>
            <w:r w:rsidR="00A60BA7" w:rsidRPr="00AD31D1">
              <w:rPr>
                <w:rFonts w:ascii="Garamond" w:hAnsi="Garamond"/>
                <w:sz w:val="24"/>
              </w:rPr>
              <w:t xml:space="preserve"> godine</w:t>
            </w:r>
          </w:p>
        </w:tc>
      </w:tr>
      <w:bookmarkEnd w:id="0"/>
    </w:tbl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pStyle w:val="Header"/>
        <w:tabs>
          <w:tab w:val="clear" w:pos="4536"/>
          <w:tab w:val="clear" w:pos="9072"/>
        </w:tabs>
        <w:rPr>
          <w:rFonts w:ascii="Garamond" w:hAnsi="Garamond"/>
          <w:sz w:val="22"/>
        </w:rPr>
      </w:pPr>
    </w:p>
    <w:p w:rsidR="009A31BF" w:rsidRPr="005F27B6" w:rsidRDefault="009A31BF">
      <w:pPr>
        <w:pStyle w:val="Header"/>
        <w:tabs>
          <w:tab w:val="clear" w:pos="4536"/>
          <w:tab w:val="clear" w:pos="9072"/>
        </w:tabs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Pr="005F27B6" w:rsidRDefault="009A31BF">
      <w:pPr>
        <w:rPr>
          <w:rFonts w:ascii="Garamond" w:hAnsi="Garamond"/>
          <w:sz w:val="22"/>
        </w:rPr>
      </w:pPr>
    </w:p>
    <w:p w:rsidR="009A31BF" w:rsidRDefault="009A31BF">
      <w:pPr>
        <w:tabs>
          <w:tab w:val="left" w:pos="5541"/>
        </w:tabs>
        <w:rPr>
          <w:rFonts w:ascii="Garamond" w:hAnsi="Garamond"/>
          <w:sz w:val="22"/>
        </w:rPr>
      </w:pPr>
    </w:p>
    <w:p w:rsidR="00946DD8" w:rsidRPr="005F27B6" w:rsidRDefault="00946DD8">
      <w:pPr>
        <w:tabs>
          <w:tab w:val="left" w:pos="5541"/>
        </w:tabs>
        <w:rPr>
          <w:rFonts w:ascii="Garamond" w:hAnsi="Garamond"/>
          <w:sz w:val="22"/>
        </w:rPr>
      </w:pPr>
    </w:p>
    <w:p w:rsidR="006F4089" w:rsidRDefault="006F4089" w:rsidP="00617C7D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Na temelju članka </w:t>
      </w:r>
      <w:r w:rsidR="00C53E04">
        <w:rPr>
          <w:rFonts w:ascii="Garamond" w:hAnsi="Garamond"/>
        </w:rPr>
        <w:t xml:space="preserve">48. Zakona o lokalnoj i područnoj (regionalnoj) samoupravi </w:t>
      </w:r>
      <w:r w:rsidR="003E1871" w:rsidRPr="00E90B51">
        <w:rPr>
          <w:rFonts w:ascii="Garamond" w:hAnsi="Garamond"/>
        </w:rPr>
        <w:t xml:space="preserve">(„Narodne novine“ broj 33/01, 60/01-vjerodostojno tumačenje, 129/05, 109/07, 125/08, 36/09, 150/11, 144/12, 19/13-pročišćeni tekst, </w:t>
      </w:r>
      <w:r w:rsidR="003E1871" w:rsidRPr="00E90B51">
        <w:rPr>
          <w:rFonts w:ascii="Garamond" w:hAnsi="Garamond" w:cs="Arial"/>
          <w:shd w:val="clear" w:color="auto" w:fill="FFFFFF"/>
        </w:rPr>
        <w:t>137/15-ispravak pročišćenog teksta</w:t>
      </w:r>
      <w:r w:rsidR="003E1871">
        <w:rPr>
          <w:rFonts w:ascii="Garamond" w:hAnsi="Garamond" w:cs="Arial"/>
          <w:shd w:val="clear" w:color="auto" w:fill="FFFFFF"/>
        </w:rPr>
        <w:t>,</w:t>
      </w:r>
      <w:r w:rsidR="003E1871">
        <w:rPr>
          <w:rFonts w:ascii="Garamond" w:hAnsi="Garamond"/>
        </w:rPr>
        <w:t xml:space="preserve"> </w:t>
      </w:r>
      <w:r w:rsidR="003E1871" w:rsidRPr="00E90B51">
        <w:rPr>
          <w:rFonts w:ascii="Garamond" w:hAnsi="Garamond"/>
        </w:rPr>
        <w:t>123/17 i 98/19</w:t>
      </w:r>
      <w:r w:rsidR="00C53E04">
        <w:rPr>
          <w:rFonts w:ascii="Garamond" w:hAnsi="Garamond"/>
        </w:rPr>
        <w:t xml:space="preserve">), članka </w:t>
      </w:r>
      <w:r w:rsidRPr="005F27B6">
        <w:rPr>
          <w:rFonts w:ascii="Garamond" w:hAnsi="Garamond"/>
        </w:rPr>
        <w:t>5. Uredbe o postupku davanja koncesijskog odobrenja na pomorskom dobru („Narodne novine“ broj 36/04, 63/08, 133/13 i 63/14</w:t>
      </w:r>
      <w:r w:rsidR="00787CF6">
        <w:rPr>
          <w:rFonts w:ascii="Garamond" w:hAnsi="Garamond"/>
        </w:rPr>
        <w:t>)</w:t>
      </w:r>
      <w:r w:rsidR="005F27B6" w:rsidRPr="005F27B6">
        <w:rPr>
          <w:rFonts w:ascii="Garamond" w:hAnsi="Garamond"/>
        </w:rPr>
        <w:t xml:space="preserve"> - u daljnjem tekstu: Uredba</w:t>
      </w:r>
      <w:r w:rsidR="00D91765">
        <w:rPr>
          <w:rFonts w:ascii="Garamond" w:hAnsi="Garamond"/>
        </w:rPr>
        <w:t xml:space="preserve">, </w:t>
      </w:r>
      <w:r w:rsidRPr="005F27B6">
        <w:rPr>
          <w:rFonts w:ascii="Garamond" w:hAnsi="Garamond"/>
        </w:rPr>
        <w:t>čl</w:t>
      </w:r>
      <w:r w:rsidR="00F9622B" w:rsidRPr="005F27B6">
        <w:rPr>
          <w:rFonts w:ascii="Garamond" w:hAnsi="Garamond"/>
        </w:rPr>
        <w:t>anka</w:t>
      </w:r>
      <w:r w:rsidRPr="005F27B6">
        <w:rPr>
          <w:rFonts w:ascii="Garamond" w:hAnsi="Garamond"/>
        </w:rPr>
        <w:t xml:space="preserve"> </w:t>
      </w:r>
      <w:r w:rsidR="00A5795B" w:rsidRPr="005F27B6">
        <w:rPr>
          <w:rFonts w:ascii="Garamond" w:hAnsi="Garamond"/>
        </w:rPr>
        <w:t>45</w:t>
      </w:r>
      <w:r w:rsidRPr="005F27B6">
        <w:rPr>
          <w:rFonts w:ascii="Garamond" w:hAnsi="Garamond"/>
        </w:rPr>
        <w:t>. Statuta Općine Punat („Službene novine P</w:t>
      </w:r>
      <w:r w:rsidR="00F9622B" w:rsidRPr="005F27B6">
        <w:rPr>
          <w:rFonts w:ascii="Garamond" w:hAnsi="Garamond"/>
        </w:rPr>
        <w:t>rimorsko-goranske županije“</w:t>
      </w:r>
      <w:r w:rsidRPr="005F27B6">
        <w:rPr>
          <w:rFonts w:ascii="Garamond" w:hAnsi="Garamond"/>
        </w:rPr>
        <w:t xml:space="preserve"> broj </w:t>
      </w:r>
      <w:r w:rsidR="00A5795B" w:rsidRPr="005F27B6">
        <w:rPr>
          <w:rFonts w:ascii="Garamond" w:hAnsi="Garamond"/>
        </w:rPr>
        <w:t>8/18</w:t>
      </w:r>
      <w:r w:rsidR="00F9622B" w:rsidRPr="005F27B6">
        <w:rPr>
          <w:rFonts w:ascii="Garamond" w:hAnsi="Garamond"/>
        </w:rPr>
        <w:t>,</w:t>
      </w:r>
      <w:r w:rsidR="00191A64" w:rsidRPr="005F27B6">
        <w:rPr>
          <w:rFonts w:ascii="Garamond" w:hAnsi="Garamond"/>
        </w:rPr>
        <w:t xml:space="preserve"> 10/19</w:t>
      </w:r>
      <w:r w:rsidR="00F9622B" w:rsidRPr="005F27B6">
        <w:rPr>
          <w:rFonts w:ascii="Garamond" w:hAnsi="Garamond"/>
        </w:rPr>
        <w:t xml:space="preserve"> i 3/20</w:t>
      </w:r>
      <w:r w:rsidR="00637EC0">
        <w:rPr>
          <w:rFonts w:ascii="Garamond" w:hAnsi="Garamond"/>
        </w:rPr>
        <w:t>), a sukladno</w:t>
      </w:r>
      <w:r w:rsidR="00D91765">
        <w:rPr>
          <w:rFonts w:ascii="Garamond" w:hAnsi="Garamond"/>
        </w:rPr>
        <w:t xml:space="preserve"> ishođen</w:t>
      </w:r>
      <w:r w:rsidR="00637EC0">
        <w:rPr>
          <w:rFonts w:ascii="Garamond" w:hAnsi="Garamond"/>
        </w:rPr>
        <w:t>oj</w:t>
      </w:r>
      <w:r w:rsidR="00D91765">
        <w:rPr>
          <w:rFonts w:ascii="Garamond" w:hAnsi="Garamond"/>
        </w:rPr>
        <w:t xml:space="preserve"> Potvrd</w:t>
      </w:r>
      <w:r w:rsidR="00637EC0">
        <w:rPr>
          <w:rFonts w:ascii="Garamond" w:hAnsi="Garamond"/>
        </w:rPr>
        <w:t>i</w:t>
      </w:r>
      <w:r w:rsidR="00D91765">
        <w:rPr>
          <w:rFonts w:ascii="Garamond" w:hAnsi="Garamond"/>
        </w:rPr>
        <w:t xml:space="preserve"> Upravnog odjela za pomorsko dobro, promet i veze Primorsko-goranske županije (KLASA:</w:t>
      </w:r>
      <w:r w:rsidR="00637EC0">
        <w:rPr>
          <w:rFonts w:ascii="Garamond" w:hAnsi="Garamond"/>
        </w:rPr>
        <w:t>__________</w:t>
      </w:r>
      <w:r w:rsidR="00D91765">
        <w:rPr>
          <w:rFonts w:ascii="Garamond" w:hAnsi="Garamond"/>
        </w:rPr>
        <w:t xml:space="preserve"> URBROJ:</w:t>
      </w:r>
      <w:r w:rsidR="00637EC0">
        <w:rPr>
          <w:rFonts w:ascii="Garamond" w:hAnsi="Garamond"/>
        </w:rPr>
        <w:t>__________</w:t>
      </w:r>
      <w:r w:rsidR="00D91765">
        <w:rPr>
          <w:rFonts w:ascii="Garamond" w:hAnsi="Garamond"/>
        </w:rPr>
        <w:t xml:space="preserve">) od __. prosinca 2020. godine, </w:t>
      </w:r>
      <w:r w:rsidR="00F9622B" w:rsidRPr="005F27B6">
        <w:rPr>
          <w:rFonts w:ascii="Garamond" w:hAnsi="Garamond"/>
        </w:rPr>
        <w:t xml:space="preserve">općinski načelnik Općine Punat </w:t>
      </w:r>
      <w:r w:rsidRPr="005F27B6">
        <w:rPr>
          <w:rFonts w:ascii="Garamond" w:hAnsi="Garamond"/>
        </w:rPr>
        <w:t>donosi</w:t>
      </w:r>
    </w:p>
    <w:p w:rsidR="00454B5B" w:rsidRPr="005F27B6" w:rsidRDefault="009A143D" w:rsidP="009A143D">
      <w:pPr>
        <w:tabs>
          <w:tab w:val="left" w:pos="3381"/>
        </w:tabs>
        <w:rPr>
          <w:rFonts w:ascii="Garamond" w:hAnsi="Garamond"/>
        </w:rPr>
      </w:pPr>
      <w:r>
        <w:rPr>
          <w:rFonts w:ascii="Garamond" w:hAnsi="Garamond"/>
        </w:rPr>
        <w:tab/>
      </w:r>
    </w:p>
    <w:p w:rsidR="006F4089" w:rsidRPr="00617C7D" w:rsidRDefault="006F4089" w:rsidP="006F4089">
      <w:pPr>
        <w:jc w:val="center"/>
        <w:rPr>
          <w:rFonts w:ascii="Garamond" w:hAnsi="Garamond"/>
          <w:b/>
          <w:bCs/>
          <w:sz w:val="28"/>
        </w:rPr>
      </w:pPr>
      <w:r w:rsidRPr="00617C7D">
        <w:rPr>
          <w:rFonts w:ascii="Garamond" w:hAnsi="Garamond"/>
          <w:b/>
          <w:bCs/>
          <w:sz w:val="28"/>
        </w:rPr>
        <w:t>PLAN UPRAVLJANJA POMORSKIM DOBROM NA</w:t>
      </w:r>
    </w:p>
    <w:p w:rsidR="006F4089" w:rsidRPr="00617C7D" w:rsidRDefault="006F4089" w:rsidP="006F4089">
      <w:pPr>
        <w:pStyle w:val="Heading2"/>
        <w:rPr>
          <w:rFonts w:ascii="Garamond" w:eastAsiaTheme="minorEastAsia" w:hAnsi="Garamond"/>
        </w:rPr>
      </w:pPr>
      <w:r w:rsidRPr="00617C7D">
        <w:rPr>
          <w:rFonts w:ascii="Garamond" w:eastAsiaTheme="minorEastAsia" w:hAnsi="Garamond"/>
        </w:rPr>
        <w:t>PODRUČJU OPĆINE PUNAT ZA 20</w:t>
      </w:r>
      <w:r w:rsidR="00A211E9" w:rsidRPr="00617C7D">
        <w:rPr>
          <w:rFonts w:ascii="Garamond" w:eastAsiaTheme="minorEastAsia" w:hAnsi="Garamond"/>
        </w:rPr>
        <w:t>2</w:t>
      </w:r>
      <w:r w:rsidR="00617C7D">
        <w:rPr>
          <w:rFonts w:ascii="Garamond" w:eastAsiaTheme="minorEastAsia" w:hAnsi="Garamond"/>
        </w:rPr>
        <w:t>1</w:t>
      </w:r>
      <w:r w:rsidRPr="00617C7D">
        <w:rPr>
          <w:rFonts w:ascii="Garamond" w:eastAsiaTheme="minorEastAsia" w:hAnsi="Garamond"/>
        </w:rPr>
        <w:t>. GODINU</w:t>
      </w:r>
    </w:p>
    <w:p w:rsidR="006F4089" w:rsidRPr="005F27B6" w:rsidRDefault="006F4089" w:rsidP="006F4089">
      <w:pPr>
        <w:rPr>
          <w:rFonts w:ascii="Garamond" w:eastAsiaTheme="minorEastAsia" w:hAnsi="Garamond"/>
          <w:b/>
          <w:bCs/>
        </w:rPr>
      </w:pPr>
    </w:p>
    <w:p w:rsidR="006F4089" w:rsidRPr="005F27B6" w:rsidRDefault="006F4089" w:rsidP="00A55B10">
      <w:pPr>
        <w:pStyle w:val="Heading3"/>
        <w:numPr>
          <w:ilvl w:val="0"/>
          <w:numId w:val="3"/>
        </w:numPr>
        <w:jc w:val="both"/>
        <w:rPr>
          <w:rFonts w:ascii="Garamond" w:eastAsiaTheme="minorEastAsia" w:hAnsi="Garamond"/>
        </w:rPr>
      </w:pPr>
      <w:r w:rsidRPr="005F27B6">
        <w:rPr>
          <w:rFonts w:ascii="Garamond" w:eastAsiaTheme="minorEastAsia" w:hAnsi="Garamond"/>
        </w:rPr>
        <w:t>OPĆE ODREDBE</w:t>
      </w:r>
    </w:p>
    <w:p w:rsidR="006F4089" w:rsidRPr="005F27B6" w:rsidRDefault="006F4089" w:rsidP="006F4089">
      <w:pPr>
        <w:rPr>
          <w:rFonts w:ascii="Garamond" w:eastAsiaTheme="minorEastAsia" w:hAnsi="Garamond"/>
          <w:b/>
          <w:bCs/>
        </w:rPr>
      </w:pPr>
    </w:p>
    <w:p w:rsidR="006F4089" w:rsidRPr="005F27B6" w:rsidRDefault="006F4089" w:rsidP="006F4089">
      <w:pPr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>Članak 1.</w:t>
      </w:r>
    </w:p>
    <w:p w:rsidR="005F27B6" w:rsidRPr="005F27B6" w:rsidRDefault="006F4089" w:rsidP="00EC701D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</w:r>
      <w:r w:rsidR="005F27B6" w:rsidRPr="005F27B6">
        <w:rPr>
          <w:rFonts w:ascii="Garamond" w:hAnsi="Garamond"/>
        </w:rPr>
        <w:t>Planom upravljanja pomorskim dobrom na području Općine Punat za 202</w:t>
      </w:r>
      <w:r w:rsidR="00617C7D">
        <w:rPr>
          <w:rFonts w:ascii="Garamond" w:hAnsi="Garamond"/>
        </w:rPr>
        <w:t>1</w:t>
      </w:r>
      <w:r w:rsidR="005F27B6" w:rsidRPr="005F27B6">
        <w:rPr>
          <w:rFonts w:ascii="Garamond" w:hAnsi="Garamond"/>
        </w:rPr>
        <w:t>. godinu (u daljnjem tekstu: Plan) određuje se upravljanje pomorskim dobrom na području Općine Punat u pogledu davanja koncesijskih odobrenja u 202</w:t>
      </w:r>
      <w:r w:rsidR="00617C7D">
        <w:rPr>
          <w:rFonts w:ascii="Garamond" w:hAnsi="Garamond"/>
        </w:rPr>
        <w:t>1</w:t>
      </w:r>
      <w:r w:rsidR="005F27B6" w:rsidRPr="005F27B6">
        <w:rPr>
          <w:rFonts w:ascii="Garamond" w:hAnsi="Garamond"/>
        </w:rPr>
        <w:t>. godin</w:t>
      </w:r>
      <w:r w:rsidR="00852C97">
        <w:rPr>
          <w:rFonts w:ascii="Garamond" w:hAnsi="Garamond"/>
        </w:rPr>
        <w:t>i</w:t>
      </w:r>
      <w:r w:rsidR="005F27B6" w:rsidRPr="005F27B6">
        <w:rPr>
          <w:rFonts w:ascii="Garamond" w:hAnsi="Garamond"/>
        </w:rPr>
        <w:t xml:space="preserve"> te utvrđuje:</w:t>
      </w:r>
    </w:p>
    <w:p w:rsidR="005F27B6" w:rsidRPr="005F27B6" w:rsidRDefault="005F27B6" w:rsidP="005F27B6">
      <w:pPr>
        <w:pStyle w:val="ListParagraph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 w:rsidRPr="005F27B6">
        <w:rPr>
          <w:rFonts w:ascii="Garamond" w:hAnsi="Garamond"/>
          <w:sz w:val="24"/>
          <w:szCs w:val="24"/>
        </w:rPr>
        <w:t>plan redovnog upravljanja pomorskim dobrom u općoj upotrebi,</w:t>
      </w:r>
    </w:p>
    <w:p w:rsidR="005F27B6" w:rsidRPr="005F27B6" w:rsidRDefault="005F27B6" w:rsidP="005F27B6">
      <w:pPr>
        <w:pStyle w:val="ListParagraph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 w:rsidRPr="005F27B6">
        <w:rPr>
          <w:rFonts w:ascii="Garamond" w:hAnsi="Garamond"/>
          <w:sz w:val="24"/>
          <w:szCs w:val="24"/>
        </w:rPr>
        <w:t>plan prihoda i rashoda sredstava za redovno upravljanje pomorskim dobrom,</w:t>
      </w:r>
    </w:p>
    <w:p w:rsidR="005F27B6" w:rsidRPr="005F27B6" w:rsidRDefault="005F27B6" w:rsidP="005F27B6">
      <w:pPr>
        <w:pStyle w:val="ListParagraph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 w:rsidRPr="005F27B6">
        <w:rPr>
          <w:rFonts w:ascii="Garamond" w:hAnsi="Garamond"/>
          <w:sz w:val="24"/>
          <w:szCs w:val="24"/>
        </w:rPr>
        <w:t>popis djelatnosti utvrđenih Uredbom - Jedinstvenim popisom djelatnosti na pomorskom dobru za koje se na području Općine Punat može izdati koncesijsko odobrenje,</w:t>
      </w:r>
    </w:p>
    <w:p w:rsidR="005F27B6" w:rsidRDefault="005F27B6" w:rsidP="005F27B6">
      <w:pPr>
        <w:pStyle w:val="ListParagraph"/>
        <w:numPr>
          <w:ilvl w:val="0"/>
          <w:numId w:val="28"/>
        </w:numPr>
        <w:jc w:val="both"/>
        <w:rPr>
          <w:rFonts w:ascii="Garamond" w:hAnsi="Garamond"/>
          <w:sz w:val="24"/>
          <w:szCs w:val="24"/>
        </w:rPr>
      </w:pPr>
      <w:r w:rsidRPr="005F27B6">
        <w:rPr>
          <w:rFonts w:ascii="Garamond" w:hAnsi="Garamond"/>
          <w:sz w:val="24"/>
          <w:szCs w:val="24"/>
        </w:rPr>
        <w:t>mikrolokacije za obavljanje tih djelatnosti.</w:t>
      </w:r>
    </w:p>
    <w:p w:rsidR="00E9694C" w:rsidRDefault="00E9694C" w:rsidP="00347AC7">
      <w:pPr>
        <w:ind w:firstLine="708"/>
        <w:jc w:val="both"/>
        <w:rPr>
          <w:rFonts w:ascii="Garamond" w:hAnsi="Garamond"/>
        </w:rPr>
      </w:pPr>
    </w:p>
    <w:p w:rsidR="005F27B6" w:rsidRDefault="005F27B6" w:rsidP="00A55B10">
      <w:pPr>
        <w:pStyle w:val="BodyText"/>
        <w:framePr w:w="0" w:hRule="auto" w:hSpace="0" w:wrap="auto" w:vAnchor="margin" w:hAnchor="text" w:xAlign="left" w:yAlign="inline"/>
        <w:numPr>
          <w:ilvl w:val="0"/>
          <w:numId w:val="3"/>
        </w:numPr>
        <w:jc w:val="both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PLAN REDOVNOG UPRAVLJANJA POMORSKIM DOBROM</w:t>
      </w:r>
    </w:p>
    <w:p w:rsidR="005F27B6" w:rsidRDefault="005F27B6" w:rsidP="00EC701D">
      <w:pPr>
        <w:jc w:val="both"/>
        <w:rPr>
          <w:rFonts w:ascii="Garamond" w:hAnsi="Garamond"/>
        </w:rPr>
      </w:pPr>
    </w:p>
    <w:p w:rsidR="005F27B6" w:rsidRPr="005F27B6" w:rsidRDefault="005F27B6" w:rsidP="005F27B6">
      <w:pPr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>Članak 2.</w:t>
      </w:r>
    </w:p>
    <w:p w:rsidR="005F27B6" w:rsidRPr="005F27B6" w:rsidRDefault="006F4089" w:rsidP="006914DE">
      <w:pPr>
        <w:ind w:firstLine="708"/>
        <w:jc w:val="both"/>
        <w:rPr>
          <w:rFonts w:ascii="Garamond" w:hAnsi="Garamond"/>
        </w:rPr>
      </w:pPr>
      <w:r w:rsidRPr="005F27B6">
        <w:rPr>
          <w:rFonts w:ascii="Garamond" w:hAnsi="Garamond"/>
        </w:rPr>
        <w:t xml:space="preserve">Redovnim upravljanjem pomorskim dobrom </w:t>
      </w:r>
      <w:r w:rsidR="005F27B6" w:rsidRPr="005F27B6">
        <w:rPr>
          <w:rFonts w:ascii="Garamond" w:hAnsi="Garamond"/>
        </w:rPr>
        <w:t xml:space="preserve">u općoj upotrebi </w:t>
      </w:r>
      <w:r w:rsidRPr="005F27B6">
        <w:rPr>
          <w:rFonts w:ascii="Garamond" w:hAnsi="Garamond"/>
        </w:rPr>
        <w:t>smatra se briga o zaštiti i održavanju pomorskog dobra u općoj uporabi.</w:t>
      </w:r>
      <w:r w:rsidR="006914DE">
        <w:rPr>
          <w:rFonts w:ascii="Garamond" w:hAnsi="Garamond"/>
        </w:rPr>
        <w:t xml:space="preserve"> </w:t>
      </w:r>
      <w:r w:rsidRPr="005F27B6">
        <w:rPr>
          <w:rFonts w:ascii="Garamond" w:hAnsi="Garamond"/>
        </w:rPr>
        <w:t xml:space="preserve">O redovnom upravljanju pomorskim dobrom u općoj uporabi na području </w:t>
      </w:r>
      <w:r w:rsidR="00922B02">
        <w:rPr>
          <w:rFonts w:ascii="Garamond" w:hAnsi="Garamond"/>
        </w:rPr>
        <w:t>O</w:t>
      </w:r>
      <w:r w:rsidRPr="005F27B6">
        <w:rPr>
          <w:rFonts w:ascii="Garamond" w:hAnsi="Garamond"/>
        </w:rPr>
        <w:t xml:space="preserve">pćine Punat brigu vodi Općina Punat putem </w:t>
      </w:r>
      <w:r w:rsidR="00AD31D1">
        <w:rPr>
          <w:rFonts w:ascii="Garamond" w:hAnsi="Garamond"/>
        </w:rPr>
        <w:t>ovog</w:t>
      </w:r>
      <w:r w:rsidRPr="005F27B6">
        <w:rPr>
          <w:rFonts w:ascii="Garamond" w:hAnsi="Garamond"/>
        </w:rPr>
        <w:t xml:space="preserve"> Plana</w:t>
      </w:r>
      <w:r w:rsidR="005F27B6" w:rsidRPr="005F27B6">
        <w:rPr>
          <w:rFonts w:ascii="Garamond" w:hAnsi="Garamond"/>
        </w:rPr>
        <w:t>.</w:t>
      </w:r>
    </w:p>
    <w:p w:rsidR="006F4089" w:rsidRPr="005F27B6" w:rsidRDefault="006F4089" w:rsidP="00EC701D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>Općina Punat upravlja pomorskim dobrom u skladu sa Zakonom o pomorskom dobru i m</w:t>
      </w:r>
      <w:r w:rsidR="003F08A3" w:rsidRPr="005F27B6">
        <w:rPr>
          <w:rFonts w:ascii="Garamond" w:hAnsi="Garamond"/>
        </w:rPr>
        <w:t>orskim lukama („Narodne novine“</w:t>
      </w:r>
      <w:r w:rsidRPr="005F27B6">
        <w:rPr>
          <w:rFonts w:ascii="Garamond" w:hAnsi="Garamond"/>
        </w:rPr>
        <w:t xml:space="preserve"> broj 158/03, 100/04, 141/06</w:t>
      </w:r>
      <w:r w:rsidR="00EC701D" w:rsidRPr="005F27B6">
        <w:rPr>
          <w:rFonts w:ascii="Garamond" w:hAnsi="Garamond"/>
        </w:rPr>
        <w:t>,</w:t>
      </w:r>
      <w:r w:rsidRPr="005F27B6">
        <w:rPr>
          <w:rFonts w:ascii="Garamond" w:hAnsi="Garamond"/>
        </w:rPr>
        <w:t xml:space="preserve"> 38/09</w:t>
      </w:r>
      <w:r w:rsidR="00EC701D" w:rsidRPr="005F27B6">
        <w:rPr>
          <w:rFonts w:ascii="Garamond" w:hAnsi="Garamond"/>
        </w:rPr>
        <w:t xml:space="preserve">, </w:t>
      </w:r>
      <w:r w:rsidR="00EC701D" w:rsidRPr="005F27B6">
        <w:rPr>
          <w:rFonts w:ascii="Garamond" w:hAnsi="Garamond"/>
          <w:lang w:eastAsia="en-US"/>
        </w:rPr>
        <w:t>123/11</w:t>
      </w:r>
      <w:r w:rsidR="00191A64" w:rsidRPr="005F27B6">
        <w:rPr>
          <w:rFonts w:ascii="Garamond" w:hAnsi="Garamond"/>
          <w:lang w:eastAsia="en-US"/>
        </w:rPr>
        <w:t>,</w:t>
      </w:r>
      <w:r w:rsidR="00EC701D" w:rsidRPr="005F27B6">
        <w:rPr>
          <w:rFonts w:ascii="Garamond" w:hAnsi="Garamond"/>
          <w:lang w:eastAsia="en-US"/>
        </w:rPr>
        <w:t xml:space="preserve"> 56/16</w:t>
      </w:r>
      <w:r w:rsidR="00191A64" w:rsidRPr="005F27B6">
        <w:rPr>
          <w:rFonts w:ascii="Garamond" w:hAnsi="Garamond"/>
          <w:lang w:eastAsia="en-US"/>
        </w:rPr>
        <w:t xml:space="preserve"> i 98/19</w:t>
      </w:r>
      <w:r w:rsidRPr="005F27B6">
        <w:rPr>
          <w:rFonts w:ascii="Garamond" w:hAnsi="Garamond"/>
        </w:rPr>
        <w:t>), Uredbom i ovim Planom na način da:</w:t>
      </w:r>
    </w:p>
    <w:p w:rsidR="006F4089" w:rsidRPr="005F27B6" w:rsidRDefault="006F4089" w:rsidP="006F4089">
      <w:pPr>
        <w:pStyle w:val="ListParagraph"/>
        <w:numPr>
          <w:ilvl w:val="0"/>
          <w:numId w:val="17"/>
        </w:numPr>
        <w:jc w:val="both"/>
        <w:rPr>
          <w:rFonts w:ascii="Garamond" w:hAnsi="Garamond" w:cs="Times New Roman"/>
          <w:sz w:val="24"/>
          <w:szCs w:val="24"/>
        </w:rPr>
      </w:pPr>
      <w:r w:rsidRPr="005F27B6">
        <w:rPr>
          <w:rFonts w:ascii="Garamond" w:hAnsi="Garamond" w:cs="Times New Roman"/>
          <w:sz w:val="24"/>
          <w:szCs w:val="24"/>
        </w:rPr>
        <w:t xml:space="preserve">zaštićuje i održava pomorsko dobro u općoj uporabi sanacijom nastalih manjih oštećenja na pomorskom dobru (saniranje sunčališta, popravljanje ograda i stepenica za ulaz u more i sl.), uređenjem plaža nasipavanjem šljunka i drugog materijala na način da se ne mijenja granica kopnenog i morskog dijela pomorskog dobra, čišćenjem i odvozom smeća, postavljanjem posuda za odlaganje smeća na plažama, postavljanjem tuševa i sl. Na dijelovima pomorskog dobra za koje je dodijeljena koncesija ili koncesijsko odobrenje za </w:t>
      </w:r>
      <w:r w:rsidRPr="005F27B6">
        <w:rPr>
          <w:rFonts w:ascii="Garamond" w:hAnsi="Garamond" w:cs="Times New Roman"/>
          <w:sz w:val="24"/>
          <w:szCs w:val="24"/>
        </w:rPr>
        <w:lastRenderedPageBreak/>
        <w:t>obavljanje određene djelatnosti na morskoj obali, o zaštiti i održavanju pomorskog dobra brine se ovlaštenik koncesije, odnosno korisnik koncesijskog odobrenja.</w:t>
      </w:r>
    </w:p>
    <w:p w:rsidR="006F4089" w:rsidRDefault="006F4089" w:rsidP="006F4089">
      <w:pPr>
        <w:pStyle w:val="ListParagraph"/>
        <w:numPr>
          <w:ilvl w:val="0"/>
          <w:numId w:val="17"/>
        </w:numPr>
        <w:jc w:val="both"/>
        <w:rPr>
          <w:rFonts w:ascii="Garamond" w:hAnsi="Garamond" w:cs="Times New Roman"/>
          <w:sz w:val="24"/>
          <w:szCs w:val="24"/>
        </w:rPr>
      </w:pPr>
      <w:r w:rsidRPr="005F27B6">
        <w:rPr>
          <w:rFonts w:ascii="Garamond" w:hAnsi="Garamond" w:cs="Times New Roman"/>
          <w:sz w:val="24"/>
          <w:szCs w:val="24"/>
        </w:rPr>
        <w:t>dodjeljuje koncesijska odobrenja za obavljanje djelatnosti na pomorskom dobru koja ne isključuju niti ograničavaju opću uporabu pomorskog dobra, putem Vijeća za davanje koncesijskih odobrenja na pomorskom dobru Općine Punat</w:t>
      </w:r>
      <w:r w:rsidR="00DC3984">
        <w:rPr>
          <w:rFonts w:ascii="Garamond" w:hAnsi="Garamond" w:cs="Times New Roman"/>
          <w:sz w:val="24"/>
          <w:szCs w:val="24"/>
        </w:rPr>
        <w:t xml:space="preserve"> (u daljnjem tekstu: Vijeće)</w:t>
      </w:r>
      <w:r w:rsidRPr="005F27B6">
        <w:rPr>
          <w:rFonts w:ascii="Garamond" w:hAnsi="Garamond" w:cs="Times New Roman"/>
          <w:sz w:val="24"/>
          <w:szCs w:val="24"/>
        </w:rPr>
        <w:t>.</w:t>
      </w:r>
    </w:p>
    <w:p w:rsidR="005F27B6" w:rsidRDefault="005F27B6" w:rsidP="005F27B6">
      <w:pPr>
        <w:pStyle w:val="ListParagraph"/>
        <w:jc w:val="both"/>
        <w:rPr>
          <w:rFonts w:ascii="Garamond" w:hAnsi="Garamond" w:cs="Times New Roman"/>
          <w:sz w:val="24"/>
          <w:szCs w:val="24"/>
        </w:rPr>
      </w:pPr>
    </w:p>
    <w:p w:rsidR="006F4089" w:rsidRPr="005F27B6" w:rsidRDefault="006F4089" w:rsidP="005F27B6">
      <w:pPr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 xml:space="preserve">Članak </w:t>
      </w:r>
      <w:r w:rsidR="006914DE">
        <w:rPr>
          <w:rFonts w:ascii="Garamond" w:hAnsi="Garamond"/>
          <w:b/>
        </w:rPr>
        <w:t>3</w:t>
      </w:r>
      <w:r w:rsidRPr="005F27B6">
        <w:rPr>
          <w:rFonts w:ascii="Garamond" w:hAnsi="Garamond"/>
          <w:b/>
        </w:rPr>
        <w:t>.</w:t>
      </w:r>
    </w:p>
    <w:p w:rsidR="006F4089" w:rsidRPr="005F27B6" w:rsidRDefault="006F408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>Komunalni redar Općine Punat vrši nadzor nad korištenjem pomorskog dobra.</w:t>
      </w:r>
    </w:p>
    <w:p w:rsidR="006F4089" w:rsidRPr="005F27B6" w:rsidRDefault="006F408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Ukoliko komunalni redar utvrdi da se korištenje pomorskog dobra ne vrši na način propisan zakonom, odnosno da je u suprotnosti s koncesijskim odobrenjem izdatim od </w:t>
      </w:r>
      <w:r w:rsidR="00787CF6">
        <w:rPr>
          <w:rFonts w:ascii="Garamond" w:hAnsi="Garamond"/>
        </w:rPr>
        <w:t xml:space="preserve">strane </w:t>
      </w:r>
      <w:r w:rsidRPr="005F27B6">
        <w:rPr>
          <w:rFonts w:ascii="Garamond" w:hAnsi="Garamond"/>
        </w:rPr>
        <w:t>Vijeća</w:t>
      </w:r>
      <w:r w:rsidR="00617C7D">
        <w:rPr>
          <w:rFonts w:ascii="Garamond" w:hAnsi="Garamond"/>
        </w:rPr>
        <w:t>,</w:t>
      </w:r>
      <w:r w:rsidRPr="005F27B6">
        <w:rPr>
          <w:rFonts w:ascii="Garamond" w:hAnsi="Garamond"/>
        </w:rPr>
        <w:t xml:space="preserve"> o tome će </w:t>
      </w:r>
      <w:r w:rsidR="00617C7D">
        <w:rPr>
          <w:rFonts w:ascii="Garamond" w:hAnsi="Garamond"/>
        </w:rPr>
        <w:t xml:space="preserve">bez odlaganja </w:t>
      </w:r>
      <w:r w:rsidRPr="005F27B6">
        <w:rPr>
          <w:rFonts w:ascii="Garamond" w:hAnsi="Garamond"/>
        </w:rPr>
        <w:t xml:space="preserve">izvjestiti </w:t>
      </w:r>
      <w:r w:rsidR="00787CF6">
        <w:rPr>
          <w:rFonts w:ascii="Garamond" w:hAnsi="Garamond"/>
        </w:rPr>
        <w:t>Vijeće,</w:t>
      </w:r>
      <w:r w:rsidR="00787CF6" w:rsidRPr="005F27B6">
        <w:rPr>
          <w:rFonts w:ascii="Garamond" w:hAnsi="Garamond"/>
        </w:rPr>
        <w:t xml:space="preserve"> </w:t>
      </w:r>
      <w:r w:rsidRPr="005F27B6">
        <w:rPr>
          <w:rFonts w:ascii="Garamond" w:hAnsi="Garamond"/>
        </w:rPr>
        <w:t>Lučku ispostavu Punat</w:t>
      </w:r>
      <w:r w:rsidR="00787CF6">
        <w:rPr>
          <w:rFonts w:ascii="Garamond" w:hAnsi="Garamond"/>
        </w:rPr>
        <w:t xml:space="preserve"> i/ili</w:t>
      </w:r>
      <w:r w:rsidR="00DC3984">
        <w:rPr>
          <w:rFonts w:ascii="Garamond" w:hAnsi="Garamond"/>
        </w:rPr>
        <w:t xml:space="preserve"> druga nadležna tijela.</w:t>
      </w:r>
    </w:p>
    <w:p w:rsidR="00A211E9" w:rsidRPr="005F27B6" w:rsidRDefault="00A211E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Komunalni redar Općine Punat ovlašten je provoditi nadzor nad korisnicima koncesijskog odobrenja na pomorskom dobru u smislu pridržavanja odredbi </w:t>
      </w:r>
      <w:r w:rsidR="001D48C8" w:rsidRPr="005F27B6">
        <w:rPr>
          <w:rFonts w:ascii="Garamond" w:hAnsi="Garamond"/>
        </w:rPr>
        <w:t>o</w:t>
      </w:r>
      <w:r w:rsidRPr="005F27B6">
        <w:rPr>
          <w:rFonts w:ascii="Garamond" w:hAnsi="Garamond"/>
        </w:rPr>
        <w:t>dobrenja kao i kontrole posjedovanja urednih koncesijskih odobrenja.</w:t>
      </w:r>
    </w:p>
    <w:p w:rsidR="00A211E9" w:rsidRDefault="00A211E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Komunalni redar Općine Punat ovlašten je </w:t>
      </w:r>
      <w:r w:rsidR="00787CF6" w:rsidRPr="005F27B6">
        <w:rPr>
          <w:rFonts w:ascii="Garamond" w:hAnsi="Garamond"/>
        </w:rPr>
        <w:t xml:space="preserve">rješenjem </w:t>
      </w:r>
      <w:r w:rsidRPr="005F27B6">
        <w:rPr>
          <w:rFonts w:ascii="Garamond" w:hAnsi="Garamond"/>
        </w:rPr>
        <w:t>naložiti uklanjanje stvari i naprava koj</w:t>
      </w:r>
      <w:r w:rsidR="00787CF6">
        <w:rPr>
          <w:rFonts w:ascii="Garamond" w:hAnsi="Garamond"/>
        </w:rPr>
        <w:t>e</w:t>
      </w:r>
      <w:r w:rsidRPr="005F27B6">
        <w:rPr>
          <w:rFonts w:ascii="Garamond" w:hAnsi="Garamond"/>
        </w:rPr>
        <w:t xml:space="preserve"> se nalaze na mikrolokacijama protivno </w:t>
      </w:r>
      <w:r w:rsidR="00787CF6">
        <w:rPr>
          <w:rFonts w:ascii="Garamond" w:hAnsi="Garamond"/>
        </w:rPr>
        <w:t xml:space="preserve">izdanom </w:t>
      </w:r>
      <w:r w:rsidRPr="005F27B6">
        <w:rPr>
          <w:rFonts w:ascii="Garamond" w:hAnsi="Garamond"/>
        </w:rPr>
        <w:t>koncesijsk</w:t>
      </w:r>
      <w:r w:rsidR="00787CF6">
        <w:rPr>
          <w:rFonts w:ascii="Garamond" w:hAnsi="Garamond"/>
        </w:rPr>
        <w:t>om</w:t>
      </w:r>
      <w:r w:rsidRPr="005F27B6">
        <w:rPr>
          <w:rFonts w:ascii="Garamond" w:hAnsi="Garamond"/>
        </w:rPr>
        <w:t xml:space="preserve"> odobrenj</w:t>
      </w:r>
      <w:r w:rsidR="00787CF6">
        <w:rPr>
          <w:rFonts w:ascii="Garamond" w:hAnsi="Garamond"/>
        </w:rPr>
        <w:t>u</w:t>
      </w:r>
      <w:r w:rsidRPr="005F27B6">
        <w:rPr>
          <w:rFonts w:ascii="Garamond" w:hAnsi="Garamond"/>
        </w:rPr>
        <w:t xml:space="preserve">, </w:t>
      </w:r>
      <w:r w:rsidR="00787CF6">
        <w:rPr>
          <w:rFonts w:ascii="Garamond" w:hAnsi="Garamond"/>
        </w:rPr>
        <w:t xml:space="preserve">sukladno </w:t>
      </w:r>
      <w:r w:rsidR="001D48C8" w:rsidRPr="005F27B6">
        <w:rPr>
          <w:rFonts w:ascii="Garamond" w:hAnsi="Garamond"/>
        </w:rPr>
        <w:t>Odluci</w:t>
      </w:r>
      <w:r w:rsidRPr="005F27B6">
        <w:rPr>
          <w:rFonts w:ascii="Garamond" w:hAnsi="Garamond"/>
        </w:rPr>
        <w:t xml:space="preserve"> o komunalnom redu</w:t>
      </w:r>
      <w:r w:rsidR="001D48C8" w:rsidRPr="005F27B6">
        <w:rPr>
          <w:rFonts w:ascii="Garamond" w:hAnsi="Garamond"/>
        </w:rPr>
        <w:t xml:space="preserve"> („Službene novine Primors</w:t>
      </w:r>
      <w:r w:rsidR="003F08A3" w:rsidRPr="005F27B6">
        <w:rPr>
          <w:rFonts w:ascii="Garamond" w:hAnsi="Garamond"/>
        </w:rPr>
        <w:t>ko-goranske županije“ broj 18/19</w:t>
      </w:r>
      <w:r w:rsidR="001D48C8" w:rsidRPr="005F27B6">
        <w:rPr>
          <w:rFonts w:ascii="Garamond" w:hAnsi="Garamond"/>
        </w:rPr>
        <w:t>) i</w:t>
      </w:r>
      <w:r w:rsidRPr="005F27B6">
        <w:rPr>
          <w:rFonts w:ascii="Garamond" w:hAnsi="Garamond"/>
        </w:rPr>
        <w:t xml:space="preserve"> ovom Planu.</w:t>
      </w:r>
    </w:p>
    <w:p w:rsidR="001A2658" w:rsidRDefault="001A2658" w:rsidP="001A2658">
      <w:pPr>
        <w:pStyle w:val="BodyTextIndent"/>
        <w:rPr>
          <w:rFonts w:ascii="Garamond" w:hAnsi="Garamond"/>
        </w:rPr>
      </w:pPr>
      <w:r w:rsidRPr="005F27B6">
        <w:rPr>
          <w:rFonts w:ascii="Garamond" w:hAnsi="Garamond"/>
        </w:rPr>
        <w:t>Objekti-kiosci u kojima se obavlja djelatnost ugostiteljstva i trgovine moraju biti usklađeni s Odlukom o postavi urbane opreme i javnih površina na području Općine Punat („Službene novine Primorsko-goranske županije“ broj 42/18 i 34/19).</w:t>
      </w:r>
    </w:p>
    <w:p w:rsidR="001A2658" w:rsidRPr="005F27B6" w:rsidRDefault="001A2658" w:rsidP="006F4089">
      <w:pPr>
        <w:jc w:val="both"/>
        <w:rPr>
          <w:rFonts w:ascii="Garamond" w:hAnsi="Garamond"/>
        </w:rPr>
      </w:pPr>
    </w:p>
    <w:p w:rsidR="006914DE" w:rsidRPr="005F27B6" w:rsidRDefault="006914DE" w:rsidP="00A55B10">
      <w:pPr>
        <w:pStyle w:val="BodyTextIndent"/>
        <w:numPr>
          <w:ilvl w:val="0"/>
          <w:numId w:val="3"/>
        </w:numPr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 xml:space="preserve">SREDSTVA ZA REDOVNO UPRAVLJANJE </w:t>
      </w:r>
    </w:p>
    <w:p w:rsidR="00A211E9" w:rsidRDefault="00A211E9" w:rsidP="006F4089">
      <w:pPr>
        <w:rPr>
          <w:rFonts w:ascii="Garamond" w:hAnsi="Garamond"/>
        </w:rPr>
      </w:pPr>
    </w:p>
    <w:p w:rsidR="006914DE" w:rsidRPr="005F27B6" w:rsidRDefault="006914DE" w:rsidP="006914DE">
      <w:pPr>
        <w:pStyle w:val="BodyTextIndent"/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 xml:space="preserve">Članak </w:t>
      </w:r>
      <w:r>
        <w:rPr>
          <w:rFonts w:ascii="Garamond" w:hAnsi="Garamond"/>
          <w:b/>
          <w:bCs/>
        </w:rPr>
        <w:t>4</w:t>
      </w:r>
      <w:r w:rsidRPr="005F27B6">
        <w:rPr>
          <w:rFonts w:ascii="Garamond" w:hAnsi="Garamond"/>
          <w:b/>
          <w:bCs/>
        </w:rPr>
        <w:t xml:space="preserve">. </w:t>
      </w:r>
    </w:p>
    <w:p w:rsidR="006914DE" w:rsidRPr="00787CF6" w:rsidRDefault="006914DE" w:rsidP="006914DE">
      <w:pPr>
        <w:pStyle w:val="BodyTextIndent"/>
        <w:rPr>
          <w:rFonts w:ascii="Garamond" w:hAnsi="Garamond"/>
        </w:rPr>
      </w:pPr>
      <w:r w:rsidRPr="00787CF6">
        <w:rPr>
          <w:rFonts w:ascii="Garamond" w:hAnsi="Garamond"/>
        </w:rPr>
        <w:t>U 202</w:t>
      </w:r>
      <w:r w:rsidR="00A821B6" w:rsidRPr="00787CF6">
        <w:rPr>
          <w:rFonts w:ascii="Garamond" w:hAnsi="Garamond"/>
        </w:rPr>
        <w:t>1</w:t>
      </w:r>
      <w:r w:rsidRPr="00787CF6">
        <w:rPr>
          <w:rFonts w:ascii="Garamond" w:hAnsi="Garamond"/>
        </w:rPr>
        <w:t xml:space="preserve">. godini planiraju se sredstva za redovno upravljanje pomorskim dobrom u procjenjenom iznosu od </w:t>
      </w:r>
      <w:r w:rsidR="00D91765">
        <w:rPr>
          <w:rFonts w:ascii="Garamond" w:hAnsi="Garamond"/>
        </w:rPr>
        <w:t>972</w:t>
      </w:r>
      <w:r w:rsidRPr="00787CF6">
        <w:rPr>
          <w:rFonts w:ascii="Garamond" w:hAnsi="Garamond"/>
        </w:rPr>
        <w:t>.</w:t>
      </w:r>
      <w:r w:rsidR="00D91765">
        <w:rPr>
          <w:rFonts w:ascii="Garamond" w:hAnsi="Garamond"/>
        </w:rPr>
        <w:t>000</w:t>
      </w:r>
      <w:r w:rsidRPr="00787CF6">
        <w:rPr>
          <w:rFonts w:ascii="Garamond" w:hAnsi="Garamond"/>
        </w:rPr>
        <w:t>,00</w:t>
      </w:r>
      <w:r w:rsidRPr="00787CF6">
        <w:rPr>
          <w:rFonts w:ascii="Garamond" w:hAnsi="Garamond"/>
          <w:bCs/>
        </w:rPr>
        <w:t xml:space="preserve"> </w:t>
      </w:r>
      <w:r w:rsidR="00DC3984" w:rsidRPr="00787CF6">
        <w:rPr>
          <w:rFonts w:ascii="Garamond" w:hAnsi="Garamond"/>
          <w:bCs/>
        </w:rPr>
        <w:t>k</w:t>
      </w:r>
      <w:r w:rsidRPr="00787CF6">
        <w:rPr>
          <w:rFonts w:ascii="Garamond" w:hAnsi="Garamond"/>
          <w:bCs/>
        </w:rPr>
        <w:t>n</w:t>
      </w:r>
      <w:r w:rsidRPr="00787CF6">
        <w:rPr>
          <w:rFonts w:ascii="Garamond" w:hAnsi="Garamond"/>
        </w:rPr>
        <w:t xml:space="preserve"> koja su u Proračunu Općine Punat za 202</w:t>
      </w:r>
      <w:r w:rsidR="00A821B6" w:rsidRPr="00787CF6">
        <w:rPr>
          <w:rFonts w:ascii="Garamond" w:hAnsi="Garamond"/>
        </w:rPr>
        <w:t>1</w:t>
      </w:r>
      <w:r w:rsidRPr="00787CF6">
        <w:rPr>
          <w:rFonts w:ascii="Garamond" w:hAnsi="Garamond"/>
        </w:rPr>
        <w:t>. godinu osigurana iz slijedećih izvora:</w:t>
      </w:r>
    </w:p>
    <w:p w:rsidR="006914DE" w:rsidRPr="00A821B6" w:rsidRDefault="006914DE" w:rsidP="006914DE">
      <w:pPr>
        <w:pStyle w:val="BodyTextIndent"/>
        <w:rPr>
          <w:rFonts w:ascii="Garamond" w:hAnsi="Garamond"/>
          <w:highlight w:val="lightGray"/>
        </w:rPr>
      </w:pPr>
    </w:p>
    <w:tbl>
      <w:tblPr>
        <w:tblStyle w:val="TableGrid"/>
        <w:tblW w:w="8447" w:type="dxa"/>
        <w:tblInd w:w="708" w:type="dxa"/>
        <w:tblLook w:val="04A0"/>
      </w:tblPr>
      <w:tblGrid>
        <w:gridCol w:w="6406"/>
        <w:gridCol w:w="2041"/>
      </w:tblGrid>
      <w:tr w:rsidR="00787CF6" w:rsidTr="00AE2BFC">
        <w:trPr>
          <w:trHeight w:val="340"/>
        </w:trPr>
        <w:tc>
          <w:tcPr>
            <w:tcW w:w="6406" w:type="dxa"/>
            <w:shd w:val="clear" w:color="auto" w:fill="DBE5F1" w:themeFill="accent1" w:themeFillTint="33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  <w:b/>
              </w:rPr>
            </w:pPr>
            <w:r w:rsidRPr="00787CF6">
              <w:rPr>
                <w:rFonts w:ascii="Garamond" w:hAnsi="Garamond"/>
                <w:b/>
              </w:rPr>
              <w:t>IZVOR</w:t>
            </w:r>
          </w:p>
        </w:tc>
        <w:tc>
          <w:tcPr>
            <w:tcW w:w="2041" w:type="dxa"/>
            <w:shd w:val="clear" w:color="auto" w:fill="DBE5F1" w:themeFill="accent1" w:themeFillTint="33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right"/>
              <w:rPr>
                <w:rFonts w:ascii="Garamond" w:hAnsi="Garamond"/>
                <w:b/>
              </w:rPr>
            </w:pPr>
            <w:r w:rsidRPr="00787CF6">
              <w:rPr>
                <w:rFonts w:ascii="Garamond" w:hAnsi="Garamond"/>
                <w:b/>
              </w:rPr>
              <w:t>IZNOS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shd w:val="clear" w:color="auto" w:fill="FFFFFF" w:themeFill="background1"/>
            <w:vAlign w:val="center"/>
          </w:tcPr>
          <w:p w:rsidR="00787CF6" w:rsidRPr="00787CF6" w:rsidRDefault="007322C0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</w:t>
            </w:r>
            <w:r w:rsidR="00787CF6" w:rsidRPr="00787CF6">
              <w:rPr>
                <w:rFonts w:ascii="Garamond" w:hAnsi="Garamond"/>
              </w:rPr>
              <w:t>rihod od koncesija na pomorskom dobru</w:t>
            </w:r>
          </w:p>
        </w:tc>
        <w:tc>
          <w:tcPr>
            <w:tcW w:w="2041" w:type="dxa"/>
            <w:shd w:val="clear" w:color="auto" w:fill="FFFFFF" w:themeFill="background1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 w:rsidRPr="00787CF6">
              <w:rPr>
                <w:rFonts w:ascii="Garamond" w:hAnsi="Garamond"/>
              </w:rPr>
              <w:t>530.000,00 kn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shd w:val="clear" w:color="auto" w:fill="FFFFFF" w:themeFill="background1"/>
            <w:vAlign w:val="center"/>
          </w:tcPr>
          <w:p w:rsidR="00787CF6" w:rsidRPr="00787CF6" w:rsidRDefault="007322C0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P</w:t>
            </w:r>
            <w:r w:rsidR="00787CF6" w:rsidRPr="00787CF6">
              <w:rPr>
                <w:rFonts w:ascii="Garamond" w:hAnsi="Garamond"/>
              </w:rPr>
              <w:t>rihod od koncesijskih odobrenja</w:t>
            </w:r>
          </w:p>
        </w:tc>
        <w:tc>
          <w:tcPr>
            <w:tcW w:w="2041" w:type="dxa"/>
            <w:shd w:val="clear" w:color="auto" w:fill="FFFFFF" w:themeFill="background1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 w:rsidRPr="00787CF6">
              <w:rPr>
                <w:rFonts w:ascii="Garamond" w:hAnsi="Garamond"/>
              </w:rPr>
              <w:t>190.000,00 kn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87CF6" w:rsidRDefault="007322C0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O</w:t>
            </w:r>
            <w:r w:rsidR="00787CF6" w:rsidRPr="00787CF6">
              <w:rPr>
                <w:rFonts w:ascii="Garamond" w:hAnsi="Garamond"/>
              </w:rPr>
              <w:t>stali prihodi iz proračuna</w:t>
            </w:r>
          </w:p>
        </w:tc>
        <w:tc>
          <w:tcPr>
            <w:tcW w:w="204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87CF6" w:rsidRDefault="007322C0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252.000</w:t>
            </w:r>
            <w:r w:rsidR="00787CF6" w:rsidRPr="00787CF6">
              <w:rPr>
                <w:rFonts w:ascii="Garamond" w:hAnsi="Garamond"/>
              </w:rPr>
              <w:t>,00 kn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  <w:b/>
              </w:rPr>
            </w:pPr>
            <w:r w:rsidRPr="00787CF6">
              <w:rPr>
                <w:rFonts w:ascii="Garamond" w:hAnsi="Garamond"/>
                <w:b/>
              </w:rPr>
              <w:t>UKUPNO</w:t>
            </w:r>
          </w:p>
        </w:tc>
        <w:tc>
          <w:tcPr>
            <w:tcW w:w="204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87CF6" w:rsidRDefault="007322C0" w:rsidP="007322C0">
            <w:pPr>
              <w:pStyle w:val="BodyTextIndent"/>
              <w:ind w:firstLine="0"/>
              <w:jc w:val="righ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972</w:t>
            </w:r>
            <w:r w:rsidR="00787CF6" w:rsidRPr="00787CF6">
              <w:rPr>
                <w:rFonts w:ascii="Garamond" w:hAnsi="Garamond"/>
                <w:b/>
              </w:rPr>
              <w:t>.</w:t>
            </w:r>
            <w:r>
              <w:rPr>
                <w:rFonts w:ascii="Garamond" w:hAnsi="Garamond"/>
                <w:b/>
              </w:rPr>
              <w:t>000</w:t>
            </w:r>
            <w:r w:rsidR="00787CF6" w:rsidRPr="00787CF6">
              <w:rPr>
                <w:rFonts w:ascii="Garamond" w:hAnsi="Garamond"/>
                <w:b/>
              </w:rPr>
              <w:t>,00</w:t>
            </w:r>
            <w:r>
              <w:rPr>
                <w:rFonts w:ascii="Garamond" w:hAnsi="Garamond"/>
                <w:b/>
              </w:rPr>
              <w:t xml:space="preserve"> kn</w:t>
            </w:r>
          </w:p>
        </w:tc>
      </w:tr>
    </w:tbl>
    <w:p w:rsidR="00787CF6" w:rsidRDefault="00787CF6" w:rsidP="006914DE">
      <w:pPr>
        <w:pStyle w:val="BodyTextIndent"/>
        <w:rPr>
          <w:rFonts w:ascii="Garamond" w:hAnsi="Garamond"/>
          <w:highlight w:val="lightGray"/>
        </w:rPr>
      </w:pPr>
    </w:p>
    <w:p w:rsidR="006914DE" w:rsidRPr="00787CF6" w:rsidRDefault="006914DE" w:rsidP="006914DE">
      <w:pPr>
        <w:jc w:val="center"/>
        <w:rPr>
          <w:rFonts w:ascii="Garamond" w:hAnsi="Garamond"/>
          <w:b/>
          <w:bCs/>
        </w:rPr>
      </w:pPr>
      <w:r w:rsidRPr="00787CF6">
        <w:rPr>
          <w:rFonts w:ascii="Garamond" w:hAnsi="Garamond"/>
          <w:b/>
          <w:bCs/>
        </w:rPr>
        <w:t>Članak 5.</w:t>
      </w:r>
    </w:p>
    <w:p w:rsidR="006914DE" w:rsidRPr="00787CF6" w:rsidRDefault="006914DE" w:rsidP="006914DE">
      <w:pPr>
        <w:tabs>
          <w:tab w:val="left" w:pos="0"/>
        </w:tabs>
        <w:jc w:val="both"/>
        <w:rPr>
          <w:rFonts w:ascii="Garamond" w:hAnsi="Garamond"/>
        </w:rPr>
      </w:pPr>
      <w:r w:rsidRPr="00787CF6">
        <w:rPr>
          <w:rFonts w:ascii="Garamond" w:hAnsi="Garamond"/>
          <w:b/>
          <w:bCs/>
        </w:rPr>
        <w:tab/>
      </w:r>
      <w:r w:rsidRPr="00787CF6">
        <w:rPr>
          <w:rFonts w:ascii="Garamond" w:hAnsi="Garamond"/>
        </w:rPr>
        <w:t>Sredstva iz članka 4. ovog Plana utrošit će se u 202</w:t>
      </w:r>
      <w:r w:rsidR="00A821B6" w:rsidRPr="00787CF6">
        <w:rPr>
          <w:rFonts w:ascii="Garamond" w:hAnsi="Garamond"/>
        </w:rPr>
        <w:t>1</w:t>
      </w:r>
      <w:r w:rsidRPr="00787CF6">
        <w:rPr>
          <w:rFonts w:ascii="Garamond" w:hAnsi="Garamond"/>
        </w:rPr>
        <w:t>. godini sukladno njihovom pritjecanju na slijedeće aktivnosti:</w:t>
      </w:r>
    </w:p>
    <w:p w:rsidR="006914DE" w:rsidRDefault="006914DE" w:rsidP="006914DE">
      <w:pPr>
        <w:tabs>
          <w:tab w:val="left" w:pos="720"/>
        </w:tabs>
        <w:rPr>
          <w:rFonts w:ascii="Garamond" w:hAnsi="Garamond"/>
          <w:highlight w:val="lightGray"/>
        </w:rPr>
      </w:pPr>
    </w:p>
    <w:tbl>
      <w:tblPr>
        <w:tblStyle w:val="TableGrid"/>
        <w:tblW w:w="8447" w:type="dxa"/>
        <w:tblInd w:w="708" w:type="dxa"/>
        <w:tblLook w:val="04A0"/>
      </w:tblPr>
      <w:tblGrid>
        <w:gridCol w:w="6406"/>
        <w:gridCol w:w="2041"/>
      </w:tblGrid>
      <w:tr w:rsidR="00787CF6" w:rsidTr="00AE2BFC">
        <w:trPr>
          <w:trHeight w:val="340"/>
        </w:trPr>
        <w:tc>
          <w:tcPr>
            <w:tcW w:w="6406" w:type="dxa"/>
            <w:shd w:val="clear" w:color="auto" w:fill="DBE5F1" w:themeFill="accent1" w:themeFillTint="33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AKTIVNOST</w:t>
            </w:r>
          </w:p>
        </w:tc>
        <w:tc>
          <w:tcPr>
            <w:tcW w:w="2041" w:type="dxa"/>
            <w:shd w:val="clear" w:color="auto" w:fill="DBE5F1" w:themeFill="accent1" w:themeFillTint="33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right"/>
              <w:rPr>
                <w:rFonts w:ascii="Garamond" w:hAnsi="Garamond"/>
                <w:b/>
              </w:rPr>
            </w:pPr>
            <w:r w:rsidRPr="00787CF6">
              <w:rPr>
                <w:rFonts w:ascii="Garamond" w:hAnsi="Garamond"/>
                <w:b/>
              </w:rPr>
              <w:t>IZNOS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shd w:val="clear" w:color="auto" w:fill="FFFFFF" w:themeFill="background1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787CF6">
              <w:rPr>
                <w:rFonts w:ascii="Garamond" w:hAnsi="Garamond"/>
              </w:rPr>
              <w:t>Program „Plava zastava“</w:t>
            </w:r>
          </w:p>
        </w:tc>
        <w:tc>
          <w:tcPr>
            <w:tcW w:w="2041" w:type="dxa"/>
            <w:shd w:val="clear" w:color="auto" w:fill="FFFFFF" w:themeFill="background1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22.000,00 kn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shd w:val="clear" w:color="auto" w:fill="FFFFFF" w:themeFill="background1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787CF6">
              <w:rPr>
                <w:rFonts w:ascii="Garamond" w:hAnsi="Garamond"/>
              </w:rPr>
              <w:t xml:space="preserve">Održavanje javnih površina </w:t>
            </w:r>
            <w:r w:rsidR="007322C0" w:rsidRPr="00787CF6">
              <w:rPr>
                <w:rFonts w:ascii="Garamond" w:hAnsi="Garamond"/>
              </w:rPr>
              <w:t>–</w:t>
            </w:r>
            <w:r w:rsidRPr="00787CF6">
              <w:rPr>
                <w:rFonts w:ascii="Garamond" w:hAnsi="Garamond"/>
              </w:rPr>
              <w:t xml:space="preserve"> plaža</w:t>
            </w:r>
          </w:p>
        </w:tc>
        <w:tc>
          <w:tcPr>
            <w:tcW w:w="2041" w:type="dxa"/>
            <w:shd w:val="clear" w:color="auto" w:fill="FFFFFF" w:themeFill="background1"/>
            <w:vAlign w:val="center"/>
          </w:tcPr>
          <w:p w:rsidR="00787CF6" w:rsidRPr="00787CF6" w:rsidRDefault="007322C0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190</w:t>
            </w:r>
            <w:r w:rsidR="00787CF6">
              <w:rPr>
                <w:rFonts w:ascii="Garamond" w:hAnsi="Garamond"/>
              </w:rPr>
              <w:t>.</w:t>
            </w:r>
            <w:r>
              <w:rPr>
                <w:rFonts w:ascii="Garamond" w:hAnsi="Garamond"/>
              </w:rPr>
              <w:t>000</w:t>
            </w:r>
            <w:r w:rsidR="00787CF6">
              <w:rPr>
                <w:rFonts w:ascii="Garamond" w:hAnsi="Garamond"/>
              </w:rPr>
              <w:t>,00 kn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shd w:val="clear" w:color="auto" w:fill="FFFFFF" w:themeFill="background1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787CF6">
              <w:rPr>
                <w:rFonts w:ascii="Garamond" w:hAnsi="Garamond"/>
              </w:rPr>
              <w:t>Održavanje plaža i šetnica – pomorsko dobro</w:t>
            </w:r>
          </w:p>
        </w:tc>
        <w:tc>
          <w:tcPr>
            <w:tcW w:w="2041" w:type="dxa"/>
            <w:shd w:val="clear" w:color="auto" w:fill="FFFFFF" w:themeFill="background1"/>
            <w:vAlign w:val="center"/>
          </w:tcPr>
          <w:p w:rsidR="00787CF6" w:rsidRPr="00787CF6" w:rsidRDefault="007322C0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</w:t>
            </w:r>
            <w:r w:rsidR="00787CF6">
              <w:rPr>
                <w:rFonts w:ascii="Garamond" w:hAnsi="Garamond"/>
              </w:rPr>
              <w:t>0.000,00 kn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shd w:val="clear" w:color="auto" w:fill="FFFFFF" w:themeFill="background1"/>
            <w:vAlign w:val="center"/>
          </w:tcPr>
          <w:p w:rsidR="00787CF6" w:rsidRPr="00787CF6" w:rsidRDefault="007322C0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 xml:space="preserve">Održavanje zelenih površina </w:t>
            </w:r>
            <w:r w:rsidRPr="00787CF6">
              <w:rPr>
                <w:rFonts w:ascii="Garamond" w:hAnsi="Garamond"/>
              </w:rPr>
              <w:t>–</w:t>
            </w:r>
            <w:r>
              <w:rPr>
                <w:rFonts w:ascii="Garamond" w:hAnsi="Garamond"/>
              </w:rPr>
              <w:t xml:space="preserve"> pomorsko dobro</w:t>
            </w:r>
          </w:p>
        </w:tc>
        <w:tc>
          <w:tcPr>
            <w:tcW w:w="2041" w:type="dxa"/>
            <w:shd w:val="clear" w:color="auto" w:fill="FFFFFF" w:themeFill="background1"/>
            <w:vAlign w:val="center"/>
          </w:tcPr>
          <w:p w:rsidR="00787CF6" w:rsidRPr="00787CF6" w:rsidRDefault="007322C0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210</w:t>
            </w:r>
            <w:r w:rsidR="00787CF6">
              <w:rPr>
                <w:rFonts w:ascii="Garamond" w:hAnsi="Garamond"/>
              </w:rPr>
              <w:t>.000,00 kn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</w:rPr>
            </w:pPr>
            <w:r w:rsidRPr="00787CF6">
              <w:rPr>
                <w:rFonts w:ascii="Garamond" w:hAnsi="Garamond"/>
              </w:rPr>
              <w:t>Ulaganja na pomorskom dobru u Staroj Baški</w:t>
            </w:r>
          </w:p>
        </w:tc>
        <w:tc>
          <w:tcPr>
            <w:tcW w:w="2041" w:type="dxa"/>
            <w:tcBorders>
              <w:bottom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87CF6" w:rsidRDefault="007322C0" w:rsidP="007322C0">
            <w:pPr>
              <w:pStyle w:val="BodyTextIndent"/>
              <w:ind w:firstLine="0"/>
              <w:jc w:val="right"/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50</w:t>
            </w:r>
            <w:r w:rsidR="00787CF6">
              <w:rPr>
                <w:rFonts w:ascii="Garamond" w:hAnsi="Garamond"/>
              </w:rPr>
              <w:t>0.000,00 kn</w:t>
            </w:r>
          </w:p>
        </w:tc>
      </w:tr>
      <w:tr w:rsidR="00787CF6" w:rsidTr="00AE2BFC">
        <w:trPr>
          <w:trHeight w:val="340"/>
        </w:trPr>
        <w:tc>
          <w:tcPr>
            <w:tcW w:w="6406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87CF6" w:rsidRDefault="00787CF6" w:rsidP="007322C0">
            <w:pPr>
              <w:pStyle w:val="BodyTextIndent"/>
              <w:ind w:firstLine="0"/>
              <w:jc w:val="left"/>
              <w:rPr>
                <w:rFonts w:ascii="Garamond" w:hAnsi="Garamond"/>
                <w:b/>
              </w:rPr>
            </w:pPr>
            <w:r w:rsidRPr="00787CF6">
              <w:rPr>
                <w:rFonts w:ascii="Garamond" w:hAnsi="Garamond"/>
                <w:b/>
              </w:rPr>
              <w:t>UKUPNO</w:t>
            </w:r>
          </w:p>
        </w:tc>
        <w:tc>
          <w:tcPr>
            <w:tcW w:w="2041" w:type="dxa"/>
            <w:tcBorders>
              <w:top w:val="single" w:sz="12" w:space="0" w:color="auto"/>
            </w:tcBorders>
            <w:shd w:val="clear" w:color="auto" w:fill="FFFFFF" w:themeFill="background1"/>
            <w:vAlign w:val="center"/>
          </w:tcPr>
          <w:p w:rsidR="00787CF6" w:rsidRPr="00787CF6" w:rsidRDefault="007322C0" w:rsidP="007322C0">
            <w:pPr>
              <w:pStyle w:val="BodyTextIndent"/>
              <w:ind w:firstLine="0"/>
              <w:jc w:val="right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972</w:t>
            </w:r>
            <w:r w:rsidR="00787CF6">
              <w:rPr>
                <w:rFonts w:ascii="Garamond" w:hAnsi="Garamond"/>
                <w:b/>
              </w:rPr>
              <w:t>.</w:t>
            </w:r>
            <w:r>
              <w:rPr>
                <w:rFonts w:ascii="Garamond" w:hAnsi="Garamond"/>
                <w:b/>
              </w:rPr>
              <w:t>000</w:t>
            </w:r>
            <w:r w:rsidR="00787CF6">
              <w:rPr>
                <w:rFonts w:ascii="Garamond" w:hAnsi="Garamond"/>
                <w:b/>
              </w:rPr>
              <w:t>,00 kn</w:t>
            </w:r>
          </w:p>
        </w:tc>
      </w:tr>
    </w:tbl>
    <w:p w:rsidR="006914DE" w:rsidRPr="005F27B6" w:rsidRDefault="006914DE" w:rsidP="006914DE">
      <w:pPr>
        <w:tabs>
          <w:tab w:val="left" w:pos="720"/>
        </w:tabs>
        <w:rPr>
          <w:rFonts w:ascii="Garamond" w:hAnsi="Garamond"/>
          <w:b/>
        </w:rPr>
      </w:pPr>
    </w:p>
    <w:p w:rsidR="006914DE" w:rsidRDefault="006914DE" w:rsidP="006914DE">
      <w:pPr>
        <w:tabs>
          <w:tab w:val="left" w:pos="720"/>
        </w:tabs>
        <w:rPr>
          <w:rFonts w:ascii="Garamond" w:hAnsi="Garamond"/>
        </w:rPr>
      </w:pPr>
      <w:r w:rsidRPr="005F27B6">
        <w:rPr>
          <w:rFonts w:ascii="Garamond" w:hAnsi="Garamond"/>
        </w:rPr>
        <w:tab/>
        <w:t>Sanacije, rekonstrukcije i gradnja objekata koji se nalaze na lučkom području luka Punat i Stara Baška, obavit će se putem ili uz suglasnost Županijske lučke uprave Krk.</w:t>
      </w:r>
    </w:p>
    <w:p w:rsidR="00E9694C" w:rsidRDefault="00E9694C" w:rsidP="006914DE">
      <w:pPr>
        <w:tabs>
          <w:tab w:val="left" w:pos="720"/>
        </w:tabs>
        <w:rPr>
          <w:rFonts w:ascii="Garamond" w:hAnsi="Garamond"/>
        </w:rPr>
      </w:pPr>
    </w:p>
    <w:p w:rsidR="008414F9" w:rsidRDefault="008414F9" w:rsidP="006914DE">
      <w:pPr>
        <w:tabs>
          <w:tab w:val="left" w:pos="720"/>
        </w:tabs>
        <w:rPr>
          <w:rFonts w:ascii="Garamond" w:hAnsi="Garamond"/>
        </w:rPr>
      </w:pPr>
    </w:p>
    <w:p w:rsidR="008414F9" w:rsidRDefault="008414F9" w:rsidP="006914DE">
      <w:pPr>
        <w:tabs>
          <w:tab w:val="left" w:pos="720"/>
        </w:tabs>
        <w:rPr>
          <w:rFonts w:ascii="Garamond" w:hAnsi="Garamond"/>
        </w:rPr>
      </w:pPr>
    </w:p>
    <w:p w:rsidR="008414F9" w:rsidRDefault="008414F9" w:rsidP="006914DE">
      <w:pPr>
        <w:tabs>
          <w:tab w:val="left" w:pos="720"/>
        </w:tabs>
        <w:rPr>
          <w:rFonts w:ascii="Garamond" w:hAnsi="Garamond"/>
        </w:rPr>
      </w:pPr>
    </w:p>
    <w:p w:rsidR="001A2658" w:rsidRDefault="001A2658" w:rsidP="00A55B10">
      <w:pPr>
        <w:pStyle w:val="BodyText"/>
        <w:framePr w:w="0" w:hRule="auto" w:hSpace="0" w:wrap="auto" w:vAnchor="margin" w:hAnchor="text" w:xAlign="left" w:yAlign="inline"/>
        <w:numPr>
          <w:ilvl w:val="0"/>
          <w:numId w:val="3"/>
        </w:numPr>
        <w:jc w:val="both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lastRenderedPageBreak/>
        <w:t xml:space="preserve">POSTUPAK IZDAVANJA KONCESIJSKOG ODOBRENJA </w:t>
      </w:r>
    </w:p>
    <w:p w:rsidR="001A2658" w:rsidRDefault="001A2658" w:rsidP="001A2658">
      <w:pPr>
        <w:pStyle w:val="BodyText"/>
        <w:framePr w:w="0" w:hRule="auto" w:hSpace="0" w:wrap="auto" w:vAnchor="margin" w:hAnchor="text" w:xAlign="left" w:yAlign="inline"/>
        <w:ind w:left="720"/>
        <w:jc w:val="both"/>
        <w:rPr>
          <w:rFonts w:ascii="Garamond" w:hAnsi="Garamond"/>
          <w:b/>
          <w:sz w:val="24"/>
        </w:rPr>
      </w:pPr>
    </w:p>
    <w:p w:rsidR="001A2658" w:rsidRDefault="001A2658" w:rsidP="001A2658">
      <w:pPr>
        <w:pStyle w:val="BodyText"/>
        <w:framePr w:w="0" w:hRule="auto" w:hSpace="0" w:wrap="auto" w:vAnchor="margin" w:hAnchor="text" w:xAlign="left" w:yAlign="inline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Članak 6.</w:t>
      </w:r>
    </w:p>
    <w:p w:rsidR="00152DD9" w:rsidRDefault="00152DD9" w:rsidP="00152DD9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Sve fizičke i pravne osobe koje koriste pomorsko dobro, građevine i druge objekte na pomorskom dobru koji su trajno povezani s pomorskim dobrom moraju iste koristiti na način da ne isključuju niti ograničuju opću upotrebu pomorskog dobra, odnosno moraju omogućiti da svatko ima pravo služiti se pomorskim dobrom sukladno njegovoj prirodi i namjeni.</w:t>
      </w:r>
    </w:p>
    <w:p w:rsidR="001A2658" w:rsidRDefault="00152DD9" w:rsidP="001A2658">
      <w:pPr>
        <w:tabs>
          <w:tab w:val="left" w:pos="709"/>
        </w:tabs>
        <w:jc w:val="both"/>
        <w:rPr>
          <w:rFonts w:ascii="Garamond" w:hAnsi="Garamond"/>
        </w:rPr>
      </w:pPr>
      <w:r>
        <w:rPr>
          <w:rFonts w:ascii="Garamond" w:hAnsi="Garamond"/>
          <w:bCs/>
        </w:rPr>
        <w:tab/>
      </w:r>
      <w:r w:rsidR="001A2658">
        <w:rPr>
          <w:rFonts w:ascii="Garamond" w:hAnsi="Garamond"/>
          <w:bCs/>
        </w:rPr>
        <w:t xml:space="preserve">Koncesijsko odobrenje za obavljanje djelatnosti na pomorskom dobru </w:t>
      </w:r>
      <w:r w:rsidR="001A2658">
        <w:rPr>
          <w:rFonts w:ascii="Garamond" w:hAnsi="Garamond"/>
        </w:rPr>
        <w:t>koje ne isključuje niti ograničava opću upotrebu pomorskog dobra</w:t>
      </w:r>
      <w:r w:rsidR="001A2658">
        <w:rPr>
          <w:rFonts w:ascii="Garamond" w:hAnsi="Garamond"/>
          <w:bCs/>
        </w:rPr>
        <w:t xml:space="preserve"> na području Općine Punat izdaje Vijeće </w:t>
      </w:r>
      <w:r w:rsidR="001A2658">
        <w:rPr>
          <w:rFonts w:ascii="Garamond" w:hAnsi="Garamond"/>
        </w:rPr>
        <w:t>na temelju zahtjeva</w:t>
      </w:r>
      <w:r w:rsidR="00390CAE">
        <w:rPr>
          <w:rFonts w:ascii="Garamond" w:hAnsi="Garamond"/>
        </w:rPr>
        <w:t>, a sukladno odredbama Uredbe</w:t>
      </w:r>
      <w:r w:rsidR="001A2658">
        <w:rPr>
          <w:rFonts w:ascii="Garamond" w:hAnsi="Garamond"/>
        </w:rPr>
        <w:t xml:space="preserve">. Podnositelj zahtjeva može biti svaka pravna ili fizička osoba - obrtnik registriran za obavljanje djelatnosti za koju se traži koncesijsko odobrenje. </w:t>
      </w:r>
    </w:p>
    <w:p w:rsidR="001A2658" w:rsidRDefault="001A2658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 xml:space="preserve">Zahtjev za davanje koncesijskog odobrenja podnosi se Vijeću za koncesijska odobrenja na </w:t>
      </w:r>
      <w:r w:rsidRPr="00117890">
        <w:rPr>
          <w:rFonts w:ascii="Garamond" w:hAnsi="Garamond"/>
        </w:rPr>
        <w:t xml:space="preserve">pomorskom dobru Općine Punat putem Općine Punat, na obrascu UT-XII-71 propisanom Uredbom (Prilog 3.), </w:t>
      </w:r>
      <w:r>
        <w:rPr>
          <w:rFonts w:ascii="Garamond" w:hAnsi="Garamond"/>
        </w:rPr>
        <w:t xml:space="preserve">osobnom dostavom ili </w:t>
      </w:r>
      <w:r>
        <w:rPr>
          <w:rFonts w:ascii="Garamond" w:hAnsi="Garamond"/>
          <w:shd w:val="clear" w:color="auto" w:fill="FFFFFF"/>
        </w:rPr>
        <w:t>poštom</w:t>
      </w:r>
      <w:r w:rsidRPr="00117890">
        <w:rPr>
          <w:rFonts w:ascii="Garamond" w:hAnsi="Garamond"/>
          <w:shd w:val="clear" w:color="auto" w:fill="FFFFFF"/>
        </w:rPr>
        <w:t xml:space="preserve">, </w:t>
      </w:r>
      <w:r w:rsidRPr="00117890">
        <w:rPr>
          <w:rFonts w:ascii="Garamond" w:hAnsi="Garamond"/>
        </w:rPr>
        <w:t>a uz</w:t>
      </w:r>
      <w:r>
        <w:rPr>
          <w:rFonts w:ascii="Garamond" w:hAnsi="Garamond"/>
        </w:rPr>
        <w:t xml:space="preserve"> ispunjeni zahtjev obvezno se prilažu:</w:t>
      </w:r>
    </w:p>
    <w:p w:rsidR="001A2658" w:rsidRDefault="001A2658" w:rsidP="001A2658">
      <w:pPr>
        <w:pStyle w:val="BodyTextIndent"/>
        <w:numPr>
          <w:ilvl w:val="0"/>
          <w:numId w:val="32"/>
        </w:numPr>
        <w:rPr>
          <w:rFonts w:ascii="Garamond" w:hAnsi="Garamond"/>
        </w:rPr>
      </w:pPr>
      <w:r>
        <w:rPr>
          <w:rFonts w:ascii="Garamond" w:hAnsi="Garamond"/>
        </w:rPr>
        <w:t xml:space="preserve">dokaz o registraciji djelatnosti za koju se traži davanje koncesijskog odobrenja (izvod iz sudskog registra trgovačkog suda, obrtnica, izvod iz registra udruga ili odobrenje nadležnog tijela za obavljanje djelatnosti), </w:t>
      </w:r>
    </w:p>
    <w:p w:rsidR="001A2658" w:rsidRPr="00C53E04" w:rsidRDefault="001A2658" w:rsidP="001A2658">
      <w:pPr>
        <w:pStyle w:val="BodyTextIndent"/>
        <w:numPr>
          <w:ilvl w:val="0"/>
          <w:numId w:val="32"/>
        </w:numPr>
        <w:rPr>
          <w:rFonts w:ascii="Garamond" w:hAnsi="Garamond"/>
        </w:rPr>
      </w:pPr>
      <w:r w:rsidRPr="00C53E04">
        <w:rPr>
          <w:rFonts w:ascii="Garamond" w:hAnsi="Garamond"/>
        </w:rPr>
        <w:t>dokaz o vlasništvu sredstava s kojima obavlja djelatnost na pomorskom dobru ili dokaz o pravnoj osnovi korištenja sredstava</w:t>
      </w:r>
      <w:r>
        <w:rPr>
          <w:rFonts w:ascii="Garamond" w:hAnsi="Garamond"/>
        </w:rPr>
        <w:t xml:space="preserve"> (u slučaju da</w:t>
      </w:r>
      <w:r w:rsidRPr="00C53E04">
        <w:rPr>
          <w:rFonts w:ascii="Garamond" w:hAnsi="Garamond"/>
        </w:rPr>
        <w:t xml:space="preserve"> podnositelj zahtjeva</w:t>
      </w:r>
      <w:r>
        <w:rPr>
          <w:rFonts w:ascii="Garamond" w:hAnsi="Garamond"/>
        </w:rPr>
        <w:t xml:space="preserve"> za koncesijsko odobrenje nije vlasnik navedenih sredstava)</w:t>
      </w:r>
      <w:r w:rsidRPr="00C53E04">
        <w:rPr>
          <w:rFonts w:ascii="Garamond" w:hAnsi="Garamond"/>
        </w:rPr>
        <w:t>,</w:t>
      </w:r>
    </w:p>
    <w:p w:rsidR="001A2658" w:rsidRDefault="001A2658" w:rsidP="001A2658">
      <w:pPr>
        <w:pStyle w:val="BodyTextIndent"/>
        <w:numPr>
          <w:ilvl w:val="0"/>
          <w:numId w:val="32"/>
        </w:numPr>
        <w:rPr>
          <w:rFonts w:ascii="Garamond" w:hAnsi="Garamond"/>
        </w:rPr>
      </w:pPr>
      <w:r>
        <w:rPr>
          <w:rFonts w:ascii="Garamond" w:hAnsi="Garamond"/>
        </w:rPr>
        <w:t>dokaz o sposobnosti brodice za plovidbu (samo u slučaju kada se odobrenje traži za obavljanje djelatnosti s brodicom/brodom).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1A2658" w:rsidRPr="001A2658" w:rsidRDefault="001A2658" w:rsidP="001A2658">
      <w:pPr>
        <w:pStyle w:val="BodyTextIndent"/>
        <w:ind w:firstLine="0"/>
        <w:jc w:val="center"/>
        <w:rPr>
          <w:rFonts w:ascii="Garamond" w:hAnsi="Garamond"/>
          <w:b/>
        </w:rPr>
      </w:pPr>
      <w:r w:rsidRPr="001A2658">
        <w:rPr>
          <w:rFonts w:ascii="Garamond" w:hAnsi="Garamond"/>
          <w:b/>
        </w:rPr>
        <w:t>Članak 7.</w:t>
      </w:r>
    </w:p>
    <w:p w:rsidR="000637E1" w:rsidRDefault="000637E1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 xml:space="preserve">Nakon što je utvrđeno da je pojedini zahtjev za davanje koncesijskog odobrenja </w:t>
      </w:r>
      <w:r w:rsidR="00152DD9">
        <w:rPr>
          <w:rFonts w:ascii="Garamond" w:hAnsi="Garamond"/>
        </w:rPr>
        <w:t xml:space="preserve">pravodoban, </w:t>
      </w:r>
      <w:r>
        <w:rPr>
          <w:rFonts w:ascii="Garamond" w:hAnsi="Garamond"/>
        </w:rPr>
        <w:t xml:space="preserve">uredan i potpun, Vijeće pristupa odlučivanju o dodjeli koncesijskog odobrenja. </w:t>
      </w:r>
    </w:p>
    <w:p w:rsidR="000637E1" w:rsidRDefault="001A2658" w:rsidP="001A2658">
      <w:pPr>
        <w:pStyle w:val="BodyTextIndent"/>
        <w:rPr>
          <w:rFonts w:ascii="Garamond" w:hAnsi="Garamond"/>
        </w:rPr>
      </w:pPr>
      <w:r w:rsidRPr="005F27B6">
        <w:rPr>
          <w:rFonts w:ascii="Garamond" w:hAnsi="Garamond"/>
        </w:rPr>
        <w:t>U slučaju da se za istu mikrolokaciju zaprimi veći broj podnesenih zahtjeva</w:t>
      </w:r>
      <w:r>
        <w:rPr>
          <w:rFonts w:ascii="Garamond" w:hAnsi="Garamond"/>
        </w:rPr>
        <w:t xml:space="preserve"> koji udovoljavaju uvjetima za davanje koncesijskog odobrenja</w:t>
      </w:r>
      <w:r w:rsidRPr="005F27B6">
        <w:rPr>
          <w:rFonts w:ascii="Garamond" w:hAnsi="Garamond"/>
        </w:rPr>
        <w:t xml:space="preserve"> Vijeće će, prilikom rješavanja zahtjeva, prednost dati podnositelju zahtjeva koji je prvi podnio zahtjev.</w:t>
      </w:r>
      <w:r>
        <w:rPr>
          <w:rFonts w:ascii="Garamond" w:hAnsi="Garamond"/>
        </w:rPr>
        <w:t xml:space="preserve"> </w:t>
      </w:r>
    </w:p>
    <w:p w:rsidR="000637E1" w:rsidRDefault="001A2658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 xml:space="preserve">U slučaju da je zahtjev predan pošti preporučeno ili ovlaštenom pružatelju poštanskih usluga, dan predaje pošti, odnosno ovlaštenom pružetelju poštanskih usluga, smatra se danom predaje tijelu kojem je upućen. </w:t>
      </w:r>
    </w:p>
    <w:p w:rsidR="00390CAE" w:rsidRDefault="001A2658" w:rsidP="00390CAE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U slučaju osobne dostave ili obične dostave putem pošte ili ovlaštenog pružatelja poštanskih usluga, službenik koji zaprimi pismeno na njemu pored datuma zaprimanja navodi i sat i minutu predaje, a sve kako bi Vijeće nedvojbeno utvrdilo kada je određeni zahtjev zaprimljen.</w:t>
      </w:r>
      <w:r w:rsidR="00956D91">
        <w:rPr>
          <w:rFonts w:ascii="Garamond" w:hAnsi="Garamond"/>
        </w:rPr>
        <w:t xml:space="preserve"> </w:t>
      </w:r>
    </w:p>
    <w:p w:rsidR="00C4253F" w:rsidRDefault="00390CAE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Svi</w:t>
      </w:r>
      <w:r w:rsidR="00C4253F">
        <w:rPr>
          <w:rFonts w:ascii="Garamond" w:hAnsi="Garamond"/>
        </w:rPr>
        <w:t xml:space="preserve"> zahtjev</w:t>
      </w:r>
      <w:r>
        <w:rPr>
          <w:rFonts w:ascii="Garamond" w:hAnsi="Garamond"/>
        </w:rPr>
        <w:t>i</w:t>
      </w:r>
      <w:r w:rsidR="00C4253F">
        <w:rPr>
          <w:rFonts w:ascii="Garamond" w:hAnsi="Garamond"/>
        </w:rPr>
        <w:t xml:space="preserve"> za davanje koncesijskog odobrenja </w:t>
      </w:r>
      <w:r>
        <w:rPr>
          <w:rFonts w:ascii="Garamond" w:hAnsi="Garamond"/>
        </w:rPr>
        <w:t xml:space="preserve">koji budu </w:t>
      </w:r>
      <w:r w:rsidR="00C4253F">
        <w:rPr>
          <w:rFonts w:ascii="Garamond" w:hAnsi="Garamond"/>
        </w:rPr>
        <w:t>podnese</w:t>
      </w:r>
      <w:r>
        <w:rPr>
          <w:rFonts w:ascii="Garamond" w:hAnsi="Garamond"/>
        </w:rPr>
        <w:t>ni</w:t>
      </w:r>
      <w:r w:rsidR="00C4253F">
        <w:rPr>
          <w:rFonts w:ascii="Garamond" w:hAnsi="Garamond"/>
        </w:rPr>
        <w:t xml:space="preserve"> prije stupanja na snagu ovog Plana, </w:t>
      </w:r>
      <w:r>
        <w:rPr>
          <w:rFonts w:ascii="Garamond" w:hAnsi="Garamond"/>
        </w:rPr>
        <w:t>imaju se</w:t>
      </w:r>
      <w:r w:rsidR="00C4253F">
        <w:rPr>
          <w:rFonts w:ascii="Garamond" w:hAnsi="Garamond"/>
        </w:rPr>
        <w:t xml:space="preserve"> smatrati preuranjenim</w:t>
      </w:r>
      <w:r>
        <w:rPr>
          <w:rFonts w:ascii="Garamond" w:hAnsi="Garamond"/>
        </w:rPr>
        <w:t>a</w:t>
      </w:r>
      <w:r w:rsidR="00C4253F">
        <w:rPr>
          <w:rFonts w:ascii="Garamond" w:hAnsi="Garamond"/>
        </w:rPr>
        <w:t xml:space="preserve"> i Vijeće </w:t>
      </w:r>
      <w:r>
        <w:rPr>
          <w:rFonts w:ascii="Garamond" w:hAnsi="Garamond"/>
        </w:rPr>
        <w:t xml:space="preserve">će takve zahtjeve </w:t>
      </w:r>
      <w:r w:rsidR="00C4253F">
        <w:rPr>
          <w:rFonts w:ascii="Garamond" w:hAnsi="Garamond"/>
        </w:rPr>
        <w:t>rješenjem odb</w:t>
      </w:r>
      <w:r w:rsidR="00152DD9">
        <w:rPr>
          <w:rFonts w:ascii="Garamond" w:hAnsi="Garamond"/>
        </w:rPr>
        <w:t>aciti</w:t>
      </w:r>
      <w:r w:rsidR="00C4253F">
        <w:rPr>
          <w:rFonts w:ascii="Garamond" w:hAnsi="Garamond"/>
        </w:rPr>
        <w:t>.</w:t>
      </w:r>
      <w:r>
        <w:rPr>
          <w:rFonts w:ascii="Garamond" w:hAnsi="Garamond"/>
        </w:rPr>
        <w:t xml:space="preserve"> Zahtjeve koji su nepotpuni Vijeće neće uzimati u obzir. 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1A2658" w:rsidRDefault="001A2658" w:rsidP="001A2658">
      <w:pPr>
        <w:pStyle w:val="BodyTextIndent"/>
        <w:ind w:firstLine="0"/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 xml:space="preserve">Članak </w:t>
      </w:r>
      <w:r>
        <w:rPr>
          <w:rFonts w:ascii="Garamond" w:hAnsi="Garamond"/>
          <w:b/>
        </w:rPr>
        <w:t>8</w:t>
      </w:r>
      <w:r w:rsidRPr="005F27B6">
        <w:rPr>
          <w:rFonts w:ascii="Garamond" w:hAnsi="Garamond"/>
          <w:b/>
        </w:rPr>
        <w:t>.</w:t>
      </w:r>
    </w:p>
    <w:p w:rsidR="001A2658" w:rsidRDefault="001A2658" w:rsidP="001A2658">
      <w:pPr>
        <w:pStyle w:val="BodyTextIndent"/>
        <w:rPr>
          <w:rFonts w:ascii="Garamond" w:hAnsi="Garamond"/>
        </w:rPr>
      </w:pPr>
      <w:r w:rsidRPr="00DE46FA">
        <w:rPr>
          <w:rFonts w:ascii="Garamond" w:hAnsi="Garamond"/>
        </w:rPr>
        <w:t xml:space="preserve">U 2021. godini naknada za koncesijska odobrenja za obavljanje djelatnosti navedenih u članku </w:t>
      </w:r>
      <w:r w:rsidR="00152DD9">
        <w:rPr>
          <w:rFonts w:ascii="Garamond" w:hAnsi="Garamond"/>
        </w:rPr>
        <w:t>13</w:t>
      </w:r>
      <w:r w:rsidRPr="00DE46FA">
        <w:rPr>
          <w:rFonts w:ascii="Garamond" w:hAnsi="Garamond"/>
        </w:rPr>
        <w:t>. na mikr</w:t>
      </w:r>
      <w:r w:rsidR="00152DD9">
        <w:rPr>
          <w:rFonts w:ascii="Garamond" w:hAnsi="Garamond"/>
        </w:rPr>
        <w:t>olokacijama utvrđenim u članku 14</w:t>
      </w:r>
      <w:r w:rsidRPr="00DE46FA">
        <w:rPr>
          <w:rFonts w:ascii="Garamond" w:hAnsi="Garamond"/>
        </w:rPr>
        <w:t>. ovog Plana, a koje se nalaze u Puntu plaćat će se u visini gornje granice u Turističkom razredu A, dok će se na mikrolokacijama koje se nalaze u Staroj Baški plaćati u visini gornje granice u Turističkom razredu B Tablice 2. Jedinstvenog popisa djelatnosti na pomorskom dobru Uredbe.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1A2658" w:rsidRDefault="001A2658" w:rsidP="001A2658">
      <w:pPr>
        <w:pStyle w:val="BodyTextIndent"/>
        <w:ind w:firstLine="0"/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 xml:space="preserve">Članak </w:t>
      </w:r>
      <w:r>
        <w:rPr>
          <w:rFonts w:ascii="Garamond" w:hAnsi="Garamond"/>
          <w:b/>
        </w:rPr>
        <w:t>9</w:t>
      </w:r>
      <w:r w:rsidRPr="005F27B6">
        <w:rPr>
          <w:rFonts w:ascii="Garamond" w:hAnsi="Garamond"/>
          <w:b/>
        </w:rPr>
        <w:t>.</w:t>
      </w:r>
    </w:p>
    <w:p w:rsidR="001A2658" w:rsidRDefault="001A2658" w:rsidP="001A2658">
      <w:pPr>
        <w:pStyle w:val="BodyTextIndent"/>
        <w:ind w:firstLine="0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Troškove za </w:t>
      </w:r>
      <w:r w:rsidR="00FB6A5A">
        <w:rPr>
          <w:rFonts w:ascii="Garamond" w:hAnsi="Garamond"/>
        </w:rPr>
        <w:t>iz</w:t>
      </w:r>
      <w:r w:rsidRPr="005F27B6">
        <w:rPr>
          <w:rFonts w:ascii="Garamond" w:hAnsi="Garamond"/>
        </w:rPr>
        <w:t xml:space="preserve">davanje koncesijskog odobrenja snosi podnositelj zahtjeva </w:t>
      </w:r>
      <w:r>
        <w:rPr>
          <w:rFonts w:ascii="Garamond" w:hAnsi="Garamond"/>
        </w:rPr>
        <w:t>u iznosu od</w:t>
      </w:r>
      <w:r w:rsidR="008715CC">
        <w:rPr>
          <w:rFonts w:ascii="Garamond" w:hAnsi="Garamond"/>
        </w:rPr>
        <w:t xml:space="preserve"> 70,00 kuna upravne</w:t>
      </w:r>
      <w:r w:rsidRPr="005F27B6">
        <w:rPr>
          <w:rFonts w:ascii="Garamond" w:hAnsi="Garamond"/>
        </w:rPr>
        <w:t xml:space="preserve"> </w:t>
      </w:r>
      <w:r w:rsidR="008715CC">
        <w:rPr>
          <w:rFonts w:ascii="Garamond" w:hAnsi="Garamond"/>
        </w:rPr>
        <w:t>pristojbe</w:t>
      </w:r>
      <w:r w:rsidRPr="005F27B6">
        <w:rPr>
          <w:rFonts w:ascii="Garamond" w:hAnsi="Garamond"/>
        </w:rPr>
        <w:t xml:space="preserve"> </w:t>
      </w:r>
      <w:r w:rsidR="00FB6A5A">
        <w:rPr>
          <w:rFonts w:ascii="Garamond" w:hAnsi="Garamond"/>
        </w:rPr>
        <w:t xml:space="preserve">prilikom podnošenja zahtjeva </w:t>
      </w:r>
      <w:r w:rsidRPr="005F27B6">
        <w:rPr>
          <w:rFonts w:ascii="Garamond" w:hAnsi="Garamond"/>
        </w:rPr>
        <w:t xml:space="preserve">te 230,00 kuna </w:t>
      </w:r>
      <w:r w:rsidR="008715CC">
        <w:rPr>
          <w:rFonts w:ascii="Garamond" w:hAnsi="Garamond"/>
        </w:rPr>
        <w:t xml:space="preserve">troškova postupka </w:t>
      </w:r>
      <w:r w:rsidRPr="005F27B6">
        <w:rPr>
          <w:rFonts w:ascii="Garamond" w:hAnsi="Garamond"/>
        </w:rPr>
        <w:t xml:space="preserve">uplatom na žiro račun Općine Punat </w:t>
      </w:r>
      <w:r w:rsidR="00FB6A5A">
        <w:rPr>
          <w:rFonts w:ascii="Garamond" w:hAnsi="Garamond"/>
        </w:rPr>
        <w:t>sukladno</w:t>
      </w:r>
      <w:r w:rsidRPr="005F27B6">
        <w:rPr>
          <w:rFonts w:ascii="Garamond" w:hAnsi="Garamond"/>
        </w:rPr>
        <w:t xml:space="preserve"> zaključk</w:t>
      </w:r>
      <w:r w:rsidR="00FB6A5A">
        <w:rPr>
          <w:rFonts w:ascii="Garamond" w:hAnsi="Garamond"/>
        </w:rPr>
        <w:t>u</w:t>
      </w:r>
      <w:r w:rsidRPr="005F27B6">
        <w:rPr>
          <w:rFonts w:ascii="Garamond" w:hAnsi="Garamond"/>
        </w:rPr>
        <w:t xml:space="preserve"> s pozivom na plaćanje u </w:t>
      </w:r>
      <w:r>
        <w:rPr>
          <w:rFonts w:ascii="Garamond" w:hAnsi="Garamond"/>
        </w:rPr>
        <w:t>utvrđenom</w:t>
      </w:r>
      <w:r w:rsidR="008715CC">
        <w:rPr>
          <w:rFonts w:ascii="Garamond" w:hAnsi="Garamond"/>
        </w:rPr>
        <w:t xml:space="preserve"> roku. </w:t>
      </w:r>
    </w:p>
    <w:p w:rsidR="001A2658" w:rsidRDefault="001A2658" w:rsidP="001A2658">
      <w:pPr>
        <w:pStyle w:val="BodyTextIndent"/>
        <w:ind w:firstLine="0"/>
        <w:jc w:val="center"/>
        <w:rPr>
          <w:rFonts w:ascii="Garamond" w:hAnsi="Garamond"/>
          <w:b/>
        </w:rPr>
      </w:pPr>
      <w:r w:rsidRPr="005F27B6">
        <w:rPr>
          <w:rFonts w:ascii="Garamond" w:hAnsi="Garamond"/>
          <w:b/>
        </w:rPr>
        <w:t xml:space="preserve">Članak </w:t>
      </w:r>
      <w:r>
        <w:rPr>
          <w:rFonts w:ascii="Garamond" w:hAnsi="Garamond"/>
          <w:b/>
        </w:rPr>
        <w:t>10</w:t>
      </w:r>
      <w:r w:rsidRPr="005F27B6">
        <w:rPr>
          <w:rFonts w:ascii="Garamond" w:hAnsi="Garamond"/>
          <w:b/>
        </w:rPr>
        <w:t>.</w:t>
      </w:r>
    </w:p>
    <w:p w:rsidR="00190240" w:rsidRDefault="00190240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K</w:t>
      </w:r>
      <w:r w:rsidR="001A2658">
        <w:rPr>
          <w:rFonts w:ascii="Garamond" w:hAnsi="Garamond"/>
        </w:rPr>
        <w:t>oncesijsk</w:t>
      </w:r>
      <w:r>
        <w:rPr>
          <w:rFonts w:ascii="Garamond" w:hAnsi="Garamond"/>
        </w:rPr>
        <w:t>o</w:t>
      </w:r>
      <w:r w:rsidR="001A2658">
        <w:rPr>
          <w:rFonts w:ascii="Garamond" w:hAnsi="Garamond"/>
        </w:rPr>
        <w:t xml:space="preserve"> odobrenj</w:t>
      </w:r>
      <w:r>
        <w:rPr>
          <w:rFonts w:ascii="Garamond" w:hAnsi="Garamond"/>
        </w:rPr>
        <w:t xml:space="preserve">e </w:t>
      </w:r>
      <w:r w:rsidR="00FB6A5A">
        <w:rPr>
          <w:rFonts w:ascii="Garamond" w:hAnsi="Garamond"/>
        </w:rPr>
        <w:t>iz</w:t>
      </w:r>
      <w:r>
        <w:rPr>
          <w:rFonts w:ascii="Garamond" w:hAnsi="Garamond"/>
        </w:rPr>
        <w:t xml:space="preserve">daje se na vremenski rok od jedne kalendarske godine, odnosno do 31. prosinca 2021. godine. Iznimno, koncesijsko odobrenje može se dati na vremenski rok </w:t>
      </w:r>
      <w:r>
        <w:rPr>
          <w:rFonts w:ascii="Garamond" w:hAnsi="Garamond"/>
        </w:rPr>
        <w:lastRenderedPageBreak/>
        <w:t xml:space="preserve">dulji od jedne godine, a najviše do pet godina. Rok se određuje na kalendarske (nedjeljive) godine. Kada se koncesijsko odobrenje daje na vremenski rok dulji od </w:t>
      </w:r>
      <w:r w:rsidR="00FB6A5A">
        <w:rPr>
          <w:rFonts w:ascii="Garamond" w:hAnsi="Garamond"/>
        </w:rPr>
        <w:t>jedne</w:t>
      </w:r>
      <w:r>
        <w:rPr>
          <w:rFonts w:ascii="Garamond" w:hAnsi="Garamond"/>
        </w:rPr>
        <w:t xml:space="preserve"> godine, Vijeće je dužno prethodno ishoditi posebnu potvrdu nadležnog tijela u županiji, kojom se potvrđuje da za vrijeme na koje se daje odobrenje neće biti pokrenut postupak koncesioniranja.</w:t>
      </w:r>
    </w:p>
    <w:p w:rsidR="006F40F0" w:rsidRDefault="006F40F0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Iznimno, za obavljanje djelatnosti koje se odnose na kulturne, zabavne, športske i komercijalne priredbe te snimanja komercijalnog programa i reklamiranje, koncesijsko odobrenje može se dati i na vremenski rok određen na dane.</w:t>
      </w:r>
    </w:p>
    <w:p w:rsidR="006F40F0" w:rsidRDefault="006F40F0" w:rsidP="001A2658">
      <w:pPr>
        <w:pStyle w:val="BodyTextIndent"/>
        <w:rPr>
          <w:rFonts w:ascii="Garamond" w:hAnsi="Garamond"/>
        </w:rPr>
      </w:pPr>
    </w:p>
    <w:p w:rsidR="006F40F0" w:rsidRPr="006F40F0" w:rsidRDefault="006F40F0" w:rsidP="006F40F0">
      <w:pPr>
        <w:pStyle w:val="BodyTextIndent"/>
        <w:ind w:firstLine="0"/>
        <w:jc w:val="center"/>
        <w:rPr>
          <w:rFonts w:ascii="Garamond" w:hAnsi="Garamond"/>
          <w:b/>
        </w:rPr>
      </w:pPr>
      <w:r w:rsidRPr="006F40F0">
        <w:rPr>
          <w:rFonts w:ascii="Garamond" w:hAnsi="Garamond"/>
          <w:b/>
        </w:rPr>
        <w:t>Članak 11.</w:t>
      </w:r>
    </w:p>
    <w:p w:rsidR="006F40F0" w:rsidRPr="005F27B6" w:rsidRDefault="006F40F0" w:rsidP="006F40F0">
      <w:pPr>
        <w:pStyle w:val="BodyTextIndent"/>
        <w:rPr>
          <w:rFonts w:ascii="Garamond" w:hAnsi="Garamond"/>
        </w:rPr>
      </w:pPr>
      <w:r w:rsidRPr="005F27B6">
        <w:rPr>
          <w:rFonts w:ascii="Garamond" w:hAnsi="Garamond"/>
        </w:rPr>
        <w:t>Vijeće može odbiti dodijeliti koncesijsko odobrenje ili rješenjem oduzeti korisništvo po izdanom koncesijskom odobrenju</w:t>
      </w:r>
      <w:r w:rsidR="00FB6A5A">
        <w:rPr>
          <w:rFonts w:ascii="Garamond" w:hAnsi="Garamond"/>
        </w:rPr>
        <w:t>, bez prava korisnika na povrat uplaćenih sredstava na ime izdanog mu koncesijskog odobrenja,</w:t>
      </w:r>
      <w:r w:rsidRPr="005F27B6">
        <w:rPr>
          <w:rFonts w:ascii="Garamond" w:hAnsi="Garamond"/>
        </w:rPr>
        <w:t xml:space="preserve"> korisniku koji:</w:t>
      </w:r>
    </w:p>
    <w:p w:rsidR="006F40F0" w:rsidRPr="005F27B6" w:rsidRDefault="006F40F0" w:rsidP="006F40F0">
      <w:pPr>
        <w:pStyle w:val="BodyTextIndent"/>
        <w:numPr>
          <w:ilvl w:val="0"/>
          <w:numId w:val="24"/>
        </w:numPr>
        <w:ind w:left="709" w:hanging="283"/>
        <w:rPr>
          <w:rFonts w:ascii="Garamond" w:hAnsi="Garamond"/>
        </w:rPr>
      </w:pPr>
      <w:r w:rsidRPr="005F27B6">
        <w:rPr>
          <w:rFonts w:ascii="Garamond" w:hAnsi="Garamond"/>
        </w:rPr>
        <w:t>ne izvrši uplatu za koncesijsko odobre</w:t>
      </w:r>
      <w:r>
        <w:rPr>
          <w:rFonts w:ascii="Garamond" w:hAnsi="Garamond"/>
        </w:rPr>
        <w:t>nje i troškove postupka u roku utvrđenom</w:t>
      </w:r>
      <w:r w:rsidRPr="005F27B6">
        <w:rPr>
          <w:rFonts w:ascii="Garamond" w:hAnsi="Garamond"/>
        </w:rPr>
        <w:t xml:space="preserve"> Zaključk</w:t>
      </w:r>
      <w:r>
        <w:rPr>
          <w:rFonts w:ascii="Garamond" w:hAnsi="Garamond"/>
        </w:rPr>
        <w:t>om</w:t>
      </w:r>
      <w:r w:rsidRPr="005F27B6">
        <w:rPr>
          <w:rFonts w:ascii="Garamond" w:hAnsi="Garamond"/>
        </w:rPr>
        <w:t xml:space="preserve"> Vijeća;</w:t>
      </w:r>
    </w:p>
    <w:p w:rsidR="006F40F0" w:rsidRDefault="006F40F0" w:rsidP="006F40F0">
      <w:pPr>
        <w:pStyle w:val="BodyTextIndent"/>
        <w:numPr>
          <w:ilvl w:val="0"/>
          <w:numId w:val="24"/>
        </w:numPr>
        <w:ind w:left="709" w:hanging="283"/>
        <w:rPr>
          <w:rFonts w:ascii="Garamond" w:hAnsi="Garamond"/>
        </w:rPr>
      </w:pPr>
      <w:r w:rsidRPr="005F27B6">
        <w:rPr>
          <w:rFonts w:ascii="Garamond" w:hAnsi="Garamond"/>
        </w:rPr>
        <w:t xml:space="preserve">djelatnost obavlja suprotno odredbama </w:t>
      </w:r>
      <w:r>
        <w:rPr>
          <w:rFonts w:ascii="Garamond" w:hAnsi="Garamond"/>
        </w:rPr>
        <w:t>ovog</w:t>
      </w:r>
      <w:r w:rsidRPr="005F27B6">
        <w:rPr>
          <w:rFonts w:ascii="Garamond" w:hAnsi="Garamond"/>
        </w:rPr>
        <w:t xml:space="preserve"> Plan</w:t>
      </w:r>
      <w:r>
        <w:rPr>
          <w:rFonts w:ascii="Garamond" w:hAnsi="Garamond"/>
        </w:rPr>
        <w:t>a</w:t>
      </w:r>
      <w:r w:rsidRPr="005F27B6">
        <w:rPr>
          <w:rFonts w:ascii="Garamond" w:hAnsi="Garamond"/>
        </w:rPr>
        <w:t xml:space="preserve"> te izdanog mu koncesijskog odobrenja.</w:t>
      </w:r>
    </w:p>
    <w:p w:rsidR="006F40F0" w:rsidRDefault="006F40F0" w:rsidP="006F40F0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 xml:space="preserve">U slučaju </w:t>
      </w:r>
      <w:r w:rsidR="008715CC">
        <w:rPr>
          <w:rFonts w:ascii="Garamond" w:hAnsi="Garamond"/>
        </w:rPr>
        <w:t>prestanka važenja koncesijskog odobrenja</w:t>
      </w:r>
      <w:r w:rsidR="00FB6A5A">
        <w:rPr>
          <w:rFonts w:ascii="Garamond" w:hAnsi="Garamond"/>
        </w:rPr>
        <w:t>,</w:t>
      </w:r>
      <w:r>
        <w:rPr>
          <w:rFonts w:ascii="Garamond" w:hAnsi="Garamond"/>
        </w:rPr>
        <w:t xml:space="preserve"> korisnik koncesijskog odobrenja </w:t>
      </w:r>
      <w:r w:rsidR="00FB6A5A">
        <w:rPr>
          <w:rFonts w:ascii="Garamond" w:hAnsi="Garamond"/>
        </w:rPr>
        <w:t>dužan je sva sredstva i opremu ukloniti te mirkolokaciju ostaviti urednom.</w:t>
      </w:r>
    </w:p>
    <w:p w:rsidR="00190240" w:rsidRDefault="00190240" w:rsidP="001A2658">
      <w:pPr>
        <w:pStyle w:val="BodyTextIndent"/>
        <w:rPr>
          <w:rFonts w:ascii="Garamond" w:hAnsi="Garamond"/>
        </w:rPr>
      </w:pPr>
    </w:p>
    <w:p w:rsidR="001A2658" w:rsidRPr="005F27B6" w:rsidRDefault="001A2658" w:rsidP="001A2658">
      <w:pPr>
        <w:pStyle w:val="BodyTextIndent"/>
        <w:ind w:firstLine="0"/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 xml:space="preserve">Članak </w:t>
      </w:r>
      <w:r>
        <w:rPr>
          <w:rFonts w:ascii="Garamond" w:hAnsi="Garamond"/>
          <w:b/>
          <w:bCs/>
        </w:rPr>
        <w:t>1</w:t>
      </w:r>
      <w:r w:rsidR="006F40F0">
        <w:rPr>
          <w:rFonts w:ascii="Garamond" w:hAnsi="Garamond"/>
          <w:b/>
          <w:bCs/>
        </w:rPr>
        <w:t>2</w:t>
      </w:r>
      <w:r w:rsidRPr="005F27B6">
        <w:rPr>
          <w:rFonts w:ascii="Garamond" w:hAnsi="Garamond"/>
          <w:b/>
          <w:bCs/>
        </w:rPr>
        <w:t>.</w:t>
      </w:r>
    </w:p>
    <w:p w:rsidR="001A2658" w:rsidRDefault="001A2658" w:rsidP="001A2658">
      <w:pPr>
        <w:pStyle w:val="BodyTextIndent"/>
        <w:rPr>
          <w:rFonts w:ascii="Garamond" w:hAnsi="Garamond"/>
        </w:rPr>
      </w:pPr>
      <w:r w:rsidRPr="005F27B6">
        <w:rPr>
          <w:rFonts w:ascii="Garamond" w:hAnsi="Garamond"/>
        </w:rPr>
        <w:t xml:space="preserve">Korisnici koncesijskih odobrenja dužni su pridržavati </w:t>
      </w:r>
      <w:r w:rsidR="0008182F">
        <w:rPr>
          <w:rFonts w:ascii="Garamond" w:hAnsi="Garamond"/>
        </w:rPr>
        <w:t xml:space="preserve">se </w:t>
      </w:r>
      <w:r w:rsidRPr="005F27B6">
        <w:rPr>
          <w:rFonts w:ascii="Garamond" w:hAnsi="Garamond"/>
        </w:rPr>
        <w:t>propisa o sigurnosti plovidbe, zaštite okoliša i reda na pomorskom dobru te uvažavati značaj pomorskog dobra kao općeg dobra od</w:t>
      </w:r>
      <w:r>
        <w:rPr>
          <w:rFonts w:ascii="Garamond" w:hAnsi="Garamond"/>
        </w:rPr>
        <w:t xml:space="preserve"> interesa za Republiku Hrvatsku, kao i Odluke o komunalnom redu („Službene novine Primorsko-goranske </w:t>
      </w:r>
      <w:r w:rsidRPr="002474AB">
        <w:rPr>
          <w:rFonts w:ascii="Garamond" w:hAnsi="Garamond"/>
        </w:rPr>
        <w:t xml:space="preserve">županije“ broj 18/19) </w:t>
      </w:r>
      <w:r>
        <w:rPr>
          <w:rFonts w:ascii="Garamond" w:hAnsi="Garamond"/>
        </w:rPr>
        <w:t>te</w:t>
      </w:r>
      <w:r w:rsidRPr="002474AB">
        <w:rPr>
          <w:rFonts w:ascii="Garamond" w:hAnsi="Garamond"/>
        </w:rPr>
        <w:t xml:space="preserve"> ostalih važećih zakonskih</w:t>
      </w:r>
      <w:r w:rsidR="008715CC">
        <w:rPr>
          <w:rFonts w:ascii="Garamond" w:hAnsi="Garamond"/>
        </w:rPr>
        <w:t>,</w:t>
      </w:r>
      <w:r w:rsidRPr="002474AB">
        <w:rPr>
          <w:rFonts w:ascii="Garamond" w:hAnsi="Garamond"/>
        </w:rPr>
        <w:t xml:space="preserve"> podzakonskih akata</w:t>
      </w:r>
      <w:r w:rsidR="008715CC">
        <w:rPr>
          <w:rFonts w:ascii="Garamond" w:hAnsi="Garamond"/>
        </w:rPr>
        <w:t xml:space="preserve"> i akata Općine Punat</w:t>
      </w:r>
      <w:r w:rsidRPr="002474AB">
        <w:rPr>
          <w:rFonts w:ascii="Garamond" w:hAnsi="Garamond"/>
        </w:rPr>
        <w:t xml:space="preserve">. 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5F27B6" w:rsidRDefault="005F27B6" w:rsidP="00A55B10">
      <w:pPr>
        <w:pStyle w:val="BodyText"/>
        <w:framePr w:w="0" w:hRule="auto" w:hSpace="0" w:wrap="auto" w:vAnchor="margin" w:hAnchor="text" w:xAlign="left" w:yAlign="inline"/>
        <w:numPr>
          <w:ilvl w:val="0"/>
          <w:numId w:val="3"/>
        </w:numPr>
        <w:jc w:val="both"/>
        <w:rPr>
          <w:rFonts w:ascii="Garamond" w:hAnsi="Garamond"/>
          <w:b/>
          <w:sz w:val="24"/>
        </w:rPr>
      </w:pPr>
      <w:r w:rsidRPr="005F27B6">
        <w:rPr>
          <w:rFonts w:ascii="Garamond" w:hAnsi="Garamond"/>
          <w:b/>
          <w:sz w:val="24"/>
        </w:rPr>
        <w:t>POPIS DJELATNOSTI NA POMORSKOM DOBRU I MIKROLOKACIJE ZA OBAVLJANJE DJELATNOSTI</w:t>
      </w:r>
    </w:p>
    <w:p w:rsidR="005F27B6" w:rsidRPr="005F27B6" w:rsidRDefault="005F27B6" w:rsidP="005F27B6">
      <w:pPr>
        <w:pStyle w:val="BodyText"/>
        <w:framePr w:w="0" w:hRule="auto" w:hSpace="0" w:wrap="auto" w:vAnchor="margin" w:hAnchor="text" w:xAlign="left" w:yAlign="inline"/>
        <w:ind w:left="720"/>
        <w:jc w:val="left"/>
        <w:rPr>
          <w:rFonts w:ascii="Garamond" w:hAnsi="Garamond"/>
          <w:b/>
          <w:sz w:val="24"/>
        </w:rPr>
      </w:pPr>
    </w:p>
    <w:p w:rsidR="006F4089" w:rsidRPr="005F27B6" w:rsidRDefault="006F4089" w:rsidP="006F4089">
      <w:pPr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 xml:space="preserve">Članak </w:t>
      </w:r>
      <w:r w:rsidR="0057490F">
        <w:rPr>
          <w:rFonts w:ascii="Garamond" w:hAnsi="Garamond"/>
          <w:b/>
          <w:bCs/>
        </w:rPr>
        <w:t>1</w:t>
      </w:r>
      <w:r w:rsidR="006F40F0">
        <w:rPr>
          <w:rFonts w:ascii="Garamond" w:hAnsi="Garamond"/>
          <w:b/>
          <w:bCs/>
        </w:rPr>
        <w:t>3</w:t>
      </w:r>
      <w:r w:rsidRPr="005F27B6">
        <w:rPr>
          <w:rFonts w:ascii="Garamond" w:hAnsi="Garamond"/>
          <w:b/>
          <w:bCs/>
        </w:rPr>
        <w:t>.</w:t>
      </w:r>
    </w:p>
    <w:p w:rsidR="006F4089" w:rsidRDefault="006F4089" w:rsidP="006F4089">
      <w:pPr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Na </w:t>
      </w:r>
      <w:r w:rsidR="006914DE">
        <w:rPr>
          <w:rFonts w:ascii="Garamond" w:hAnsi="Garamond"/>
        </w:rPr>
        <w:t xml:space="preserve">pomorskom dobru na </w:t>
      </w:r>
      <w:r w:rsidRPr="005F27B6">
        <w:rPr>
          <w:rFonts w:ascii="Garamond" w:hAnsi="Garamond"/>
        </w:rPr>
        <w:t xml:space="preserve">području </w:t>
      </w:r>
      <w:r w:rsidR="006914DE">
        <w:rPr>
          <w:rFonts w:ascii="Garamond" w:hAnsi="Garamond"/>
        </w:rPr>
        <w:t>O</w:t>
      </w:r>
      <w:r w:rsidRPr="005F27B6">
        <w:rPr>
          <w:rFonts w:ascii="Garamond" w:hAnsi="Garamond"/>
        </w:rPr>
        <w:t>pćine Punat,</w:t>
      </w:r>
      <w:r w:rsidR="006914DE">
        <w:rPr>
          <w:rFonts w:ascii="Garamond" w:hAnsi="Garamond"/>
        </w:rPr>
        <w:t xml:space="preserve"> a kojim upravlja Općina Punat, utvrđuju se sljedeće djelatnosti</w:t>
      </w:r>
      <w:r w:rsidR="007E0AC1">
        <w:rPr>
          <w:rFonts w:ascii="Garamond" w:hAnsi="Garamond"/>
        </w:rPr>
        <w:t xml:space="preserve"> iz Jedinstvenog popisa djelatnosti na pomorskom dobru</w:t>
      </w:r>
      <w:r w:rsidR="00D723F6">
        <w:rPr>
          <w:rFonts w:ascii="Garamond" w:hAnsi="Garamond"/>
        </w:rPr>
        <w:t xml:space="preserve"> (Prilog 1B, Tablica 2. Uredbe)</w:t>
      </w:r>
      <w:r w:rsidR="007E0AC1">
        <w:rPr>
          <w:rFonts w:ascii="Garamond" w:hAnsi="Garamond"/>
        </w:rPr>
        <w:t>, razvrstane u tri skupine:</w:t>
      </w:r>
    </w:p>
    <w:p w:rsidR="00B47917" w:rsidRDefault="00B47917" w:rsidP="006F4089">
      <w:pPr>
        <w:jc w:val="both"/>
        <w:rPr>
          <w:rFonts w:ascii="Garamond" w:hAnsi="Garamond"/>
        </w:rPr>
      </w:pPr>
    </w:p>
    <w:p w:rsidR="007E0AC1" w:rsidRPr="007E0AC1" w:rsidRDefault="007E0AC1" w:rsidP="007E0AC1">
      <w:pPr>
        <w:pStyle w:val="ListParagraph"/>
        <w:numPr>
          <w:ilvl w:val="0"/>
          <w:numId w:val="30"/>
        </w:numPr>
        <w:jc w:val="both"/>
        <w:rPr>
          <w:rFonts w:ascii="Garamond" w:hAnsi="Garamond"/>
          <w:sz w:val="24"/>
          <w:szCs w:val="24"/>
        </w:rPr>
      </w:pPr>
      <w:r w:rsidRPr="007E0AC1">
        <w:rPr>
          <w:rFonts w:ascii="Garamond" w:hAnsi="Garamond"/>
          <w:sz w:val="24"/>
          <w:szCs w:val="24"/>
        </w:rPr>
        <w:t>iznajmljivanje sredstava</w:t>
      </w:r>
      <w:r>
        <w:rPr>
          <w:rFonts w:ascii="Garamond" w:hAnsi="Garamond"/>
          <w:sz w:val="24"/>
          <w:szCs w:val="24"/>
        </w:rPr>
        <w:t>,</w:t>
      </w:r>
    </w:p>
    <w:p w:rsidR="007E0AC1" w:rsidRPr="007E0AC1" w:rsidRDefault="007E0AC1" w:rsidP="007E0AC1">
      <w:pPr>
        <w:pStyle w:val="ListParagraph"/>
        <w:numPr>
          <w:ilvl w:val="0"/>
          <w:numId w:val="30"/>
        </w:numPr>
        <w:jc w:val="both"/>
        <w:rPr>
          <w:rFonts w:ascii="Garamond" w:hAnsi="Garamond"/>
          <w:sz w:val="24"/>
          <w:szCs w:val="24"/>
        </w:rPr>
      </w:pPr>
      <w:r w:rsidRPr="007E0AC1">
        <w:rPr>
          <w:rFonts w:ascii="Garamond" w:hAnsi="Garamond"/>
          <w:sz w:val="24"/>
          <w:szCs w:val="24"/>
        </w:rPr>
        <w:t>ugostite</w:t>
      </w:r>
      <w:r w:rsidR="00D91765">
        <w:rPr>
          <w:rFonts w:ascii="Garamond" w:hAnsi="Garamond"/>
          <w:sz w:val="24"/>
          <w:szCs w:val="24"/>
        </w:rPr>
        <w:t>l</w:t>
      </w:r>
      <w:r w:rsidRPr="007E0AC1">
        <w:rPr>
          <w:rFonts w:ascii="Garamond" w:hAnsi="Garamond"/>
          <w:sz w:val="24"/>
          <w:szCs w:val="24"/>
        </w:rPr>
        <w:t>jstvo i trgovina</w:t>
      </w:r>
      <w:r>
        <w:rPr>
          <w:rFonts w:ascii="Garamond" w:hAnsi="Garamond"/>
          <w:sz w:val="24"/>
          <w:szCs w:val="24"/>
        </w:rPr>
        <w:t>,</w:t>
      </w:r>
    </w:p>
    <w:p w:rsidR="007E0AC1" w:rsidRDefault="007E0AC1" w:rsidP="007E0AC1">
      <w:pPr>
        <w:pStyle w:val="ListParagraph"/>
        <w:numPr>
          <w:ilvl w:val="0"/>
          <w:numId w:val="30"/>
        </w:numPr>
        <w:jc w:val="both"/>
        <w:rPr>
          <w:rFonts w:ascii="Garamond" w:hAnsi="Garamond"/>
          <w:sz w:val="24"/>
          <w:szCs w:val="24"/>
        </w:rPr>
      </w:pPr>
      <w:r w:rsidRPr="007E0AC1">
        <w:rPr>
          <w:rFonts w:ascii="Garamond" w:hAnsi="Garamond"/>
          <w:sz w:val="24"/>
          <w:szCs w:val="24"/>
        </w:rPr>
        <w:t>komercijalno-rekreacijski sadržaji</w:t>
      </w:r>
      <w:r>
        <w:rPr>
          <w:rFonts w:ascii="Garamond" w:hAnsi="Garamond"/>
          <w:sz w:val="24"/>
          <w:szCs w:val="24"/>
        </w:rPr>
        <w:t>.</w:t>
      </w:r>
    </w:p>
    <w:p w:rsidR="001A2658" w:rsidRDefault="001A2658" w:rsidP="001A2658">
      <w:pPr>
        <w:pStyle w:val="BodyTextIndent"/>
        <w:rPr>
          <w:rFonts w:ascii="Garamond" w:hAnsi="Garamond"/>
        </w:rPr>
      </w:pPr>
    </w:p>
    <w:p w:rsidR="001A2658" w:rsidRPr="005F27B6" w:rsidRDefault="001A2658" w:rsidP="001A2658">
      <w:pPr>
        <w:pStyle w:val="BodyTextIndent"/>
        <w:rPr>
          <w:rFonts w:ascii="Garamond" w:hAnsi="Garamond"/>
        </w:rPr>
      </w:pPr>
      <w:r>
        <w:rPr>
          <w:rFonts w:ascii="Garamond" w:hAnsi="Garamond"/>
        </w:rPr>
        <w:t>Za djelatnosti iz stavka 1. ovog članka,</w:t>
      </w:r>
      <w:r w:rsidRPr="005F27B6">
        <w:rPr>
          <w:rFonts w:ascii="Garamond" w:hAnsi="Garamond"/>
        </w:rPr>
        <w:t xml:space="preserve"> Vijeće </w:t>
      </w:r>
      <w:r>
        <w:rPr>
          <w:rFonts w:ascii="Garamond" w:hAnsi="Garamond"/>
        </w:rPr>
        <w:t xml:space="preserve">određuje </w:t>
      </w:r>
      <w:r w:rsidRPr="005F27B6">
        <w:rPr>
          <w:rFonts w:ascii="Garamond" w:hAnsi="Garamond"/>
        </w:rPr>
        <w:t>točnu mikrolokaciju na morskoj obali</w:t>
      </w:r>
      <w:r>
        <w:rPr>
          <w:rFonts w:ascii="Garamond" w:hAnsi="Garamond"/>
        </w:rPr>
        <w:t>,</w:t>
      </w:r>
      <w:r w:rsidRPr="005F27B6">
        <w:rPr>
          <w:rFonts w:ascii="Garamond" w:hAnsi="Garamond"/>
        </w:rPr>
        <w:t xml:space="preserve"> a prije izdavanja odobrenja zatražit će suglasnost nadležne lučke ispostave s naslova sigurnosti plovidbe za obavljanje djelatnosti koje su posebno naznačene u Jedinstvenom popisu djelatnosti na pomorskom dobru.</w:t>
      </w:r>
      <w:r>
        <w:rPr>
          <w:rFonts w:ascii="Garamond" w:hAnsi="Garamond"/>
        </w:rPr>
        <w:t xml:space="preserve"> Na dijelu pomorskog dobra koje je uređeno kao lučko područje te na dijelu pomorskog dobra koje je dano u koncesiju ne može se izdati koncesijsko odobrenje.</w:t>
      </w:r>
    </w:p>
    <w:p w:rsidR="004C6EAF" w:rsidRDefault="004C6EAF" w:rsidP="007E0AC1">
      <w:pPr>
        <w:rPr>
          <w:rFonts w:ascii="Garamond" w:hAnsi="Garamond"/>
          <w:b/>
          <w:bCs/>
        </w:rPr>
      </w:pPr>
    </w:p>
    <w:p w:rsidR="007E0AC1" w:rsidRPr="007E0AC1" w:rsidRDefault="007E0AC1" w:rsidP="007E0AC1">
      <w:pPr>
        <w:jc w:val="center"/>
        <w:rPr>
          <w:rFonts w:ascii="Garamond" w:hAnsi="Garamond"/>
          <w:b/>
          <w:bCs/>
        </w:rPr>
      </w:pPr>
      <w:r w:rsidRPr="007E0AC1">
        <w:rPr>
          <w:rFonts w:ascii="Garamond" w:hAnsi="Garamond"/>
          <w:b/>
          <w:bCs/>
        </w:rPr>
        <w:t xml:space="preserve">Članak </w:t>
      </w:r>
      <w:r w:rsidR="0057490F">
        <w:rPr>
          <w:rFonts w:ascii="Garamond" w:hAnsi="Garamond"/>
          <w:b/>
          <w:bCs/>
        </w:rPr>
        <w:t>1</w:t>
      </w:r>
      <w:r w:rsidR="006F40F0">
        <w:rPr>
          <w:rFonts w:ascii="Garamond" w:hAnsi="Garamond"/>
          <w:b/>
          <w:bCs/>
        </w:rPr>
        <w:t>4</w:t>
      </w:r>
      <w:r w:rsidRPr="007E0AC1">
        <w:rPr>
          <w:rFonts w:ascii="Garamond" w:hAnsi="Garamond"/>
          <w:b/>
          <w:bCs/>
        </w:rPr>
        <w:t>.</w:t>
      </w:r>
    </w:p>
    <w:p w:rsidR="007E0AC1" w:rsidRPr="0057490F" w:rsidRDefault="00EA6D8C" w:rsidP="0057490F">
      <w:pPr>
        <w:ind w:firstLine="708"/>
        <w:jc w:val="both"/>
        <w:rPr>
          <w:rFonts w:ascii="Garamond" w:hAnsi="Garamond"/>
        </w:rPr>
      </w:pPr>
      <w:r>
        <w:rPr>
          <w:rFonts w:ascii="Garamond" w:hAnsi="Garamond"/>
        </w:rPr>
        <w:t>Djelatnosti iz</w:t>
      </w:r>
      <w:r w:rsidR="007E0AC1" w:rsidRPr="0057490F">
        <w:rPr>
          <w:rFonts w:ascii="Garamond" w:hAnsi="Garamond"/>
        </w:rPr>
        <w:t xml:space="preserve"> članka </w:t>
      </w:r>
      <w:r>
        <w:rPr>
          <w:rFonts w:ascii="Garamond" w:hAnsi="Garamond"/>
        </w:rPr>
        <w:t xml:space="preserve">13. </w:t>
      </w:r>
      <w:r w:rsidR="007E0AC1" w:rsidRPr="0057490F">
        <w:rPr>
          <w:rFonts w:ascii="Garamond" w:hAnsi="Garamond"/>
        </w:rPr>
        <w:t>ovog Plana mogu se obavljati na sljedećim mikrolokacijama:</w:t>
      </w:r>
    </w:p>
    <w:p w:rsidR="006C2B8D" w:rsidRPr="005F27B6" w:rsidRDefault="006C2B8D" w:rsidP="006F4089">
      <w:pPr>
        <w:jc w:val="both"/>
        <w:rPr>
          <w:rFonts w:ascii="Garamond" w:hAnsi="Garamond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58"/>
        <w:gridCol w:w="7"/>
        <w:gridCol w:w="1587"/>
        <w:gridCol w:w="1213"/>
        <w:gridCol w:w="1631"/>
        <w:gridCol w:w="1651"/>
        <w:gridCol w:w="1802"/>
        <w:gridCol w:w="1240"/>
      </w:tblGrid>
      <w:tr w:rsidR="00DA493B" w:rsidRPr="005F27B6" w:rsidTr="00EE5D31">
        <w:tc>
          <w:tcPr>
            <w:tcW w:w="765" w:type="dxa"/>
            <w:gridSpan w:val="2"/>
            <w:shd w:val="clear" w:color="auto" w:fill="95B3D7" w:themeFill="accent1" w:themeFillTint="99"/>
            <w:vAlign w:val="center"/>
          </w:tcPr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R.br.</w:t>
            </w:r>
          </w:p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ML</w:t>
            </w:r>
          </w:p>
        </w:tc>
        <w:tc>
          <w:tcPr>
            <w:tcW w:w="1587" w:type="dxa"/>
            <w:shd w:val="clear" w:color="auto" w:fill="95B3D7" w:themeFill="accent1" w:themeFillTint="99"/>
            <w:vAlign w:val="center"/>
          </w:tcPr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Naziv ML</w:t>
            </w:r>
          </w:p>
        </w:tc>
        <w:tc>
          <w:tcPr>
            <w:tcW w:w="1213" w:type="dxa"/>
            <w:shd w:val="clear" w:color="auto" w:fill="95B3D7" w:themeFill="accent1" w:themeFillTint="99"/>
            <w:vAlign w:val="center"/>
          </w:tcPr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k.č./k.o.</w:t>
            </w:r>
          </w:p>
        </w:tc>
        <w:tc>
          <w:tcPr>
            <w:tcW w:w="1631" w:type="dxa"/>
            <w:tcBorders>
              <w:bottom w:val="single" w:sz="4" w:space="0" w:color="auto"/>
            </w:tcBorders>
            <w:shd w:val="clear" w:color="auto" w:fill="95B3D7" w:themeFill="accent1" w:themeFillTint="99"/>
            <w:vAlign w:val="center"/>
          </w:tcPr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Djelatnost</w:t>
            </w:r>
          </w:p>
        </w:tc>
        <w:tc>
          <w:tcPr>
            <w:tcW w:w="1651" w:type="dxa"/>
            <w:shd w:val="clear" w:color="auto" w:fill="95B3D7" w:themeFill="accent1" w:themeFillTint="99"/>
            <w:vAlign w:val="center"/>
          </w:tcPr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Sredstvo</w:t>
            </w:r>
          </w:p>
        </w:tc>
        <w:tc>
          <w:tcPr>
            <w:tcW w:w="1802" w:type="dxa"/>
            <w:shd w:val="clear" w:color="auto" w:fill="95B3D7" w:themeFill="accent1" w:themeFillTint="99"/>
            <w:vAlign w:val="center"/>
          </w:tcPr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Količina (broj)/Površina (m2)</w:t>
            </w:r>
          </w:p>
        </w:tc>
        <w:tc>
          <w:tcPr>
            <w:tcW w:w="1240" w:type="dxa"/>
            <w:shd w:val="clear" w:color="auto" w:fill="95B3D7" w:themeFill="accent1" w:themeFillTint="99"/>
            <w:vAlign w:val="center"/>
          </w:tcPr>
          <w:p w:rsidR="006C2B8D" w:rsidRPr="005F27B6" w:rsidRDefault="006C2B8D" w:rsidP="00274931">
            <w:pPr>
              <w:jc w:val="center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Iznos</w:t>
            </w:r>
          </w:p>
        </w:tc>
      </w:tr>
      <w:tr w:rsidR="00DA493B" w:rsidRPr="005F27B6" w:rsidTr="00152DD9">
        <w:trPr>
          <w:trHeight w:val="20"/>
        </w:trPr>
        <w:tc>
          <w:tcPr>
            <w:tcW w:w="765" w:type="dxa"/>
            <w:gridSpan w:val="2"/>
            <w:vMerge w:val="restart"/>
            <w:shd w:val="clear" w:color="auto" w:fill="FFFFFF" w:themeFill="background1"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1.</w:t>
            </w:r>
          </w:p>
        </w:tc>
        <w:tc>
          <w:tcPr>
            <w:tcW w:w="1587" w:type="dxa"/>
            <w:vMerge w:val="restart"/>
          </w:tcPr>
          <w:p w:rsidR="00E70DBB" w:rsidRPr="005F27B6" w:rsidRDefault="00E70DBB" w:rsidP="00163774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kupališta – plaža u Puntu, od slastičarnice "Oaza" do Starog kupališta</w:t>
            </w:r>
          </w:p>
        </w:tc>
        <w:tc>
          <w:tcPr>
            <w:tcW w:w="1213" w:type="dxa"/>
            <w:vMerge w:val="restart"/>
          </w:tcPr>
          <w:p w:rsidR="00E70DBB" w:rsidRPr="005F27B6" w:rsidRDefault="007E0AC1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k.č. </w:t>
            </w:r>
            <w:r w:rsidR="00E70DBB" w:rsidRPr="005F27B6">
              <w:rPr>
                <w:rFonts w:ascii="Garamond" w:hAnsi="Garamond"/>
                <w:sz w:val="22"/>
                <w:szCs w:val="22"/>
              </w:rPr>
              <w:t>9100/1 k.o. Punat</w:t>
            </w:r>
          </w:p>
        </w:tc>
        <w:tc>
          <w:tcPr>
            <w:tcW w:w="1631" w:type="dxa"/>
            <w:tcBorders>
              <w:bottom w:val="single" w:sz="4" w:space="0" w:color="auto"/>
            </w:tcBorders>
            <w:shd w:val="clear" w:color="auto" w:fill="DBE5F1" w:themeFill="accent1" w:themeFillTint="33"/>
          </w:tcPr>
          <w:p w:rsidR="00E70DBB" w:rsidRPr="005F27B6" w:rsidRDefault="00E70DBB" w:rsidP="00DA493B">
            <w:pPr>
              <w:pBdr>
                <w:between w:val="single" w:sz="4" w:space="1" w:color="auto"/>
              </w:pBd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  <w:r w:rsidRPr="005F27B6">
              <w:rPr>
                <w:rFonts w:ascii="Garamond" w:hAnsi="Garamond"/>
                <w:sz w:val="22"/>
                <w:szCs w:val="22"/>
              </w:rPr>
              <w:br/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osim skutera i sredstva za vuču</w:t>
            </w:r>
          </w:p>
        </w:tc>
        <w:tc>
          <w:tcPr>
            <w:tcW w:w="1802" w:type="dxa"/>
            <w:shd w:val="clear" w:color="auto" w:fill="DBE5F1" w:themeFill="accent1" w:themeFillTint="33"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40" w:type="dxa"/>
            <w:shd w:val="clear" w:color="auto" w:fill="DBE5F1" w:themeFill="accent1" w:themeFillTint="33"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DA493B" w:rsidRPr="005F27B6" w:rsidTr="00152DD9">
        <w:trPr>
          <w:trHeight w:val="20"/>
        </w:trPr>
        <w:tc>
          <w:tcPr>
            <w:tcW w:w="765" w:type="dxa"/>
            <w:gridSpan w:val="2"/>
            <w:vMerge/>
            <w:shd w:val="clear" w:color="auto" w:fill="FFFFFF" w:themeFill="background1"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b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tcBorders>
              <w:bottom w:val="single" w:sz="4" w:space="0" w:color="auto"/>
            </w:tcBorders>
          </w:tcPr>
          <w:p w:rsidR="00E70DBB" w:rsidRPr="005F27B6" w:rsidRDefault="00E70DBB" w:rsidP="008414F9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</w:tcPr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</w:t>
            </w:r>
          </w:p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suncobrani</w:t>
            </w:r>
          </w:p>
        </w:tc>
        <w:tc>
          <w:tcPr>
            <w:tcW w:w="1802" w:type="dxa"/>
          </w:tcPr>
          <w:p w:rsidR="00E70DBB" w:rsidRPr="005F27B6" w:rsidRDefault="00880F4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</w:t>
            </w:r>
            <w:r w:rsidR="002A2F16">
              <w:rPr>
                <w:rFonts w:ascii="Garamond" w:hAnsi="Garamond"/>
                <w:sz w:val="22"/>
                <w:szCs w:val="22"/>
              </w:rPr>
              <w:t>0 ležaljki</w:t>
            </w:r>
          </w:p>
          <w:p w:rsidR="00E70DBB" w:rsidRPr="005F27B6" w:rsidRDefault="00880F4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  5</w:t>
            </w:r>
            <w:r w:rsidR="002A2F1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  <w:p w:rsidR="00E70DBB" w:rsidRPr="005F27B6" w:rsidRDefault="00E70DB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40" w:type="dxa"/>
          </w:tcPr>
          <w:p w:rsidR="00E70DBB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</w:t>
            </w:r>
            <w:r w:rsidR="00BC5F05" w:rsidRPr="005F27B6">
              <w:rPr>
                <w:rFonts w:ascii="Garamond" w:hAnsi="Garamond"/>
                <w:sz w:val="22"/>
                <w:szCs w:val="22"/>
              </w:rPr>
              <w:t>,00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kn/kom</w:t>
            </w:r>
          </w:p>
        </w:tc>
      </w:tr>
      <w:tr w:rsidR="003E4DCA" w:rsidRPr="005F27B6" w:rsidTr="00152DD9">
        <w:trPr>
          <w:trHeight w:val="2090"/>
        </w:trPr>
        <w:tc>
          <w:tcPr>
            <w:tcW w:w="9889" w:type="dxa"/>
            <w:gridSpan w:val="8"/>
            <w:shd w:val="clear" w:color="auto" w:fill="FFFFFF" w:themeFill="background1"/>
          </w:tcPr>
          <w:p w:rsidR="00561142" w:rsidRPr="005F27B6" w:rsidRDefault="00561142" w:rsidP="00CC19F7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949805" cy="3848100"/>
                  <wp:effectExtent l="19050" t="0" r="2945" b="0"/>
                  <wp:docPr id="9" name="Picture 8" descr="M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805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7B6">
              <w:rPr>
                <w:rFonts w:ascii="Garamond" w:hAnsi="Garamond"/>
                <w:noProof/>
              </w:rPr>
              <w:t xml:space="preserve"> </w:t>
            </w:r>
            <w:r w:rsidR="00CC19F7" w:rsidRPr="005F27B6">
              <w:rPr>
                <w:rFonts w:ascii="Garamond" w:hAnsi="Garamond"/>
                <w:noProof/>
              </w:rPr>
              <w:t xml:space="preserve">  </w:t>
            </w:r>
            <w:r w:rsidRPr="005F27B6">
              <w:rPr>
                <w:rFonts w:ascii="Garamond" w:hAnsi="Garamond"/>
                <w:noProof/>
              </w:rPr>
              <w:t xml:space="preserve"> </w:t>
            </w: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825126" cy="3853488"/>
                  <wp:effectExtent l="19050" t="0" r="0" b="0"/>
                  <wp:docPr id="10" name="Picture 9" descr="ML 1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-B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708" cy="385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RPr="005F27B6" w:rsidTr="00152DD9">
        <w:trPr>
          <w:trHeight w:val="680"/>
        </w:trPr>
        <w:tc>
          <w:tcPr>
            <w:tcW w:w="765" w:type="dxa"/>
            <w:gridSpan w:val="2"/>
            <w:vMerge w:val="restart"/>
            <w:shd w:val="clear" w:color="auto" w:fill="FFFFFF" w:themeFill="background1"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2.</w:t>
            </w:r>
          </w:p>
        </w:tc>
        <w:tc>
          <w:tcPr>
            <w:tcW w:w="1587" w:type="dxa"/>
            <w:vMerge w:val="restart"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Staro kupalište</w:t>
            </w:r>
          </w:p>
        </w:tc>
        <w:tc>
          <w:tcPr>
            <w:tcW w:w="1213" w:type="dxa"/>
            <w:vMerge w:val="restart"/>
          </w:tcPr>
          <w:p w:rsidR="00F52F99" w:rsidRDefault="007E0AC1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 xml:space="preserve">k.č. </w:t>
            </w:r>
            <w:r w:rsidR="00F52F99" w:rsidRPr="005F27B6">
              <w:rPr>
                <w:rFonts w:ascii="Garamond" w:hAnsi="Garamond"/>
                <w:sz w:val="22"/>
                <w:szCs w:val="22"/>
              </w:rPr>
              <w:t>9100/2 k.o. Punat</w:t>
            </w:r>
          </w:p>
          <w:p w:rsidR="009516B5" w:rsidRPr="005F27B6" w:rsidRDefault="009516B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</w:t>
            </w:r>
            <w:r w:rsidR="00945770" w:rsidRPr="005F27B6">
              <w:rPr>
                <w:rFonts w:ascii="Garamond" w:hAnsi="Garamond"/>
                <w:sz w:val="22"/>
                <w:szCs w:val="22"/>
              </w:rPr>
              <w:t>v</w:t>
            </w:r>
            <w:r w:rsidRPr="005F27B6">
              <w:rPr>
                <w:rFonts w:ascii="Garamond" w:hAnsi="Garamond"/>
                <w:sz w:val="22"/>
                <w:szCs w:val="22"/>
              </w:rPr>
              <w:t>o i trgovina</w:t>
            </w:r>
          </w:p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DBE5F1" w:themeFill="accent1" w:themeFillTint="33"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40" w:type="dxa"/>
            <w:shd w:val="clear" w:color="auto" w:fill="DBE5F1" w:themeFill="accent1" w:themeFillTint="33"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DA493B" w:rsidRPr="005F27B6" w:rsidTr="00152DD9">
        <w:trPr>
          <w:trHeight w:val="680"/>
        </w:trPr>
        <w:tc>
          <w:tcPr>
            <w:tcW w:w="765" w:type="dxa"/>
            <w:gridSpan w:val="2"/>
            <w:vMerge/>
            <w:shd w:val="clear" w:color="auto" w:fill="FFFFFF" w:themeFill="background1"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single" w:sz="4" w:space="0" w:color="auto"/>
            </w:tcBorders>
            <w:shd w:val="clear" w:color="auto" w:fill="DBE5F1" w:themeFill="accent1" w:themeFillTint="33"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DBE5F1" w:themeFill="accent1" w:themeFillTint="33"/>
          </w:tcPr>
          <w:p w:rsidR="00BC5F05" w:rsidRPr="005F27B6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40" w:type="dxa"/>
            <w:shd w:val="clear" w:color="auto" w:fill="DBE5F1" w:themeFill="accent1" w:themeFillTint="33"/>
          </w:tcPr>
          <w:p w:rsidR="00F52F99" w:rsidRPr="005F27B6" w:rsidRDefault="00F52F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DA493B" w:rsidRPr="005F27B6" w:rsidTr="00152DD9">
        <w:trPr>
          <w:trHeight w:val="794"/>
        </w:trPr>
        <w:tc>
          <w:tcPr>
            <w:tcW w:w="765" w:type="dxa"/>
            <w:gridSpan w:val="2"/>
            <w:vMerge/>
            <w:shd w:val="clear" w:color="auto" w:fill="FFFFFF" w:themeFill="background1"/>
          </w:tcPr>
          <w:p w:rsidR="00BC5F05" w:rsidRPr="005F27B6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BC5F05" w:rsidRPr="005F27B6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BC5F05" w:rsidRPr="005F27B6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tcBorders>
              <w:top w:val="single" w:sz="4" w:space="0" w:color="auto"/>
            </w:tcBorders>
          </w:tcPr>
          <w:p w:rsidR="00BC5F05" w:rsidRPr="005F27B6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</w:tcPr>
          <w:p w:rsidR="00BC5F05" w:rsidRPr="005F27B6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02" w:type="dxa"/>
          </w:tcPr>
          <w:p w:rsidR="00BC5F05" w:rsidRPr="005F27B6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 ležaljki</w:t>
            </w:r>
          </w:p>
          <w:p w:rsidR="00BC5F05" w:rsidRPr="005F27B6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16 suncobrana</w:t>
            </w:r>
          </w:p>
        </w:tc>
        <w:tc>
          <w:tcPr>
            <w:tcW w:w="1240" w:type="dxa"/>
          </w:tcPr>
          <w:p w:rsidR="00BC5F05" w:rsidRPr="005F27B6" w:rsidRDefault="00BC5F05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136449" w:rsidRPr="005F27B6" w:rsidTr="00152DD9">
        <w:trPr>
          <w:trHeight w:val="2270"/>
        </w:trPr>
        <w:tc>
          <w:tcPr>
            <w:tcW w:w="9889" w:type="dxa"/>
            <w:gridSpan w:val="8"/>
            <w:shd w:val="clear" w:color="auto" w:fill="FFFFFF" w:themeFill="background1"/>
          </w:tcPr>
          <w:p w:rsidR="00163774" w:rsidRPr="005F27B6" w:rsidRDefault="00136449" w:rsidP="00152DD9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711000" cy="3295650"/>
                  <wp:effectExtent l="19050" t="0" r="0" b="0"/>
                  <wp:docPr id="11" name="Picture 10" descr="ML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402" cy="3299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RPr="005F27B6" w:rsidTr="00152DD9">
        <w:trPr>
          <w:trHeight w:val="680"/>
        </w:trPr>
        <w:tc>
          <w:tcPr>
            <w:tcW w:w="765" w:type="dxa"/>
            <w:gridSpan w:val="2"/>
            <w:vMerge w:val="restart"/>
            <w:shd w:val="clear" w:color="auto" w:fill="FFFFFF" w:themeFill="background1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3.</w:t>
            </w:r>
          </w:p>
        </w:tc>
        <w:tc>
          <w:tcPr>
            <w:tcW w:w="1587" w:type="dxa"/>
            <w:vMerge w:val="restart"/>
          </w:tcPr>
          <w:p w:rsidR="00BD0E78" w:rsidRPr="005F27B6" w:rsidRDefault="00BD0E78" w:rsidP="00136449">
            <w:pPr>
              <w:tabs>
                <w:tab w:val="left" w:pos="8235"/>
              </w:tabs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od Starog kupališta do rta Pod stražicu (crkvice Sv. Nikole)</w:t>
            </w:r>
          </w:p>
        </w:tc>
        <w:tc>
          <w:tcPr>
            <w:tcW w:w="1213" w:type="dxa"/>
            <w:vMerge w:val="restart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Uz Šetalište Ivana Brusića</w:t>
            </w:r>
          </w:p>
        </w:tc>
        <w:tc>
          <w:tcPr>
            <w:tcW w:w="1631" w:type="dxa"/>
            <w:shd w:val="clear" w:color="auto" w:fill="DBE5F1" w:themeFill="accent1" w:themeFillTint="33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BD0E78" w:rsidRPr="005F27B6" w:rsidRDefault="00BD0E78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osim skutera i sredstva za vuču</w:t>
            </w:r>
          </w:p>
        </w:tc>
        <w:tc>
          <w:tcPr>
            <w:tcW w:w="1802" w:type="dxa"/>
            <w:shd w:val="clear" w:color="auto" w:fill="DBE5F1" w:themeFill="accent1" w:themeFillTint="33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40" w:type="dxa"/>
            <w:shd w:val="clear" w:color="auto" w:fill="DBE5F1" w:themeFill="accent1" w:themeFillTint="33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DA493B" w:rsidRPr="005F27B6" w:rsidTr="00152DD9">
        <w:trPr>
          <w:trHeight w:val="20"/>
        </w:trPr>
        <w:tc>
          <w:tcPr>
            <w:tcW w:w="765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587" w:type="dxa"/>
            <w:vMerge/>
            <w:tcBorders>
              <w:bottom w:val="single" w:sz="4" w:space="0" w:color="auto"/>
            </w:tcBorders>
          </w:tcPr>
          <w:p w:rsidR="00BD0E78" w:rsidRPr="005F27B6" w:rsidRDefault="00BD0E78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tcBorders>
              <w:bottom w:val="single" w:sz="4" w:space="0" w:color="auto"/>
            </w:tcBorders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tcBorders>
              <w:bottom w:val="single" w:sz="4" w:space="0" w:color="auto"/>
            </w:tcBorders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  <w:tcBorders>
              <w:bottom w:val="single" w:sz="4" w:space="0" w:color="auto"/>
            </w:tcBorders>
          </w:tcPr>
          <w:p w:rsidR="00BD0E78" w:rsidRPr="005F27B6" w:rsidRDefault="00BD0E78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02" w:type="dxa"/>
            <w:tcBorders>
              <w:bottom w:val="single" w:sz="4" w:space="0" w:color="auto"/>
            </w:tcBorders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 ležaljki</w:t>
            </w:r>
          </w:p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 suncobrana</w:t>
            </w:r>
          </w:p>
        </w:tc>
        <w:tc>
          <w:tcPr>
            <w:tcW w:w="1240" w:type="dxa"/>
            <w:tcBorders>
              <w:bottom w:val="single" w:sz="4" w:space="0" w:color="auto"/>
            </w:tcBorders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F41E1F" w:rsidRPr="005F27B6" w:rsidTr="00152DD9">
        <w:trPr>
          <w:trHeight w:val="2080"/>
        </w:trPr>
        <w:tc>
          <w:tcPr>
            <w:tcW w:w="9889" w:type="dxa"/>
            <w:gridSpan w:val="8"/>
            <w:shd w:val="clear" w:color="auto" w:fill="FFFFFF" w:themeFill="background1"/>
          </w:tcPr>
          <w:p w:rsidR="00D723F6" w:rsidRPr="005F27B6" w:rsidRDefault="00A0732C" w:rsidP="00152DD9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</w:rPr>
              <w:lastRenderedPageBreak/>
              <w:t xml:space="preserve"> </w:t>
            </w:r>
            <w:r w:rsidR="00F41E1F"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668204" cy="3114675"/>
                  <wp:effectExtent l="19050" t="0" r="0" b="0"/>
                  <wp:docPr id="12" name="Picture 11" descr="ML 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3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652" cy="3115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7B6">
              <w:rPr>
                <w:rFonts w:ascii="Garamond" w:hAnsi="Garamond"/>
                <w:noProof/>
              </w:rPr>
              <w:t xml:space="preserve">  </w:t>
            </w: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590800" cy="3114675"/>
                  <wp:effectExtent l="19050" t="0" r="0" b="0"/>
                  <wp:docPr id="13" name="Picture 12" descr="ML 3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3-B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403" cy="3125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F23" w:rsidRPr="005F27B6" w:rsidTr="00152DD9">
        <w:tc>
          <w:tcPr>
            <w:tcW w:w="758" w:type="dxa"/>
            <w:tcBorders>
              <w:right w:val="nil"/>
            </w:tcBorders>
            <w:shd w:val="clear" w:color="auto" w:fill="FFFFFF" w:themeFill="background1"/>
          </w:tcPr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4.</w:t>
            </w: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bCs/>
              </w:rPr>
            </w:pP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bCs/>
              </w:rPr>
            </w:pPr>
          </w:p>
          <w:p w:rsidR="00EF7F23" w:rsidRPr="005F27B6" w:rsidRDefault="00EF7F23" w:rsidP="00DA493B">
            <w:pPr>
              <w:tabs>
                <w:tab w:val="left" w:pos="8235"/>
              </w:tabs>
              <w:rPr>
                <w:rFonts w:ascii="Garamond" w:hAnsi="Garamond"/>
                <w:b/>
                <w:iCs/>
              </w:rPr>
            </w:pPr>
          </w:p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9131" w:type="dxa"/>
            <w:gridSpan w:val="7"/>
            <w:tcBorders>
              <w:right w:val="single" w:sz="4" w:space="0" w:color="auto"/>
            </w:tcBorders>
            <w:shd w:val="clear" w:color="auto" w:fill="FFFFFF" w:themeFill="background1"/>
          </w:tcPr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bCs/>
                <w:sz w:val="22"/>
                <w:szCs w:val="22"/>
              </w:rPr>
              <w:t>Područje od rta Pod stražicu (crkvica Sv. Nikole) do kraja uvale Medane (Gramaul)</w:t>
            </w: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bCs/>
                <w:sz w:val="22"/>
                <w:szCs w:val="22"/>
              </w:rPr>
              <w:t>predviđeno je za djelatnosti ugostiteljstva i trgovine, iznajmljivanja sredstava i</w:t>
            </w: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bCs/>
                <w:sz w:val="22"/>
                <w:szCs w:val="22"/>
              </w:rPr>
              <w:t>komercijalno rekreacijske sadržaje.</w:t>
            </w: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i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iCs/>
                <w:sz w:val="22"/>
                <w:szCs w:val="22"/>
              </w:rPr>
              <w:t>Šljunčani i pjeskoviti dijelovi uvala – plaža, kao i zelena površina iznad treće uvale</w:t>
            </w: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i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iCs/>
                <w:sz w:val="22"/>
                <w:szCs w:val="22"/>
              </w:rPr>
              <w:t xml:space="preserve">južno od rta Pod stražicu nisu dijelovi gore navedenih mikrolokacija te se na istima </w:t>
            </w: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i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iCs/>
                <w:sz w:val="22"/>
                <w:szCs w:val="22"/>
              </w:rPr>
              <w:t xml:space="preserve">zabranjuje ometanje slobodna korištenja od strane korisnika koncesijskih odobrenja </w:t>
            </w:r>
          </w:p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iCs/>
                <w:sz w:val="22"/>
                <w:szCs w:val="22"/>
              </w:rPr>
              <w:t>na pomorskom dobru na cijelom području mikrolokacija označenih rednim brojem 4.</w:t>
            </w:r>
            <w:r w:rsidRPr="005F27B6">
              <w:rPr>
                <w:rFonts w:ascii="Garamond" w:hAnsi="Garamond"/>
                <w:b/>
                <w:sz w:val="22"/>
                <w:szCs w:val="22"/>
              </w:rPr>
              <w:t xml:space="preserve"> </w:t>
            </w:r>
          </w:p>
          <w:p w:rsidR="00E47678" w:rsidRDefault="00EF7F23" w:rsidP="00787CF6">
            <w:pPr>
              <w:tabs>
                <w:tab w:val="left" w:pos="8235"/>
              </w:tabs>
              <w:jc w:val="both"/>
              <w:rPr>
                <w:rFonts w:ascii="Garamond" w:hAnsi="Garamond"/>
                <w:b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bCs/>
                <w:sz w:val="22"/>
                <w:szCs w:val="22"/>
              </w:rPr>
              <w:t>Područje se dijeli se na ML kako slijedi:</w:t>
            </w:r>
          </w:p>
          <w:p w:rsidR="00B22CC7" w:rsidRPr="005F27B6" w:rsidRDefault="00B22CC7" w:rsidP="00787CF6">
            <w:pPr>
              <w:tabs>
                <w:tab w:val="left" w:pos="8235"/>
              </w:tabs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3C666E" w:rsidRPr="005F27B6" w:rsidTr="00152DD9">
        <w:tc>
          <w:tcPr>
            <w:tcW w:w="9889" w:type="dxa"/>
            <w:gridSpan w:val="8"/>
            <w:tcBorders>
              <w:right w:val="single" w:sz="4" w:space="0" w:color="auto"/>
            </w:tcBorders>
            <w:shd w:val="clear" w:color="auto" w:fill="FFFFFF" w:themeFill="background1"/>
          </w:tcPr>
          <w:p w:rsidR="00163774" w:rsidRDefault="003C666E" w:rsidP="00152DD9">
            <w:pPr>
              <w:tabs>
                <w:tab w:val="left" w:pos="8235"/>
              </w:tabs>
              <w:jc w:val="center"/>
              <w:rPr>
                <w:rFonts w:ascii="Garamond" w:hAnsi="Garamond"/>
                <w:b/>
                <w:bCs/>
              </w:rPr>
            </w:pPr>
            <w:r w:rsidRPr="005F27B6">
              <w:rPr>
                <w:rFonts w:ascii="Garamond" w:hAnsi="Garamond"/>
                <w:b/>
                <w:bCs/>
                <w:noProof/>
                <w:lang w:val="en-US" w:eastAsia="en-US"/>
              </w:rPr>
              <w:drawing>
                <wp:inline distT="0" distB="0" distL="0" distR="0">
                  <wp:extent cx="2257425" cy="2819400"/>
                  <wp:effectExtent l="19050" t="0" r="9525" b="0"/>
                  <wp:docPr id="14" name="Picture 13" descr="ML 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258" cy="28229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2DD9" w:rsidRPr="005F27B6" w:rsidRDefault="00152DD9" w:rsidP="00152DD9">
            <w:pPr>
              <w:tabs>
                <w:tab w:val="left" w:pos="8235"/>
              </w:tabs>
              <w:jc w:val="center"/>
              <w:rPr>
                <w:rFonts w:ascii="Garamond" w:hAnsi="Garamond"/>
                <w:b/>
                <w:bCs/>
              </w:rPr>
            </w:pPr>
          </w:p>
        </w:tc>
      </w:tr>
      <w:tr w:rsidR="00DA493B" w:rsidRPr="005F27B6" w:rsidTr="00152DD9">
        <w:trPr>
          <w:trHeight w:val="735"/>
        </w:trPr>
        <w:tc>
          <w:tcPr>
            <w:tcW w:w="765" w:type="dxa"/>
            <w:gridSpan w:val="2"/>
            <w:vMerge w:val="restart"/>
            <w:shd w:val="clear" w:color="auto" w:fill="FFFFFF" w:themeFill="background1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b/>
              </w:rPr>
            </w:pPr>
            <w:r w:rsidRPr="005F27B6">
              <w:rPr>
                <w:rFonts w:ascii="Garamond" w:hAnsi="Garamond"/>
                <w:b/>
              </w:rPr>
              <w:t>4.1.</w:t>
            </w:r>
          </w:p>
        </w:tc>
        <w:tc>
          <w:tcPr>
            <w:tcW w:w="1587" w:type="dxa"/>
            <w:vMerge w:val="restart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Prvi nasip (pero) južno od rta Pod stražicu s pripadajućom zelenom površinom i morskim dijelom mikrolokacije</w:t>
            </w:r>
          </w:p>
        </w:tc>
        <w:tc>
          <w:tcPr>
            <w:tcW w:w="1213" w:type="dxa"/>
            <w:vMerge w:val="restart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 k.o. Punat</w:t>
            </w:r>
          </w:p>
        </w:tc>
        <w:tc>
          <w:tcPr>
            <w:tcW w:w="1631" w:type="dxa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kanu/kajak</w:t>
            </w:r>
          </w:p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SUP</w:t>
            </w:r>
            <w:r w:rsidR="00436387">
              <w:rPr>
                <w:rFonts w:ascii="Garamond" w:hAnsi="Garamond"/>
                <w:sz w:val="22"/>
                <w:szCs w:val="22"/>
              </w:rPr>
              <w:t xml:space="preserve"> daska</w:t>
            </w:r>
          </w:p>
        </w:tc>
        <w:tc>
          <w:tcPr>
            <w:tcW w:w="1802" w:type="dxa"/>
          </w:tcPr>
          <w:p w:rsidR="00BD0E78" w:rsidRPr="005F27B6" w:rsidRDefault="00BD0E78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6 kom</w:t>
            </w:r>
            <w:r w:rsidR="006A2D7E" w:rsidRPr="005F27B6">
              <w:rPr>
                <w:rFonts w:ascii="Garamond" w:hAnsi="Garamond"/>
                <w:sz w:val="22"/>
                <w:szCs w:val="22"/>
              </w:rPr>
              <w:t xml:space="preserve"> kajak/kanu</w:t>
            </w:r>
          </w:p>
          <w:p w:rsidR="00BD0E78" w:rsidRPr="005F27B6" w:rsidRDefault="00BD0E78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kom</w:t>
            </w:r>
            <w:r w:rsidR="006A2D7E" w:rsidRPr="005F27B6">
              <w:rPr>
                <w:rFonts w:ascii="Garamond" w:hAnsi="Garamond"/>
                <w:sz w:val="22"/>
                <w:szCs w:val="22"/>
              </w:rPr>
              <w:t xml:space="preserve"> SUP</w:t>
            </w:r>
          </w:p>
        </w:tc>
        <w:tc>
          <w:tcPr>
            <w:tcW w:w="1240" w:type="dxa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500,00 kn/kom</w:t>
            </w:r>
          </w:p>
        </w:tc>
      </w:tr>
      <w:tr w:rsidR="00DA493B" w:rsidRPr="005F27B6" w:rsidTr="00152DD9">
        <w:trPr>
          <w:trHeight w:val="1035"/>
        </w:trPr>
        <w:tc>
          <w:tcPr>
            <w:tcW w:w="765" w:type="dxa"/>
            <w:gridSpan w:val="2"/>
            <w:vMerge/>
            <w:shd w:val="clear" w:color="auto" w:fill="FFFFFF" w:themeFill="background1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587" w:type="dxa"/>
            <w:vMerge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</w:tcPr>
          <w:p w:rsidR="00BD0E78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ležaljke i </w:t>
            </w:r>
          </w:p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suncobani</w:t>
            </w:r>
          </w:p>
        </w:tc>
        <w:tc>
          <w:tcPr>
            <w:tcW w:w="1802" w:type="dxa"/>
          </w:tcPr>
          <w:p w:rsidR="00BD0E78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80 ležaljki</w:t>
            </w:r>
          </w:p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 suncobrana</w:t>
            </w:r>
          </w:p>
        </w:tc>
        <w:tc>
          <w:tcPr>
            <w:tcW w:w="1240" w:type="dxa"/>
          </w:tcPr>
          <w:p w:rsidR="00BD0E78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DA493B" w:rsidRPr="005F27B6" w:rsidTr="00152DD9">
        <w:trPr>
          <w:trHeight w:val="794"/>
        </w:trPr>
        <w:tc>
          <w:tcPr>
            <w:tcW w:w="765" w:type="dxa"/>
            <w:gridSpan w:val="2"/>
            <w:vMerge/>
            <w:shd w:val="clear" w:color="auto" w:fill="FFFFFF" w:themeFill="background1"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587" w:type="dxa"/>
            <w:vMerge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BD0E78" w:rsidRPr="005F27B6" w:rsidRDefault="00BD0E78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</w:tcPr>
          <w:p w:rsidR="00BD0E78" w:rsidRPr="005F27B6" w:rsidRDefault="006A2D7E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morski dio mikrolokacije</w:t>
            </w:r>
          </w:p>
        </w:tc>
        <w:tc>
          <w:tcPr>
            <w:tcW w:w="1651" w:type="dxa"/>
          </w:tcPr>
          <w:p w:rsidR="00BD0E78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aquapark</w:t>
            </w:r>
          </w:p>
        </w:tc>
        <w:tc>
          <w:tcPr>
            <w:tcW w:w="1802" w:type="dxa"/>
          </w:tcPr>
          <w:p w:rsidR="00BD0E78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1 </w:t>
            </w:r>
          </w:p>
        </w:tc>
        <w:tc>
          <w:tcPr>
            <w:tcW w:w="1240" w:type="dxa"/>
          </w:tcPr>
          <w:p w:rsidR="00BD0E78" w:rsidRPr="005F27B6" w:rsidRDefault="006A2D7E" w:rsidP="00A821B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8.000,00 kn</w:t>
            </w:r>
            <w:r w:rsidR="00AD31D1">
              <w:rPr>
                <w:rFonts w:ascii="Garamond" w:hAnsi="Garamond"/>
                <w:sz w:val="22"/>
                <w:szCs w:val="22"/>
              </w:rPr>
              <w:t xml:space="preserve"> </w:t>
            </w:r>
            <w:r w:rsidR="00AD31D1" w:rsidRPr="005F27B6">
              <w:rPr>
                <w:rFonts w:ascii="Garamond" w:hAnsi="Garamond"/>
                <w:sz w:val="22"/>
                <w:szCs w:val="22"/>
              </w:rPr>
              <w:t>–</w:t>
            </w:r>
            <w:r w:rsidR="00A821B6">
              <w:rPr>
                <w:rFonts w:ascii="Garamond" w:hAnsi="Garamond"/>
                <w:sz w:val="22"/>
                <w:szCs w:val="22"/>
              </w:rPr>
              <w:t xml:space="preserve"> </w:t>
            </w:r>
            <w:r w:rsidRPr="005F27B6">
              <w:rPr>
                <w:rFonts w:ascii="Garamond" w:hAnsi="Garamond"/>
                <w:sz w:val="22"/>
                <w:szCs w:val="22"/>
              </w:rPr>
              <w:t>paušal</w:t>
            </w:r>
          </w:p>
        </w:tc>
      </w:tr>
      <w:tr w:rsidR="00E36D9B" w:rsidRPr="005F27B6" w:rsidTr="00152DD9">
        <w:trPr>
          <w:trHeight w:val="2945"/>
        </w:trPr>
        <w:tc>
          <w:tcPr>
            <w:tcW w:w="9889" w:type="dxa"/>
            <w:gridSpan w:val="8"/>
            <w:shd w:val="clear" w:color="auto" w:fill="FFFFFF" w:themeFill="background1"/>
          </w:tcPr>
          <w:p w:rsidR="00E36D9B" w:rsidRPr="005F27B6" w:rsidRDefault="00E36D9B" w:rsidP="00E36D9B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729069" cy="3219450"/>
                  <wp:effectExtent l="19050" t="0" r="0" b="0"/>
                  <wp:docPr id="16" name="Picture 14" descr="ML 4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9016" cy="321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RPr="005F27B6" w:rsidTr="00152DD9">
        <w:tc>
          <w:tcPr>
            <w:tcW w:w="765" w:type="dxa"/>
            <w:gridSpan w:val="2"/>
            <w:shd w:val="clear" w:color="auto" w:fill="FFFFFF" w:themeFill="background1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4.2.</w:t>
            </w:r>
          </w:p>
        </w:tc>
        <w:tc>
          <w:tcPr>
            <w:tcW w:w="1587" w:type="dxa"/>
          </w:tcPr>
          <w:p w:rsidR="006A2D7E" w:rsidRPr="005F27B6" w:rsidRDefault="006A2D7E" w:rsidP="00DA493B">
            <w:pPr>
              <w:tabs>
                <w:tab w:val="left" w:pos="8235"/>
              </w:tabs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Mikrolokacija se dijeli na dva dijela:</w:t>
            </w:r>
          </w:p>
          <w:p w:rsidR="006A2D7E" w:rsidRPr="005F27B6" w:rsidRDefault="006A2D7E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a) dio zelene površine iznad druge uvale južno od rta Pod stražicu</w:t>
            </w:r>
          </w:p>
          <w:p w:rsidR="006A2D7E" w:rsidRPr="005F27B6" w:rsidRDefault="006A2D7E" w:rsidP="00F90CA5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b) dio drugog nasipa (pera) južno od rta Pod stražicu</w:t>
            </w:r>
          </w:p>
        </w:tc>
        <w:tc>
          <w:tcPr>
            <w:tcW w:w="1213" w:type="dxa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 k.o. Punat</w:t>
            </w:r>
          </w:p>
        </w:tc>
        <w:tc>
          <w:tcPr>
            <w:tcW w:w="1631" w:type="dxa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</w:tcPr>
          <w:p w:rsidR="006A2D7E" w:rsidRPr="005F27B6" w:rsidRDefault="006A2D7E" w:rsidP="006A2D7E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02" w:type="dxa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a)</w:t>
            </w:r>
          </w:p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</w:t>
            </w:r>
            <w:r w:rsidR="00A5795B" w:rsidRPr="005F27B6">
              <w:rPr>
                <w:rFonts w:ascii="Garamond" w:hAnsi="Garamond"/>
                <w:sz w:val="22"/>
                <w:szCs w:val="22"/>
              </w:rPr>
              <w:t>2</w:t>
            </w:r>
            <w:r w:rsidR="00436387">
              <w:rPr>
                <w:rFonts w:ascii="Garamond" w:hAnsi="Garamond"/>
                <w:sz w:val="22"/>
                <w:szCs w:val="22"/>
              </w:rPr>
              <w:t xml:space="preserve"> ležaljke</w:t>
            </w:r>
          </w:p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</w:t>
            </w:r>
            <w:r w:rsidR="00A5795B" w:rsidRPr="005F27B6">
              <w:rPr>
                <w:rFonts w:ascii="Garamond" w:hAnsi="Garamond"/>
                <w:sz w:val="22"/>
                <w:szCs w:val="22"/>
              </w:rPr>
              <w:t>1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40" w:type="dxa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E36D9B" w:rsidRPr="005F27B6" w:rsidTr="00EE5D31">
        <w:tc>
          <w:tcPr>
            <w:tcW w:w="9889" w:type="dxa"/>
            <w:gridSpan w:val="8"/>
            <w:shd w:val="clear" w:color="auto" w:fill="FFFFFF" w:themeFill="background1"/>
          </w:tcPr>
          <w:p w:rsidR="001A5EB3" w:rsidRPr="005F27B6" w:rsidRDefault="00E36D9B" w:rsidP="00AD31D1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924175" cy="3280654"/>
                  <wp:effectExtent l="19050" t="0" r="9525" b="0"/>
                  <wp:docPr id="17" name="Picture 16" descr="ML 4.2 (a i b) i ML 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2 (a i b) i ML 4.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998" cy="3284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RPr="005F27B6" w:rsidTr="00EE5D31">
        <w:tc>
          <w:tcPr>
            <w:tcW w:w="765" w:type="dxa"/>
            <w:gridSpan w:val="2"/>
            <w:shd w:val="clear" w:color="auto" w:fill="FFFFFF" w:themeFill="background1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 xml:space="preserve">4.3. </w:t>
            </w:r>
          </w:p>
        </w:tc>
        <w:tc>
          <w:tcPr>
            <w:tcW w:w="1587" w:type="dxa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Vrh drugog nasipa (pera) južno od rta Pod stražicu</w:t>
            </w:r>
          </w:p>
        </w:tc>
        <w:tc>
          <w:tcPr>
            <w:tcW w:w="1213" w:type="dxa"/>
          </w:tcPr>
          <w:p w:rsidR="006A2D7E" w:rsidRPr="005F27B6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 k.o. Punat</w:t>
            </w:r>
          </w:p>
        </w:tc>
        <w:tc>
          <w:tcPr>
            <w:tcW w:w="1631" w:type="dxa"/>
          </w:tcPr>
          <w:p w:rsidR="006A2D7E" w:rsidRPr="00FB06BE" w:rsidRDefault="006A2D7E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FB06BE">
              <w:rPr>
                <w:rFonts w:ascii="Garamond" w:hAnsi="Garamond"/>
                <w:sz w:val="22"/>
                <w:szCs w:val="22"/>
              </w:rPr>
              <w:t>iznajmljivanje sredstava</w:t>
            </w:r>
            <w:r w:rsidR="00A211E9" w:rsidRPr="00FB06BE">
              <w:rPr>
                <w:rFonts w:ascii="Garamond" w:hAnsi="Garamond"/>
                <w:sz w:val="22"/>
                <w:szCs w:val="22"/>
              </w:rPr>
              <w:t xml:space="preserve"> ili mjesto za službu motrenja i spašavanja</w:t>
            </w:r>
          </w:p>
        </w:tc>
        <w:tc>
          <w:tcPr>
            <w:tcW w:w="1651" w:type="dxa"/>
          </w:tcPr>
          <w:p w:rsidR="006A2D7E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pedaline</w:t>
            </w:r>
          </w:p>
        </w:tc>
        <w:tc>
          <w:tcPr>
            <w:tcW w:w="1802" w:type="dxa"/>
          </w:tcPr>
          <w:p w:rsidR="00260062" w:rsidRPr="005F27B6" w:rsidRDefault="00436387" w:rsidP="00260062">
            <w:pPr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 kom</w:t>
            </w:r>
          </w:p>
        </w:tc>
        <w:tc>
          <w:tcPr>
            <w:tcW w:w="1240" w:type="dxa"/>
          </w:tcPr>
          <w:p w:rsidR="006A2D7E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500,00 kn/kom</w:t>
            </w:r>
          </w:p>
        </w:tc>
      </w:tr>
      <w:tr w:rsidR="00E36D9B" w:rsidRPr="005F27B6" w:rsidTr="00EE5D31">
        <w:tc>
          <w:tcPr>
            <w:tcW w:w="9889" w:type="dxa"/>
            <w:gridSpan w:val="8"/>
            <w:shd w:val="clear" w:color="auto" w:fill="FFFFFF" w:themeFill="background1"/>
          </w:tcPr>
          <w:p w:rsidR="00E36D9B" w:rsidRPr="005F27B6" w:rsidRDefault="00E36D9B" w:rsidP="00E36D9B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914650" cy="3257550"/>
                  <wp:effectExtent l="19050" t="0" r="0" b="0"/>
                  <wp:docPr id="18" name="Picture 17" descr="ML 4.2 (a i b) i ML 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2 (a i b) i ML 4.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092" cy="3263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387" w:rsidRPr="005F27B6" w:rsidTr="00EE5D31">
        <w:trPr>
          <w:trHeight w:val="598"/>
        </w:trPr>
        <w:tc>
          <w:tcPr>
            <w:tcW w:w="765" w:type="dxa"/>
            <w:gridSpan w:val="2"/>
            <w:vMerge w:val="restart"/>
            <w:shd w:val="clear" w:color="auto" w:fill="FFFFFF" w:themeFill="background1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4.4.</w:t>
            </w:r>
          </w:p>
        </w:tc>
        <w:tc>
          <w:tcPr>
            <w:tcW w:w="1587" w:type="dxa"/>
            <w:vMerge w:val="restart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Treći nasip (pero) južno od rta Pod stražicu</w:t>
            </w:r>
          </w:p>
        </w:tc>
        <w:tc>
          <w:tcPr>
            <w:tcW w:w="1213" w:type="dxa"/>
            <w:vMerge w:val="restart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4793 k.o. Punat</w:t>
            </w:r>
          </w:p>
        </w:tc>
        <w:tc>
          <w:tcPr>
            <w:tcW w:w="1631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</w:tcPr>
          <w:p w:rsidR="00436387" w:rsidRPr="005F27B6" w:rsidRDefault="00436387" w:rsidP="00260062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436387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  <w:p w:rsidR="00436387" w:rsidRPr="005F27B6" w:rsidRDefault="00436387" w:rsidP="00242300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 kom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242300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40" w:type="dxa"/>
          </w:tcPr>
          <w:p w:rsidR="00436387" w:rsidRPr="005F27B6" w:rsidRDefault="00436387" w:rsidP="004C1607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15.000,00 kn – paušal</w:t>
            </w:r>
          </w:p>
          <w:p w:rsidR="00436387" w:rsidRPr="005F27B6" w:rsidRDefault="00436387" w:rsidP="00E014E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436387" w:rsidRPr="005F27B6" w:rsidTr="00EE5D31">
        <w:trPr>
          <w:trHeight w:val="1630"/>
        </w:trPr>
        <w:tc>
          <w:tcPr>
            <w:tcW w:w="765" w:type="dxa"/>
            <w:gridSpan w:val="2"/>
            <w:vMerge/>
            <w:shd w:val="clear" w:color="auto" w:fill="FFFFFF" w:themeFill="background1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</w:tcPr>
          <w:p w:rsidR="00436387" w:rsidRPr="005F27B6" w:rsidRDefault="00436387" w:rsidP="00260062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436387" w:rsidRPr="005F27B6" w:rsidRDefault="00436387" w:rsidP="00260062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Default="00436387" w:rsidP="00242300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Default="00436387" w:rsidP="00242300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242300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zabavni sadržaj </w:t>
            </w:r>
          </w:p>
        </w:tc>
        <w:tc>
          <w:tcPr>
            <w:tcW w:w="1802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 ležaljki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 suncobrana</w:t>
            </w:r>
            <w:r>
              <w:rPr>
                <w:rFonts w:ascii="Garamond" w:hAnsi="Garamond"/>
                <w:sz w:val="22"/>
                <w:szCs w:val="22"/>
              </w:rPr>
              <w:t xml:space="preserve"> ili drugog oblika zaštite od sunca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242300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kacige za podvodnu šetnju</w:t>
            </w:r>
          </w:p>
        </w:tc>
        <w:tc>
          <w:tcPr>
            <w:tcW w:w="1240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Default="00436387" w:rsidP="00E014E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Default="00436387" w:rsidP="00E014E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Default="00436387" w:rsidP="00436387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1.500,00 kn/kom</w:t>
            </w:r>
          </w:p>
          <w:p w:rsidR="00436387" w:rsidRPr="005F27B6" w:rsidRDefault="00436387" w:rsidP="00436387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0821E1" w:rsidRPr="005F27B6" w:rsidTr="00EE5D31">
        <w:tc>
          <w:tcPr>
            <w:tcW w:w="9889" w:type="dxa"/>
            <w:gridSpan w:val="8"/>
            <w:shd w:val="clear" w:color="auto" w:fill="FFFFFF" w:themeFill="background1"/>
          </w:tcPr>
          <w:p w:rsidR="001A5EB3" w:rsidRPr="005F27B6" w:rsidRDefault="000821E1" w:rsidP="00852C97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3133725" cy="3390900"/>
                  <wp:effectExtent l="19050" t="0" r="9525" b="0"/>
                  <wp:docPr id="19" name="Picture 18" descr="ML 4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4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370" cy="3390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RPr="005F27B6" w:rsidTr="00EE5D31">
        <w:tc>
          <w:tcPr>
            <w:tcW w:w="765" w:type="dxa"/>
            <w:gridSpan w:val="2"/>
            <w:shd w:val="clear" w:color="auto" w:fill="FFFFFF" w:themeFill="background1"/>
          </w:tcPr>
          <w:p w:rsidR="006A2D7E" w:rsidRPr="005F27B6" w:rsidRDefault="005E2367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4.5.</w:t>
            </w:r>
          </w:p>
        </w:tc>
        <w:tc>
          <w:tcPr>
            <w:tcW w:w="1587" w:type="dxa"/>
          </w:tcPr>
          <w:p w:rsidR="006A2D7E" w:rsidRPr="005F27B6" w:rsidRDefault="005E236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Južna obala četvrte uvale južno od rta Pod stražicu, smještena na rtu Punta de bij</w:t>
            </w:r>
          </w:p>
        </w:tc>
        <w:tc>
          <w:tcPr>
            <w:tcW w:w="1213" w:type="dxa"/>
          </w:tcPr>
          <w:p w:rsidR="006A2D7E" w:rsidRPr="005F27B6" w:rsidRDefault="00EA3E9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9141 k.o. Punat</w:t>
            </w:r>
          </w:p>
        </w:tc>
        <w:tc>
          <w:tcPr>
            <w:tcW w:w="1631" w:type="dxa"/>
          </w:tcPr>
          <w:p w:rsidR="006A2D7E" w:rsidRPr="005F27B6" w:rsidRDefault="00EA3E9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</w:tcPr>
          <w:p w:rsidR="006A2D7E" w:rsidRPr="005F27B6" w:rsidRDefault="00EA3E9D" w:rsidP="00EA3E9D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02" w:type="dxa"/>
          </w:tcPr>
          <w:p w:rsidR="006A2D7E" w:rsidRPr="005F27B6" w:rsidRDefault="002A32B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</w:t>
            </w:r>
            <w:r w:rsidR="00EA3E9D" w:rsidRPr="005F27B6">
              <w:rPr>
                <w:rFonts w:ascii="Garamond" w:hAnsi="Garamond"/>
                <w:sz w:val="22"/>
                <w:szCs w:val="22"/>
              </w:rPr>
              <w:t>0 ležaljki</w:t>
            </w:r>
          </w:p>
          <w:p w:rsidR="00EA3E9D" w:rsidRPr="005F27B6" w:rsidRDefault="002A32B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</w:t>
            </w:r>
            <w:r w:rsidR="00EA3E9D"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240" w:type="dxa"/>
          </w:tcPr>
          <w:p w:rsidR="006A2D7E" w:rsidRPr="005F27B6" w:rsidRDefault="00EA3E9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0821E1" w:rsidRPr="005F27B6" w:rsidTr="00EE5D31">
        <w:tc>
          <w:tcPr>
            <w:tcW w:w="9889" w:type="dxa"/>
            <w:gridSpan w:val="8"/>
            <w:shd w:val="clear" w:color="auto" w:fill="FFFFFF" w:themeFill="background1"/>
          </w:tcPr>
          <w:p w:rsidR="006B6EC9" w:rsidRPr="005F27B6" w:rsidRDefault="0087708A" w:rsidP="006B6EC9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4000500" cy="3009900"/>
                  <wp:effectExtent l="19050" t="0" r="0" b="0"/>
                  <wp:docPr id="20" name="Picture 19" descr="ML 4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5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101" cy="3012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RPr="005F27B6" w:rsidTr="00EE5D31">
        <w:trPr>
          <w:trHeight w:val="945"/>
        </w:trPr>
        <w:tc>
          <w:tcPr>
            <w:tcW w:w="765" w:type="dxa"/>
            <w:gridSpan w:val="2"/>
            <w:vMerge w:val="restart"/>
            <w:shd w:val="clear" w:color="auto" w:fill="FFFFFF" w:themeFill="background1"/>
          </w:tcPr>
          <w:p w:rsidR="004C1607" w:rsidRPr="005F27B6" w:rsidRDefault="004C1607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4.6.</w:t>
            </w:r>
          </w:p>
        </w:tc>
        <w:tc>
          <w:tcPr>
            <w:tcW w:w="1587" w:type="dxa"/>
            <w:vMerge w:val="restart"/>
          </w:tcPr>
          <w:p w:rsidR="004C1607" w:rsidRPr="005F27B6" w:rsidRDefault="004C1607" w:rsidP="002A32B3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Rt Punta de bij</w:t>
            </w:r>
            <w:r w:rsidR="0087708A" w:rsidRPr="005F27B6">
              <w:rPr>
                <w:rFonts w:ascii="Garamond" w:hAnsi="Garamond"/>
                <w:sz w:val="22"/>
                <w:szCs w:val="22"/>
              </w:rPr>
              <w:t xml:space="preserve"> </w:t>
            </w:r>
          </w:p>
        </w:tc>
        <w:tc>
          <w:tcPr>
            <w:tcW w:w="1213" w:type="dxa"/>
            <w:vMerge w:val="restart"/>
          </w:tcPr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9141 k.o. Punat</w:t>
            </w:r>
          </w:p>
        </w:tc>
        <w:tc>
          <w:tcPr>
            <w:tcW w:w="1631" w:type="dxa"/>
          </w:tcPr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</w:tcPr>
          <w:p w:rsidR="004C1607" w:rsidRPr="005F27B6" w:rsidRDefault="004C1607" w:rsidP="00EA3E9D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436387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  <w:p w:rsidR="00287CCB" w:rsidRPr="005F27B6" w:rsidRDefault="00287CCB" w:rsidP="004C1607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</w:tcPr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</w:t>
            </w:r>
          </w:p>
          <w:p w:rsidR="00287CCB" w:rsidRPr="005F27B6" w:rsidRDefault="00287CC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287CCB" w:rsidRPr="005F27B6" w:rsidRDefault="00287CC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287CCB" w:rsidRPr="005F27B6" w:rsidRDefault="00287CC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40" w:type="dxa"/>
          </w:tcPr>
          <w:p w:rsidR="004C1607" w:rsidRPr="005F27B6" w:rsidRDefault="004C1607" w:rsidP="00F90CA5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</w:t>
            </w:r>
            <w:r w:rsidR="00F90CA5" w:rsidRPr="005F27B6">
              <w:rPr>
                <w:rFonts w:ascii="Garamond" w:hAnsi="Garamond"/>
                <w:sz w:val="22"/>
                <w:szCs w:val="22"/>
              </w:rPr>
              <w:t>5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.000,00 kn </w:t>
            </w:r>
            <w:r w:rsidR="00287CCB" w:rsidRPr="005F27B6">
              <w:rPr>
                <w:rFonts w:ascii="Garamond" w:hAnsi="Garamond"/>
                <w:sz w:val="22"/>
                <w:szCs w:val="22"/>
              </w:rPr>
              <w:t>–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paušal</w:t>
            </w:r>
          </w:p>
          <w:p w:rsidR="00287CCB" w:rsidRPr="005F27B6" w:rsidRDefault="00287CCB" w:rsidP="00F90CA5">
            <w:pPr>
              <w:rPr>
                <w:rFonts w:ascii="Garamond" w:hAnsi="Garamond"/>
                <w:sz w:val="22"/>
                <w:szCs w:val="22"/>
              </w:rPr>
            </w:pPr>
          </w:p>
          <w:p w:rsidR="00287CCB" w:rsidRPr="005F27B6" w:rsidRDefault="00287CCB" w:rsidP="00F90CA5">
            <w:pPr>
              <w:rPr>
                <w:rFonts w:ascii="Garamond" w:hAnsi="Garamond"/>
                <w:sz w:val="22"/>
                <w:szCs w:val="22"/>
              </w:rPr>
            </w:pPr>
          </w:p>
        </w:tc>
      </w:tr>
      <w:tr w:rsidR="00DA493B" w:rsidRPr="005F27B6" w:rsidTr="00EE5D31">
        <w:trPr>
          <w:trHeight w:val="564"/>
        </w:trPr>
        <w:tc>
          <w:tcPr>
            <w:tcW w:w="765" w:type="dxa"/>
            <w:gridSpan w:val="2"/>
            <w:vMerge/>
            <w:shd w:val="clear" w:color="auto" w:fill="FFFFFF" w:themeFill="background1"/>
          </w:tcPr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4C1607" w:rsidRPr="005F27B6" w:rsidRDefault="004C160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</w:tcPr>
          <w:p w:rsidR="004C1607" w:rsidRPr="005F27B6" w:rsidRDefault="0031051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651" w:type="dxa"/>
          </w:tcPr>
          <w:p w:rsidR="002A32B3" w:rsidRDefault="002A32B3" w:rsidP="002A32B3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sredstvo za vuču</w:t>
            </w:r>
          </w:p>
          <w:p w:rsidR="00A3254A" w:rsidRPr="005F27B6" w:rsidRDefault="00A3254A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A3254A" w:rsidRDefault="00A3254A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2A32B3" w:rsidRPr="005F27B6" w:rsidRDefault="002A32B3" w:rsidP="002A32B3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skuter (Jet Ski)</w:t>
            </w:r>
          </w:p>
          <w:p w:rsidR="002A32B3" w:rsidRPr="005F27B6" w:rsidRDefault="002A32B3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A3254A" w:rsidRDefault="00A3254A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2A32B3" w:rsidRPr="005F27B6" w:rsidRDefault="002A32B3" w:rsidP="002A32B3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SUP </w:t>
            </w:r>
            <w:r w:rsidR="00436387">
              <w:rPr>
                <w:rFonts w:ascii="Garamond" w:hAnsi="Garamond"/>
                <w:sz w:val="22"/>
                <w:szCs w:val="22"/>
              </w:rPr>
              <w:t>daska</w:t>
            </w:r>
          </w:p>
          <w:p w:rsidR="002A32B3" w:rsidRPr="005F27B6" w:rsidRDefault="002A32B3" w:rsidP="002A32B3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</w:tcPr>
          <w:p w:rsidR="002A32B3" w:rsidRPr="005F27B6" w:rsidRDefault="002A32B3" w:rsidP="002A32B3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glisera</w:t>
            </w:r>
          </w:p>
          <w:p w:rsidR="002A32B3" w:rsidRPr="005F27B6" w:rsidRDefault="002A32B3" w:rsidP="002A32B3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A3254A" w:rsidRDefault="00A3254A" w:rsidP="002A32B3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2A32B3" w:rsidRDefault="002A32B3" w:rsidP="002A32B3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kom</w:t>
            </w:r>
          </w:p>
          <w:p w:rsidR="00A3254A" w:rsidRPr="005F27B6" w:rsidRDefault="00A3254A" w:rsidP="002A32B3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2A32B3" w:rsidRDefault="002A32B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2A32B3" w:rsidRPr="005F27B6" w:rsidRDefault="0031051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 kom</w:t>
            </w:r>
          </w:p>
          <w:p w:rsidR="002A32B3" w:rsidRPr="005F27B6" w:rsidRDefault="002A32B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40" w:type="dxa"/>
          </w:tcPr>
          <w:p w:rsidR="002A32B3" w:rsidRDefault="002A32B3" w:rsidP="002A32B3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50,00 kn/kW</w:t>
            </w:r>
          </w:p>
          <w:p w:rsidR="00A3254A" w:rsidRPr="005F27B6" w:rsidRDefault="00A3254A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2A32B3" w:rsidRDefault="002A32B3" w:rsidP="002A32B3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6.000,00 kn/plovilo</w:t>
            </w:r>
          </w:p>
          <w:p w:rsidR="00A3254A" w:rsidRPr="005F27B6" w:rsidRDefault="00A3254A" w:rsidP="002A32B3">
            <w:pPr>
              <w:rPr>
                <w:rFonts w:ascii="Garamond" w:hAnsi="Garamond"/>
                <w:sz w:val="22"/>
                <w:szCs w:val="22"/>
              </w:rPr>
            </w:pPr>
          </w:p>
          <w:p w:rsidR="004C1607" w:rsidRPr="005F27B6" w:rsidRDefault="002A32B3" w:rsidP="001D48C8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500,00 kn/kom</w:t>
            </w:r>
          </w:p>
        </w:tc>
      </w:tr>
      <w:tr w:rsidR="00287CCB" w:rsidRPr="005F27B6" w:rsidTr="00EE5D31">
        <w:trPr>
          <w:trHeight w:val="961"/>
        </w:trPr>
        <w:tc>
          <w:tcPr>
            <w:tcW w:w="765" w:type="dxa"/>
            <w:gridSpan w:val="2"/>
            <w:vMerge/>
            <w:shd w:val="clear" w:color="auto" w:fill="FFFFFF" w:themeFill="background1"/>
          </w:tcPr>
          <w:p w:rsidR="00287CCB" w:rsidRPr="005F27B6" w:rsidRDefault="00287CC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287CCB" w:rsidRPr="005F27B6" w:rsidRDefault="00287CC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287CCB" w:rsidRPr="005F27B6" w:rsidRDefault="00287CCB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</w:tcPr>
          <w:p w:rsidR="00287CCB" w:rsidRPr="005F27B6" w:rsidRDefault="00287CCB" w:rsidP="00163774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</w:tc>
        <w:tc>
          <w:tcPr>
            <w:tcW w:w="1651" w:type="dxa"/>
          </w:tcPr>
          <w:p w:rsidR="00287CCB" w:rsidRPr="005F27B6" w:rsidRDefault="00287CCB" w:rsidP="00287CCB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287CCB" w:rsidRPr="005F27B6" w:rsidRDefault="00287CCB" w:rsidP="00287CCB">
            <w:pPr>
              <w:rPr>
                <w:rFonts w:ascii="Garamond" w:hAnsi="Garamond"/>
                <w:sz w:val="22"/>
                <w:szCs w:val="22"/>
              </w:rPr>
            </w:pPr>
          </w:p>
          <w:p w:rsidR="00287CCB" w:rsidRPr="005F27B6" w:rsidRDefault="00287CCB" w:rsidP="00287CCB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</w:tcPr>
          <w:p w:rsidR="00287CCB" w:rsidRPr="005F27B6" w:rsidRDefault="002A32B3" w:rsidP="00287CC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</w:t>
            </w:r>
            <w:r w:rsidR="00287CCB" w:rsidRPr="005F27B6">
              <w:rPr>
                <w:rFonts w:ascii="Garamond" w:hAnsi="Garamond"/>
                <w:sz w:val="22"/>
                <w:szCs w:val="22"/>
              </w:rPr>
              <w:t>0 ležaljki</w:t>
            </w:r>
          </w:p>
          <w:p w:rsidR="00287CCB" w:rsidRPr="005F27B6" w:rsidRDefault="002A32B3" w:rsidP="00287CC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5</w:t>
            </w:r>
            <w:r w:rsidR="00287CCB" w:rsidRPr="005F27B6">
              <w:rPr>
                <w:rFonts w:ascii="Garamond" w:hAnsi="Garamond"/>
                <w:sz w:val="22"/>
                <w:szCs w:val="22"/>
              </w:rPr>
              <w:t>0 suncobrana</w:t>
            </w:r>
          </w:p>
        </w:tc>
        <w:tc>
          <w:tcPr>
            <w:tcW w:w="1240" w:type="dxa"/>
          </w:tcPr>
          <w:p w:rsidR="00287CCB" w:rsidRPr="005F27B6" w:rsidRDefault="00287CCB" w:rsidP="00287CC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AC4DCE" w:rsidRPr="005F27B6" w:rsidTr="00EE5D31">
        <w:trPr>
          <w:trHeight w:val="5015"/>
        </w:trPr>
        <w:tc>
          <w:tcPr>
            <w:tcW w:w="9889" w:type="dxa"/>
            <w:gridSpan w:val="8"/>
            <w:shd w:val="clear" w:color="auto" w:fill="FFFFFF" w:themeFill="background1"/>
          </w:tcPr>
          <w:p w:rsidR="00AC4DCE" w:rsidRDefault="002A32B3" w:rsidP="00AC4DCE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514600" cy="3871274"/>
                  <wp:effectExtent l="19050" t="0" r="0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871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6EC9" w:rsidRPr="005F27B6" w:rsidRDefault="006B6EC9" w:rsidP="00AC4DCE">
            <w:pPr>
              <w:jc w:val="center"/>
              <w:rPr>
                <w:rFonts w:ascii="Garamond" w:hAnsi="Garamond"/>
              </w:rPr>
            </w:pPr>
          </w:p>
        </w:tc>
      </w:tr>
      <w:tr w:rsidR="00DA493B" w:rsidRPr="005F27B6" w:rsidTr="00EE5D31">
        <w:tc>
          <w:tcPr>
            <w:tcW w:w="765" w:type="dxa"/>
            <w:gridSpan w:val="2"/>
            <w:shd w:val="clear" w:color="auto" w:fill="FFFFFF" w:themeFill="background1"/>
          </w:tcPr>
          <w:p w:rsidR="009C1E40" w:rsidRPr="005F27B6" w:rsidRDefault="009C1E40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lastRenderedPageBreak/>
              <w:t>4.7.</w:t>
            </w:r>
          </w:p>
        </w:tc>
        <w:tc>
          <w:tcPr>
            <w:tcW w:w="1587" w:type="dxa"/>
            <w:shd w:val="clear" w:color="auto" w:fill="FFFFFF" w:themeFill="background1"/>
          </w:tcPr>
          <w:p w:rsidR="009C1E40" w:rsidRPr="005F27B6" w:rsidRDefault="009C1E4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Plažni sunčališni prostor omeđen šetnicom i pjeskovitom uvalom Punta de bij</w:t>
            </w:r>
          </w:p>
        </w:tc>
        <w:tc>
          <w:tcPr>
            <w:tcW w:w="1213" w:type="dxa"/>
            <w:shd w:val="clear" w:color="auto" w:fill="FFFFFF" w:themeFill="background1"/>
          </w:tcPr>
          <w:p w:rsidR="009C1E40" w:rsidRPr="005F27B6" w:rsidRDefault="009C1E4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9141 k.o. Punat</w:t>
            </w:r>
          </w:p>
        </w:tc>
        <w:tc>
          <w:tcPr>
            <w:tcW w:w="1631" w:type="dxa"/>
            <w:shd w:val="clear" w:color="auto" w:fill="FFFFFF" w:themeFill="background1"/>
          </w:tcPr>
          <w:p w:rsidR="009C1E40" w:rsidRPr="005F27B6" w:rsidRDefault="009C1E4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  <w:p w:rsidR="009C1E40" w:rsidRPr="005F27B6" w:rsidRDefault="009C1E4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FFFFFF" w:themeFill="background1"/>
          </w:tcPr>
          <w:p w:rsidR="009C1E40" w:rsidRPr="005F27B6" w:rsidRDefault="009C1E40" w:rsidP="009C1E40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9C1E40" w:rsidRPr="005F27B6" w:rsidRDefault="009C1E40" w:rsidP="009C1E40">
            <w:pPr>
              <w:rPr>
                <w:rFonts w:ascii="Garamond" w:hAnsi="Garamond"/>
                <w:sz w:val="22"/>
                <w:szCs w:val="22"/>
              </w:rPr>
            </w:pPr>
          </w:p>
          <w:p w:rsidR="009C1E40" w:rsidRPr="005F27B6" w:rsidRDefault="009C1E40" w:rsidP="009C1E40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FFFFFF" w:themeFill="background1"/>
          </w:tcPr>
          <w:p w:rsidR="009C1E40" w:rsidRPr="005F27B6" w:rsidRDefault="009C1E4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64 ležaljke</w:t>
            </w:r>
          </w:p>
          <w:p w:rsidR="009C1E40" w:rsidRPr="005F27B6" w:rsidRDefault="009C1E4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32 suncobrana</w:t>
            </w:r>
          </w:p>
        </w:tc>
        <w:tc>
          <w:tcPr>
            <w:tcW w:w="1240" w:type="dxa"/>
            <w:shd w:val="clear" w:color="auto" w:fill="FFFFFF" w:themeFill="background1"/>
          </w:tcPr>
          <w:p w:rsidR="009C1E40" w:rsidRPr="005F27B6" w:rsidRDefault="009C1E40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AC4DCE" w:rsidRPr="005F27B6" w:rsidTr="00EE5D31">
        <w:tc>
          <w:tcPr>
            <w:tcW w:w="9889" w:type="dxa"/>
            <w:gridSpan w:val="8"/>
            <w:shd w:val="clear" w:color="auto" w:fill="FFFFFF" w:themeFill="background1"/>
          </w:tcPr>
          <w:p w:rsidR="00AC4DCE" w:rsidRPr="005F27B6" w:rsidRDefault="00AC4DCE" w:rsidP="00AC4DCE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571750" cy="3295650"/>
                  <wp:effectExtent l="19050" t="0" r="0" b="0"/>
                  <wp:docPr id="22" name="Picture 21" descr="ML 4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7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834" cy="329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6387" w:rsidRPr="005F27B6" w:rsidTr="00EE5D31">
        <w:trPr>
          <w:trHeight w:val="960"/>
        </w:trPr>
        <w:tc>
          <w:tcPr>
            <w:tcW w:w="765" w:type="dxa"/>
            <w:gridSpan w:val="2"/>
            <w:vMerge w:val="restart"/>
            <w:shd w:val="clear" w:color="auto" w:fill="FFFFFF" w:themeFill="background1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4.8.</w:t>
            </w:r>
          </w:p>
        </w:tc>
        <w:tc>
          <w:tcPr>
            <w:tcW w:w="1587" w:type="dxa"/>
            <w:vMerge w:val="restart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Uvala Medane – Gramaul omeđeno šetnicom i šljunčanim ili stjenovitim sunčalištem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9141 k.o. Punat</w:t>
            </w:r>
          </w:p>
        </w:tc>
        <w:tc>
          <w:tcPr>
            <w:tcW w:w="1631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</w:tcPr>
          <w:p w:rsidR="00436387" w:rsidRPr="005F27B6" w:rsidRDefault="00436387" w:rsidP="009C1E40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436387" w:rsidRPr="005F27B6" w:rsidRDefault="00436387" w:rsidP="009C1E40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9C1E40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 ležaljki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 suncobrana</w:t>
            </w:r>
          </w:p>
        </w:tc>
        <w:tc>
          <w:tcPr>
            <w:tcW w:w="1240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436387" w:rsidRPr="005F27B6" w:rsidTr="00EE5D31">
        <w:trPr>
          <w:trHeight w:val="1110"/>
        </w:trPr>
        <w:tc>
          <w:tcPr>
            <w:tcW w:w="765" w:type="dxa"/>
            <w:gridSpan w:val="2"/>
            <w:vMerge/>
            <w:shd w:val="clear" w:color="auto" w:fill="FFFFFF" w:themeFill="background1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4804/3 k.o. Punat</w:t>
            </w:r>
          </w:p>
        </w:tc>
        <w:tc>
          <w:tcPr>
            <w:tcW w:w="1631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</w:tcPr>
          <w:p w:rsidR="00436387" w:rsidRPr="005F27B6" w:rsidRDefault="00436387" w:rsidP="00407D78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436387" w:rsidRPr="005F27B6" w:rsidRDefault="00436387" w:rsidP="00407D78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407D78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20 ležaljki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 suncobrana</w:t>
            </w:r>
          </w:p>
        </w:tc>
        <w:tc>
          <w:tcPr>
            <w:tcW w:w="1240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436387" w:rsidRPr="005F27B6" w:rsidTr="00EE5D31">
        <w:trPr>
          <w:trHeight w:val="880"/>
        </w:trPr>
        <w:tc>
          <w:tcPr>
            <w:tcW w:w="765" w:type="dxa"/>
            <w:gridSpan w:val="2"/>
            <w:vMerge/>
            <w:shd w:val="clear" w:color="auto" w:fill="FFFFFF" w:themeFill="background1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dio k.č. 5091/2 k.o. Punat</w:t>
            </w:r>
          </w:p>
        </w:tc>
        <w:tc>
          <w:tcPr>
            <w:tcW w:w="1631" w:type="dxa"/>
          </w:tcPr>
          <w:p w:rsidR="00436387" w:rsidRPr="005F27B6" w:rsidRDefault="00436387" w:rsidP="00D26A97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</w:tc>
        <w:tc>
          <w:tcPr>
            <w:tcW w:w="1651" w:type="dxa"/>
          </w:tcPr>
          <w:p w:rsidR="00436387" w:rsidRPr="005F27B6" w:rsidRDefault="00436387" w:rsidP="00407D78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436387" w:rsidRPr="005F27B6" w:rsidRDefault="00436387" w:rsidP="00407D78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407D78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26 ležaljki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13 suncobrana</w:t>
            </w:r>
          </w:p>
        </w:tc>
        <w:tc>
          <w:tcPr>
            <w:tcW w:w="1240" w:type="dxa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436387" w:rsidRPr="005F27B6" w:rsidTr="00EE5D31">
        <w:trPr>
          <w:trHeight w:val="880"/>
        </w:trPr>
        <w:tc>
          <w:tcPr>
            <w:tcW w:w="765" w:type="dxa"/>
            <w:gridSpan w:val="2"/>
            <w:vMerge/>
            <w:shd w:val="clear" w:color="auto" w:fill="FFFFFF" w:themeFill="background1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</w:tcPr>
          <w:p w:rsidR="00436387" w:rsidRPr="005F27B6" w:rsidRDefault="00436387" w:rsidP="00436387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 xml:space="preserve">dio k.č. </w:t>
            </w:r>
            <w:r>
              <w:rPr>
                <w:rFonts w:ascii="Garamond" w:hAnsi="Garamond"/>
                <w:sz w:val="22"/>
                <w:szCs w:val="22"/>
              </w:rPr>
              <w:t>5093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k.o. Punat</w:t>
            </w:r>
          </w:p>
        </w:tc>
        <w:tc>
          <w:tcPr>
            <w:tcW w:w="1631" w:type="dxa"/>
          </w:tcPr>
          <w:p w:rsidR="00436387" w:rsidRPr="005F27B6" w:rsidRDefault="0043638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  <w:p w:rsidR="00436387" w:rsidRPr="005F27B6" w:rsidRDefault="0043638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</w:tcPr>
          <w:p w:rsidR="00436387" w:rsidRPr="005F27B6" w:rsidRDefault="00436387" w:rsidP="007E1E55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436387" w:rsidRPr="005F27B6" w:rsidRDefault="00436387" w:rsidP="007E1E55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7E1E55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</w:tcPr>
          <w:p w:rsidR="00436387" w:rsidRPr="005F27B6" w:rsidRDefault="0043638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16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ležaljki</w:t>
            </w:r>
          </w:p>
          <w:p w:rsidR="00436387" w:rsidRPr="005F27B6" w:rsidRDefault="0043638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8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240" w:type="dxa"/>
          </w:tcPr>
          <w:p w:rsidR="00436387" w:rsidRPr="005F27B6" w:rsidRDefault="0043638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436387" w:rsidRPr="005F27B6" w:rsidTr="00EE5D31">
        <w:trPr>
          <w:trHeight w:val="880"/>
        </w:trPr>
        <w:tc>
          <w:tcPr>
            <w:tcW w:w="765" w:type="dxa"/>
            <w:gridSpan w:val="2"/>
            <w:vMerge/>
            <w:shd w:val="clear" w:color="auto" w:fill="FFFFFF" w:themeFill="background1"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</w:tcPr>
          <w:p w:rsidR="00436387" w:rsidRPr="005F27B6" w:rsidRDefault="00436387" w:rsidP="00436387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dio k.č. 5092</w:t>
            </w:r>
            <w:r w:rsidRPr="005F27B6">
              <w:rPr>
                <w:rFonts w:ascii="Garamond" w:hAnsi="Garamond"/>
                <w:sz w:val="22"/>
                <w:szCs w:val="22"/>
              </w:rPr>
              <w:t>/</w:t>
            </w:r>
            <w:r>
              <w:rPr>
                <w:rFonts w:ascii="Garamond" w:hAnsi="Garamond"/>
                <w:sz w:val="22"/>
                <w:szCs w:val="22"/>
              </w:rPr>
              <w:t xml:space="preserve">1 i dio k.č. 5092/2 </w:t>
            </w:r>
            <w:r w:rsidRPr="005F27B6">
              <w:rPr>
                <w:rFonts w:ascii="Garamond" w:hAnsi="Garamond"/>
                <w:sz w:val="22"/>
                <w:szCs w:val="22"/>
              </w:rPr>
              <w:t>k.o. Punat</w:t>
            </w:r>
          </w:p>
        </w:tc>
        <w:tc>
          <w:tcPr>
            <w:tcW w:w="1631" w:type="dxa"/>
          </w:tcPr>
          <w:p w:rsidR="00436387" w:rsidRPr="005F27B6" w:rsidRDefault="0043638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 rekreacijski sadržaji</w:t>
            </w:r>
          </w:p>
        </w:tc>
        <w:tc>
          <w:tcPr>
            <w:tcW w:w="1651" w:type="dxa"/>
          </w:tcPr>
          <w:p w:rsidR="00436387" w:rsidRPr="005F27B6" w:rsidRDefault="00436387" w:rsidP="007E1E55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  <w:p w:rsidR="00436387" w:rsidRPr="005F27B6" w:rsidRDefault="00436387" w:rsidP="007E1E55">
            <w:pPr>
              <w:rPr>
                <w:rFonts w:ascii="Garamond" w:hAnsi="Garamond"/>
                <w:sz w:val="22"/>
                <w:szCs w:val="22"/>
              </w:rPr>
            </w:pPr>
          </w:p>
          <w:p w:rsidR="00436387" w:rsidRPr="005F27B6" w:rsidRDefault="00436387" w:rsidP="007E1E55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</w:tcPr>
          <w:p w:rsidR="00436387" w:rsidRPr="005F27B6" w:rsidRDefault="0043638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10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ležaljki</w:t>
            </w:r>
          </w:p>
          <w:p w:rsidR="00436387" w:rsidRPr="005F27B6" w:rsidRDefault="0043638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6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240" w:type="dxa"/>
          </w:tcPr>
          <w:p w:rsidR="00436387" w:rsidRPr="005F27B6" w:rsidRDefault="00436387" w:rsidP="007E1E55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40,00 kn/kom</w:t>
            </w:r>
          </w:p>
        </w:tc>
      </w:tr>
      <w:tr w:rsidR="00AC4DCE" w:rsidRPr="005F27B6" w:rsidTr="00EE5D31">
        <w:trPr>
          <w:trHeight w:val="4025"/>
        </w:trPr>
        <w:tc>
          <w:tcPr>
            <w:tcW w:w="9889" w:type="dxa"/>
            <w:gridSpan w:val="8"/>
            <w:shd w:val="clear" w:color="auto" w:fill="FFFFFF" w:themeFill="background1"/>
          </w:tcPr>
          <w:p w:rsidR="003F08A3" w:rsidRPr="005F27B6" w:rsidRDefault="00AC4DCE" w:rsidP="00454B5B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847975" cy="3429000"/>
                  <wp:effectExtent l="19050" t="0" r="9525" b="0"/>
                  <wp:docPr id="23" name="Picture 22" descr="ML 4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4.8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0188" cy="3431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RPr="005F27B6" w:rsidTr="00787CF6">
        <w:trPr>
          <w:trHeight w:val="20"/>
        </w:trPr>
        <w:tc>
          <w:tcPr>
            <w:tcW w:w="765" w:type="dxa"/>
            <w:gridSpan w:val="2"/>
            <w:vMerge w:val="restart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5.</w:t>
            </w:r>
          </w:p>
        </w:tc>
        <w:tc>
          <w:tcPr>
            <w:tcW w:w="1587" w:type="dxa"/>
            <w:vMerge w:val="restart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od uvale Medane (Gramaul) do miljomjera</w:t>
            </w:r>
          </w:p>
        </w:tc>
        <w:tc>
          <w:tcPr>
            <w:tcW w:w="1213" w:type="dxa"/>
            <w:vMerge w:val="restart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40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</w:tr>
      <w:tr w:rsidR="00DA493B" w:rsidRPr="005F27B6" w:rsidTr="00787CF6">
        <w:trPr>
          <w:trHeight w:val="20"/>
        </w:trPr>
        <w:tc>
          <w:tcPr>
            <w:tcW w:w="765" w:type="dxa"/>
            <w:gridSpan w:val="2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40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</w:tr>
      <w:tr w:rsidR="00DA493B" w:rsidRPr="005F27B6" w:rsidTr="00787CF6">
        <w:trPr>
          <w:trHeight w:val="20"/>
        </w:trPr>
        <w:tc>
          <w:tcPr>
            <w:tcW w:w="765" w:type="dxa"/>
            <w:gridSpan w:val="2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40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</w:tr>
      <w:tr w:rsidR="00AC4DCE" w:rsidRPr="005F27B6" w:rsidTr="00C57F4C">
        <w:trPr>
          <w:trHeight w:val="308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AC4DCE" w:rsidRPr="005F27B6" w:rsidRDefault="00AC4DCE" w:rsidP="00AC4DCE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419350" cy="2971994"/>
                  <wp:effectExtent l="19050" t="0" r="0" b="0"/>
                  <wp:docPr id="24" name="Picture 23" descr="ML 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1070" cy="2974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7F23" w:rsidRPr="005F27B6" w:rsidTr="00787CF6">
        <w:trPr>
          <w:trHeight w:val="383"/>
        </w:trPr>
        <w:tc>
          <w:tcPr>
            <w:tcW w:w="765" w:type="dxa"/>
            <w:gridSpan w:val="2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6.</w:t>
            </w:r>
          </w:p>
        </w:tc>
        <w:tc>
          <w:tcPr>
            <w:tcW w:w="9124" w:type="dxa"/>
            <w:gridSpan w:val="6"/>
            <w:shd w:val="clear" w:color="auto" w:fill="DBE5F1" w:themeFill="accent1" w:themeFillTint="33"/>
          </w:tcPr>
          <w:p w:rsidR="00EF7F23" w:rsidRPr="005F27B6" w:rsidRDefault="00EF7F23" w:rsidP="00DA493B">
            <w:pPr>
              <w:tabs>
                <w:tab w:val="left" w:pos="8235"/>
              </w:tabs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bCs/>
                <w:sz w:val="22"/>
                <w:szCs w:val="22"/>
              </w:rPr>
              <w:t>Područje od miljomjera do uključivo uvale Purćele</w:t>
            </w:r>
            <w:r w:rsidRPr="005F27B6">
              <w:rPr>
                <w:rFonts w:ascii="Garamond" w:hAnsi="Garamond"/>
                <w:sz w:val="22"/>
                <w:szCs w:val="22"/>
              </w:rPr>
              <w:t xml:space="preserve"> – </w:t>
            </w:r>
            <w:r w:rsidRPr="005F27B6">
              <w:rPr>
                <w:rFonts w:ascii="Garamond" w:hAnsi="Garamond"/>
                <w:b/>
                <w:sz w:val="22"/>
                <w:szCs w:val="22"/>
              </w:rPr>
              <w:t xml:space="preserve">pod koncesijom "Hotela Punat" d.d. </w:t>
            </w:r>
          </w:p>
        </w:tc>
      </w:tr>
      <w:tr w:rsidR="00DA493B" w:rsidRPr="005F27B6" w:rsidTr="00787CF6">
        <w:trPr>
          <w:trHeight w:val="20"/>
        </w:trPr>
        <w:tc>
          <w:tcPr>
            <w:tcW w:w="765" w:type="dxa"/>
            <w:gridSpan w:val="2"/>
            <w:vMerge w:val="restart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7.</w:t>
            </w:r>
          </w:p>
        </w:tc>
        <w:tc>
          <w:tcPr>
            <w:tcW w:w="1587" w:type="dxa"/>
            <w:vMerge w:val="restart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od rta Negrit do plaže Oprna</w:t>
            </w:r>
          </w:p>
        </w:tc>
        <w:tc>
          <w:tcPr>
            <w:tcW w:w="1213" w:type="dxa"/>
            <w:vMerge w:val="restart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40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</w:tr>
      <w:tr w:rsidR="00DA493B" w:rsidRPr="005F27B6" w:rsidTr="00787CF6">
        <w:trPr>
          <w:trHeight w:val="20"/>
        </w:trPr>
        <w:tc>
          <w:tcPr>
            <w:tcW w:w="765" w:type="dxa"/>
            <w:gridSpan w:val="2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40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</w:tr>
      <w:tr w:rsidR="00DA493B" w:rsidRPr="005F27B6" w:rsidTr="00787CF6">
        <w:trPr>
          <w:trHeight w:val="20"/>
        </w:trPr>
        <w:tc>
          <w:tcPr>
            <w:tcW w:w="765" w:type="dxa"/>
            <w:gridSpan w:val="2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40" w:type="dxa"/>
            <w:shd w:val="clear" w:color="auto" w:fill="DBE5F1" w:themeFill="accent1" w:themeFillTint="33"/>
          </w:tcPr>
          <w:p w:rsidR="00EF7F23" w:rsidRPr="005F27B6" w:rsidRDefault="00EF7F23" w:rsidP="00DA493B">
            <w:pPr>
              <w:jc w:val="both"/>
              <w:rPr>
                <w:rFonts w:ascii="Garamond" w:hAnsi="Garamond"/>
              </w:rPr>
            </w:pPr>
          </w:p>
        </w:tc>
      </w:tr>
      <w:tr w:rsidR="00AC4DCE" w:rsidRPr="005F27B6" w:rsidTr="00C57F4C">
        <w:trPr>
          <w:trHeight w:val="2945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AC4DCE" w:rsidRPr="005F27B6" w:rsidRDefault="00AC4DCE" w:rsidP="00AC4DCE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638425" cy="2819400"/>
                  <wp:effectExtent l="19050" t="0" r="9525" b="0"/>
                  <wp:docPr id="25" name="Picture 24" descr="ML 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7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6004" cy="282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RPr="005F27B6" w:rsidTr="00EE5D31">
        <w:trPr>
          <w:trHeight w:val="675"/>
        </w:trPr>
        <w:tc>
          <w:tcPr>
            <w:tcW w:w="765" w:type="dxa"/>
            <w:gridSpan w:val="2"/>
            <w:vMerge w:val="restart"/>
            <w:shd w:val="clear" w:color="auto" w:fill="FFFFFF" w:themeFill="background1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8.</w:t>
            </w:r>
          </w:p>
        </w:tc>
        <w:tc>
          <w:tcPr>
            <w:tcW w:w="1587" w:type="dxa"/>
            <w:vMerge w:val="restart"/>
          </w:tcPr>
          <w:p w:rsidR="00C05EFF" w:rsidRPr="005F27B6" w:rsidRDefault="00C05EFF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 xml:space="preserve">Područje plaže Oprna  </w:t>
            </w:r>
          </w:p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 w:val="restart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</w:tcPr>
          <w:p w:rsidR="00C05EFF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pedaline</w:t>
            </w:r>
          </w:p>
          <w:p w:rsidR="00436387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kanu/kajak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SUP daska</w:t>
            </w:r>
          </w:p>
        </w:tc>
        <w:tc>
          <w:tcPr>
            <w:tcW w:w="1802" w:type="dxa"/>
          </w:tcPr>
          <w:p w:rsidR="00C05EFF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436387">
              <w:rPr>
                <w:rFonts w:ascii="Garamond" w:hAnsi="Garamond"/>
                <w:sz w:val="22"/>
                <w:szCs w:val="22"/>
              </w:rPr>
              <w:t>1</w:t>
            </w:r>
            <w:r w:rsidR="00C05EFF" w:rsidRPr="00436387">
              <w:rPr>
                <w:rFonts w:ascii="Garamond" w:hAnsi="Garamond"/>
                <w:sz w:val="22"/>
                <w:szCs w:val="22"/>
              </w:rPr>
              <w:t xml:space="preserve"> kom</w:t>
            </w:r>
          </w:p>
          <w:p w:rsidR="00436387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3 kom</w:t>
            </w:r>
          </w:p>
          <w:p w:rsidR="00436387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1 kom</w:t>
            </w:r>
          </w:p>
        </w:tc>
        <w:tc>
          <w:tcPr>
            <w:tcW w:w="1240" w:type="dxa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500,00 kn/kom</w:t>
            </w:r>
          </w:p>
        </w:tc>
      </w:tr>
      <w:tr w:rsidR="00DA493B" w:rsidRPr="005F27B6" w:rsidTr="00EE5D31">
        <w:trPr>
          <w:trHeight w:val="720"/>
        </w:trPr>
        <w:tc>
          <w:tcPr>
            <w:tcW w:w="765" w:type="dxa"/>
            <w:gridSpan w:val="2"/>
            <w:vMerge/>
            <w:shd w:val="clear" w:color="auto" w:fill="FFFFFF" w:themeFill="background1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C05EFF" w:rsidRPr="005F27B6" w:rsidRDefault="00C05EFF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40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</w:tr>
      <w:tr w:rsidR="00DA493B" w:rsidRPr="005F27B6" w:rsidTr="00EE5D31">
        <w:trPr>
          <w:trHeight w:val="907"/>
        </w:trPr>
        <w:tc>
          <w:tcPr>
            <w:tcW w:w="765" w:type="dxa"/>
            <w:gridSpan w:val="2"/>
            <w:vMerge/>
            <w:shd w:val="clear" w:color="auto" w:fill="FFFFFF" w:themeFill="background1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</w:tcPr>
          <w:p w:rsidR="00C05EFF" w:rsidRPr="005F27B6" w:rsidRDefault="00C05EFF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</w:tcPr>
          <w:p w:rsidR="00C05EFF" w:rsidRPr="005F27B6" w:rsidRDefault="00C05EFF" w:rsidP="00C05EFF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02" w:type="dxa"/>
          </w:tcPr>
          <w:p w:rsidR="00C05EFF" w:rsidRPr="005F27B6" w:rsidRDefault="007914D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</w:t>
            </w:r>
            <w:r w:rsidR="00C05EFF" w:rsidRPr="005F27B6">
              <w:rPr>
                <w:rFonts w:ascii="Garamond" w:hAnsi="Garamond"/>
                <w:sz w:val="22"/>
                <w:szCs w:val="22"/>
              </w:rPr>
              <w:t>0 ležaljki</w:t>
            </w:r>
          </w:p>
          <w:p w:rsidR="00C05EFF" w:rsidRPr="005F27B6" w:rsidRDefault="007914D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5</w:t>
            </w:r>
            <w:r w:rsidR="00CB2FB6" w:rsidRPr="005F27B6">
              <w:rPr>
                <w:rFonts w:ascii="Garamond" w:hAnsi="Garamond"/>
                <w:sz w:val="22"/>
                <w:szCs w:val="22"/>
              </w:rPr>
              <w:t>0</w:t>
            </w:r>
            <w:r w:rsidR="00C05EFF" w:rsidRPr="005F27B6">
              <w:rPr>
                <w:rFonts w:ascii="Garamond" w:hAnsi="Garamond"/>
                <w:sz w:val="22"/>
                <w:szCs w:val="22"/>
              </w:rPr>
              <w:t xml:space="preserve"> suncobrana</w:t>
            </w:r>
          </w:p>
        </w:tc>
        <w:tc>
          <w:tcPr>
            <w:tcW w:w="1240" w:type="dxa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30,00 kn/kom</w:t>
            </w:r>
          </w:p>
        </w:tc>
      </w:tr>
      <w:tr w:rsidR="001D7B61" w:rsidRPr="005F27B6" w:rsidTr="00EE5D31">
        <w:trPr>
          <w:trHeight w:val="5114"/>
        </w:trPr>
        <w:tc>
          <w:tcPr>
            <w:tcW w:w="9889" w:type="dxa"/>
            <w:gridSpan w:val="8"/>
            <w:shd w:val="clear" w:color="auto" w:fill="FFFFFF" w:themeFill="background1"/>
          </w:tcPr>
          <w:p w:rsidR="001D7B61" w:rsidRPr="005F27B6" w:rsidRDefault="001D7B61" w:rsidP="00635D86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238375" cy="3212213"/>
                  <wp:effectExtent l="19050" t="0" r="9525" b="0"/>
                  <wp:docPr id="26" name="Picture 25" descr="opr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rna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6759" cy="3209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RPr="005F27B6" w:rsidTr="00787CF6">
        <w:trPr>
          <w:trHeight w:val="20"/>
        </w:trPr>
        <w:tc>
          <w:tcPr>
            <w:tcW w:w="765" w:type="dxa"/>
            <w:gridSpan w:val="2"/>
            <w:vMerge w:val="restart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9.</w:t>
            </w:r>
          </w:p>
        </w:tc>
        <w:tc>
          <w:tcPr>
            <w:tcW w:w="1587" w:type="dxa"/>
            <w:vMerge w:val="restart"/>
            <w:shd w:val="clear" w:color="auto" w:fill="DBE5F1" w:themeFill="accent1" w:themeFillTint="33"/>
          </w:tcPr>
          <w:p w:rsidR="00C05EFF" w:rsidRPr="005F27B6" w:rsidRDefault="00C05EFF" w:rsidP="00C05EFF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Uvale do područja „Škrila“ (isključena plaža „Zaglav“)</w:t>
            </w:r>
          </w:p>
        </w:tc>
        <w:tc>
          <w:tcPr>
            <w:tcW w:w="1213" w:type="dxa"/>
            <w:vMerge w:val="restart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40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</w:rPr>
            </w:pPr>
          </w:p>
        </w:tc>
      </w:tr>
      <w:tr w:rsidR="00DA493B" w:rsidRPr="005F27B6" w:rsidTr="00787CF6">
        <w:trPr>
          <w:trHeight w:val="20"/>
        </w:trPr>
        <w:tc>
          <w:tcPr>
            <w:tcW w:w="765" w:type="dxa"/>
            <w:gridSpan w:val="2"/>
            <w:vMerge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C05EFF" w:rsidRPr="005F27B6" w:rsidRDefault="00C05EFF" w:rsidP="00C05EFF">
            <w:pPr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40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</w:rPr>
            </w:pPr>
          </w:p>
        </w:tc>
      </w:tr>
      <w:tr w:rsidR="00DA493B" w:rsidRPr="005F27B6" w:rsidTr="00787CF6">
        <w:trPr>
          <w:trHeight w:val="20"/>
        </w:trPr>
        <w:tc>
          <w:tcPr>
            <w:tcW w:w="765" w:type="dxa"/>
            <w:gridSpan w:val="2"/>
            <w:vMerge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C05EFF" w:rsidRPr="005F27B6" w:rsidRDefault="00C05EFF" w:rsidP="00C05EFF">
            <w:pPr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40" w:type="dxa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</w:rPr>
            </w:pPr>
          </w:p>
        </w:tc>
      </w:tr>
      <w:tr w:rsidR="00635D86" w:rsidRPr="005F27B6" w:rsidTr="00C57F4C">
        <w:trPr>
          <w:trHeight w:val="317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635D86" w:rsidRPr="005F27B6" w:rsidRDefault="00635D86" w:rsidP="00635D86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2324100" cy="2676525"/>
                  <wp:effectExtent l="19050" t="0" r="0" b="0"/>
                  <wp:docPr id="27" name="Picture 26" descr="ML 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8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582" cy="2686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5EFF" w:rsidRPr="005F27B6" w:rsidTr="00787CF6">
        <w:tc>
          <w:tcPr>
            <w:tcW w:w="765" w:type="dxa"/>
            <w:gridSpan w:val="2"/>
            <w:shd w:val="clear" w:color="auto" w:fill="DBE5F1" w:themeFill="accent1" w:themeFillTint="33"/>
          </w:tcPr>
          <w:p w:rsidR="00C05EFF" w:rsidRPr="005F27B6" w:rsidRDefault="00C05EFF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10.</w:t>
            </w:r>
          </w:p>
        </w:tc>
        <w:tc>
          <w:tcPr>
            <w:tcW w:w="9124" w:type="dxa"/>
            <w:gridSpan w:val="6"/>
            <w:shd w:val="clear" w:color="auto" w:fill="DBE5F1" w:themeFill="accent1" w:themeFillTint="33"/>
          </w:tcPr>
          <w:p w:rsidR="00C05EFF" w:rsidRPr="005F27B6" w:rsidRDefault="00C05EFF" w:rsidP="00DA493B">
            <w:pPr>
              <w:pStyle w:val="ListParagraph"/>
              <w:tabs>
                <w:tab w:val="left" w:pos="8235"/>
              </w:tabs>
              <w:ind w:left="0"/>
              <w:rPr>
                <w:rFonts w:ascii="Garamond" w:eastAsiaTheme="minorEastAsia" w:hAnsi="Garamond"/>
                <w:sz w:val="22"/>
                <w:szCs w:val="22"/>
              </w:rPr>
            </w:pPr>
            <w:r w:rsidRPr="005F27B6">
              <w:rPr>
                <w:rFonts w:ascii="Garamond" w:eastAsiaTheme="minorEastAsia" w:hAnsi="Garamond" w:cs="Times New Roman"/>
                <w:b/>
                <w:sz w:val="22"/>
                <w:szCs w:val="22"/>
              </w:rPr>
              <w:t>Područje „Škrila“ – pod koncesijom „Valamar Rivijera“ d.d. Poreč</w:t>
            </w:r>
          </w:p>
        </w:tc>
      </w:tr>
      <w:tr w:rsidR="007914DD" w:rsidRPr="005F27B6" w:rsidTr="00EE5D31">
        <w:trPr>
          <w:trHeight w:val="615"/>
        </w:trPr>
        <w:tc>
          <w:tcPr>
            <w:tcW w:w="765" w:type="dxa"/>
            <w:gridSpan w:val="2"/>
            <w:shd w:val="clear" w:color="auto" w:fill="FFFFFF" w:themeFill="background1"/>
          </w:tcPr>
          <w:p w:rsidR="007914DD" w:rsidRPr="005F27B6" w:rsidRDefault="007914DD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10a)</w:t>
            </w:r>
          </w:p>
        </w:tc>
        <w:tc>
          <w:tcPr>
            <w:tcW w:w="1587" w:type="dxa"/>
          </w:tcPr>
          <w:p w:rsidR="007914DD" w:rsidRPr="005F27B6" w:rsidRDefault="007914DD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plaža ispod autokampa „Škrila“ – od granice koncesije do mostića i od mostića (zona FKK) do prve prirodne prepreke na plaži)</w:t>
            </w:r>
          </w:p>
        </w:tc>
        <w:tc>
          <w:tcPr>
            <w:tcW w:w="1213" w:type="dxa"/>
          </w:tcPr>
          <w:p w:rsidR="007914DD" w:rsidRPr="005F27B6" w:rsidRDefault="007914D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auto"/>
          </w:tcPr>
          <w:p w:rsidR="007914DD" w:rsidRPr="005F27B6" w:rsidRDefault="007914D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sadžaji</w:t>
            </w:r>
          </w:p>
        </w:tc>
        <w:tc>
          <w:tcPr>
            <w:tcW w:w="1651" w:type="dxa"/>
            <w:shd w:val="clear" w:color="auto" w:fill="auto"/>
          </w:tcPr>
          <w:p w:rsidR="007914DD" w:rsidRPr="005F27B6" w:rsidRDefault="007914DD" w:rsidP="004B1199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02" w:type="dxa"/>
            <w:shd w:val="clear" w:color="auto" w:fill="auto"/>
          </w:tcPr>
          <w:p w:rsidR="007914DD" w:rsidRPr="005F27B6" w:rsidRDefault="007914D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60 ležaljki</w:t>
            </w:r>
          </w:p>
          <w:p w:rsidR="007914DD" w:rsidRPr="005F27B6" w:rsidRDefault="007914DD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30 suncobrana</w:t>
            </w:r>
          </w:p>
        </w:tc>
        <w:tc>
          <w:tcPr>
            <w:tcW w:w="1240" w:type="dxa"/>
            <w:shd w:val="clear" w:color="auto" w:fill="auto"/>
          </w:tcPr>
          <w:p w:rsidR="007914DD" w:rsidRPr="005F27B6" w:rsidRDefault="007914DD" w:rsidP="00DA493B">
            <w:pPr>
              <w:jc w:val="both"/>
              <w:rPr>
                <w:rFonts w:ascii="Garamond" w:hAnsi="Garamond"/>
              </w:rPr>
            </w:pPr>
            <w:r w:rsidRPr="005F27B6">
              <w:rPr>
                <w:rFonts w:ascii="Garamond" w:hAnsi="Garamond"/>
              </w:rPr>
              <w:t>30,00 kn/kom</w:t>
            </w:r>
          </w:p>
        </w:tc>
      </w:tr>
      <w:tr w:rsidR="007914DD" w:rsidRPr="005F27B6" w:rsidTr="00EE5D31">
        <w:trPr>
          <w:trHeight w:val="6659"/>
        </w:trPr>
        <w:tc>
          <w:tcPr>
            <w:tcW w:w="9889" w:type="dxa"/>
            <w:gridSpan w:val="8"/>
            <w:shd w:val="clear" w:color="auto" w:fill="FFFFFF" w:themeFill="background1"/>
          </w:tcPr>
          <w:p w:rsidR="007914DD" w:rsidRPr="005F27B6" w:rsidRDefault="007914DD" w:rsidP="007914DD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4227888" cy="4794411"/>
                  <wp:effectExtent l="304800" t="0" r="286962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227888" cy="4794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RPr="005F27B6" w:rsidTr="00672794">
        <w:trPr>
          <w:trHeight w:val="624"/>
        </w:trPr>
        <w:tc>
          <w:tcPr>
            <w:tcW w:w="765" w:type="dxa"/>
            <w:gridSpan w:val="2"/>
            <w:vMerge w:val="restart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lastRenderedPageBreak/>
              <w:t>11.</w:t>
            </w:r>
          </w:p>
        </w:tc>
        <w:tc>
          <w:tcPr>
            <w:tcW w:w="1587" w:type="dxa"/>
            <w:vMerge w:val="restart"/>
            <w:shd w:val="clear" w:color="auto" w:fill="DBE5F1" w:themeFill="accent1" w:themeFillTint="33"/>
          </w:tcPr>
          <w:p w:rsidR="004B1199" w:rsidRPr="005F27B6" w:rsidRDefault="004B1199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plaža pod naseljem Stara Baška (* isključena prva plaža do lučice Stara Baška prema selu)</w:t>
            </w:r>
          </w:p>
          <w:p w:rsidR="004B1199" w:rsidRPr="005F27B6" w:rsidRDefault="004B1199" w:rsidP="00C05EFF">
            <w:pPr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 w:val="restart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4B1199" w:rsidRPr="005F27B6" w:rsidRDefault="004B1199" w:rsidP="004B1199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osim skutera i sredstva za vuču</w:t>
            </w:r>
          </w:p>
        </w:tc>
        <w:tc>
          <w:tcPr>
            <w:tcW w:w="1802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40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</w:tr>
      <w:tr w:rsidR="00DA493B" w:rsidRPr="005F27B6" w:rsidTr="00672794">
        <w:trPr>
          <w:trHeight w:val="624"/>
        </w:trPr>
        <w:tc>
          <w:tcPr>
            <w:tcW w:w="765" w:type="dxa"/>
            <w:gridSpan w:val="2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4B1199" w:rsidRPr="005F27B6" w:rsidRDefault="004B1199" w:rsidP="00787CF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802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40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</w:tr>
      <w:tr w:rsidR="00DA493B" w:rsidRPr="005F27B6" w:rsidTr="00787CF6">
        <w:trPr>
          <w:trHeight w:val="20"/>
        </w:trPr>
        <w:tc>
          <w:tcPr>
            <w:tcW w:w="765" w:type="dxa"/>
            <w:gridSpan w:val="2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4B1199" w:rsidRPr="005F27B6" w:rsidRDefault="004B1199" w:rsidP="004B1199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02" w:type="dxa"/>
            <w:shd w:val="clear" w:color="auto" w:fill="DBE5F1" w:themeFill="accent1" w:themeFillTint="33"/>
          </w:tcPr>
          <w:p w:rsidR="004B1199" w:rsidRPr="005F27B6" w:rsidRDefault="00CB2FB6" w:rsidP="00D97A24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2</w:t>
            </w:r>
            <w:r w:rsidR="004B1199" w:rsidRPr="005F27B6">
              <w:rPr>
                <w:rFonts w:ascii="Garamond" w:hAnsi="Garamond"/>
                <w:sz w:val="22"/>
                <w:szCs w:val="22"/>
              </w:rPr>
              <w:t>0 + 10 á lokacija</w:t>
            </w:r>
          </w:p>
        </w:tc>
        <w:tc>
          <w:tcPr>
            <w:tcW w:w="1240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</w:tr>
      <w:tr w:rsidR="00F13010" w:rsidRPr="005F27B6" w:rsidTr="00C57F4C">
        <w:trPr>
          <w:trHeight w:val="2891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2A3679" w:rsidRPr="005F27B6" w:rsidRDefault="00F13010" w:rsidP="00787CF6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155362" cy="2695575"/>
                  <wp:effectExtent l="19050" t="0" r="0" b="0"/>
                  <wp:docPr id="28" name="Picture 27" descr="ML 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0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327" cy="2695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095500" cy="2686050"/>
                  <wp:effectExtent l="19050" t="0" r="0" b="0"/>
                  <wp:docPr id="29" name="Picture 28" descr="ML 10-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0-B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181" cy="2698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493B" w:rsidRPr="005F27B6" w:rsidTr="00787CF6">
        <w:trPr>
          <w:trHeight w:val="20"/>
        </w:trPr>
        <w:tc>
          <w:tcPr>
            <w:tcW w:w="765" w:type="dxa"/>
            <w:gridSpan w:val="2"/>
            <w:vMerge w:val="restart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t>12.</w:t>
            </w:r>
          </w:p>
        </w:tc>
        <w:tc>
          <w:tcPr>
            <w:tcW w:w="1587" w:type="dxa"/>
            <w:vMerge w:val="restart"/>
            <w:shd w:val="clear" w:color="auto" w:fill="DBE5F1" w:themeFill="accent1" w:themeFillTint="33"/>
          </w:tcPr>
          <w:p w:rsidR="004B1199" w:rsidRPr="005F27B6" w:rsidRDefault="004B1199" w:rsidP="00787CF6">
            <w:pPr>
              <w:tabs>
                <w:tab w:val="left" w:pos="8235"/>
              </w:tabs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bCs/>
                <w:sz w:val="22"/>
                <w:szCs w:val="22"/>
              </w:rPr>
              <w:t>Područje od lučice Stara Baška do uvale Zala</w:t>
            </w:r>
          </w:p>
        </w:tc>
        <w:tc>
          <w:tcPr>
            <w:tcW w:w="1213" w:type="dxa"/>
            <w:vMerge w:val="restart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4B1199" w:rsidRDefault="004B1199" w:rsidP="00787CF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787CF6" w:rsidRPr="005F27B6" w:rsidRDefault="00787CF6" w:rsidP="00787CF6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02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40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</w:tr>
      <w:tr w:rsidR="00DA493B" w:rsidRPr="005F27B6" w:rsidTr="00787CF6">
        <w:trPr>
          <w:trHeight w:val="20"/>
        </w:trPr>
        <w:tc>
          <w:tcPr>
            <w:tcW w:w="765" w:type="dxa"/>
            <w:gridSpan w:val="2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02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40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</w:tr>
      <w:tr w:rsidR="00DA493B" w:rsidRPr="005F27B6" w:rsidTr="00787CF6">
        <w:trPr>
          <w:trHeight w:val="20"/>
        </w:trPr>
        <w:tc>
          <w:tcPr>
            <w:tcW w:w="765" w:type="dxa"/>
            <w:gridSpan w:val="2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tabs>
                <w:tab w:val="left" w:pos="8235"/>
              </w:tabs>
              <w:rPr>
                <w:rFonts w:ascii="Garamond" w:hAnsi="Garamond"/>
                <w:bCs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802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1240" w:type="dxa"/>
            <w:shd w:val="clear" w:color="auto" w:fill="DBE5F1" w:themeFill="accent1" w:themeFillTint="33"/>
          </w:tcPr>
          <w:p w:rsidR="004B1199" w:rsidRPr="005F27B6" w:rsidRDefault="004B1199" w:rsidP="00DA493B">
            <w:pPr>
              <w:jc w:val="both"/>
              <w:rPr>
                <w:rFonts w:ascii="Garamond" w:hAnsi="Garamond"/>
              </w:rPr>
            </w:pPr>
          </w:p>
        </w:tc>
      </w:tr>
      <w:tr w:rsidR="00F13010" w:rsidRPr="005F27B6" w:rsidTr="00672794">
        <w:trPr>
          <w:trHeight w:val="20"/>
        </w:trPr>
        <w:tc>
          <w:tcPr>
            <w:tcW w:w="9889" w:type="dxa"/>
            <w:gridSpan w:val="8"/>
            <w:shd w:val="clear" w:color="auto" w:fill="DBE5F1" w:themeFill="accent1" w:themeFillTint="33"/>
          </w:tcPr>
          <w:p w:rsidR="006B6EC9" w:rsidRPr="005F27B6" w:rsidRDefault="00672794" w:rsidP="00EA6D8C">
            <w:pPr>
              <w:tabs>
                <w:tab w:val="center" w:pos="4836"/>
                <w:tab w:val="left" w:pos="8415"/>
              </w:tabs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ab/>
            </w:r>
            <w:r w:rsidR="00F13010"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3769656" cy="4095750"/>
                  <wp:effectExtent l="19050" t="0" r="2244" b="0"/>
                  <wp:docPr id="30" name="Picture 29" descr="ML 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L 12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4422" cy="4100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 w:hAnsi="Garamond"/>
              </w:rPr>
              <w:tab/>
            </w:r>
          </w:p>
        </w:tc>
      </w:tr>
      <w:tr w:rsidR="00DA493B" w:rsidRPr="005F27B6" w:rsidTr="00EE5D31">
        <w:trPr>
          <w:trHeight w:val="20"/>
        </w:trPr>
        <w:tc>
          <w:tcPr>
            <w:tcW w:w="765" w:type="dxa"/>
            <w:gridSpan w:val="2"/>
            <w:vMerge w:val="restart"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b/>
                <w:sz w:val="22"/>
                <w:szCs w:val="22"/>
              </w:rPr>
            </w:pPr>
            <w:r w:rsidRPr="005F27B6">
              <w:rPr>
                <w:rFonts w:ascii="Garamond" w:hAnsi="Garamond"/>
                <w:b/>
                <w:sz w:val="22"/>
                <w:szCs w:val="22"/>
              </w:rPr>
              <w:lastRenderedPageBreak/>
              <w:t>13.</w:t>
            </w:r>
          </w:p>
        </w:tc>
        <w:tc>
          <w:tcPr>
            <w:tcW w:w="1587" w:type="dxa"/>
            <w:vMerge w:val="restart"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Uvala Zala</w:t>
            </w:r>
          </w:p>
        </w:tc>
        <w:tc>
          <w:tcPr>
            <w:tcW w:w="1213" w:type="dxa"/>
            <w:vMerge w:val="restart"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iznajmljivanje sredstava</w:t>
            </w:r>
          </w:p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FFFFFF" w:themeFill="background1"/>
          </w:tcPr>
          <w:p w:rsidR="00D97A24" w:rsidRPr="005F27B6" w:rsidRDefault="00436387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kanu/</w:t>
            </w:r>
            <w:r w:rsidR="00471786" w:rsidRPr="005F27B6">
              <w:rPr>
                <w:rFonts w:ascii="Garamond" w:hAnsi="Garamond"/>
                <w:sz w:val="22"/>
                <w:szCs w:val="22"/>
              </w:rPr>
              <w:t>kajak</w:t>
            </w:r>
          </w:p>
        </w:tc>
        <w:tc>
          <w:tcPr>
            <w:tcW w:w="1802" w:type="dxa"/>
            <w:shd w:val="clear" w:color="auto" w:fill="FFFFFF" w:themeFill="background1"/>
          </w:tcPr>
          <w:p w:rsidR="00D97A24" w:rsidRPr="005F27B6" w:rsidRDefault="00A3254A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>
              <w:rPr>
                <w:rFonts w:ascii="Garamond" w:hAnsi="Garamond"/>
                <w:sz w:val="22"/>
                <w:szCs w:val="22"/>
              </w:rPr>
              <w:t>9</w:t>
            </w:r>
            <w:r w:rsidR="00471786" w:rsidRPr="005F27B6">
              <w:rPr>
                <w:rFonts w:ascii="Garamond" w:hAnsi="Garamond"/>
                <w:sz w:val="22"/>
                <w:szCs w:val="22"/>
              </w:rPr>
              <w:t xml:space="preserve"> kom</w:t>
            </w:r>
          </w:p>
        </w:tc>
        <w:tc>
          <w:tcPr>
            <w:tcW w:w="1240" w:type="dxa"/>
            <w:shd w:val="clear" w:color="auto" w:fill="FFFFFF" w:themeFill="background1"/>
          </w:tcPr>
          <w:p w:rsidR="00D97A24" w:rsidRPr="005F27B6" w:rsidRDefault="00471786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500,00 kn/kom</w:t>
            </w:r>
          </w:p>
        </w:tc>
      </w:tr>
      <w:tr w:rsidR="00DA493B" w:rsidRPr="005F27B6" w:rsidTr="00EE5D31">
        <w:trPr>
          <w:trHeight w:val="20"/>
        </w:trPr>
        <w:tc>
          <w:tcPr>
            <w:tcW w:w="765" w:type="dxa"/>
            <w:gridSpan w:val="2"/>
            <w:vMerge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ugostiteljstvo i trgovina</w:t>
            </w:r>
          </w:p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51" w:type="dxa"/>
            <w:shd w:val="clear" w:color="auto" w:fill="FFFFFF" w:themeFill="background1"/>
          </w:tcPr>
          <w:p w:rsidR="00D97A24" w:rsidRPr="005F27B6" w:rsidRDefault="00D97A24" w:rsidP="00D97A24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montažni objekt do 12m</w:t>
            </w:r>
            <w:r w:rsidRPr="002A3679">
              <w:rPr>
                <w:rFonts w:ascii="Garamond" w:hAnsi="Garamond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802" w:type="dxa"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 kom</w:t>
            </w:r>
          </w:p>
        </w:tc>
        <w:tc>
          <w:tcPr>
            <w:tcW w:w="1240" w:type="dxa"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12.000,00 kn paušal</w:t>
            </w:r>
          </w:p>
        </w:tc>
      </w:tr>
      <w:tr w:rsidR="00DA493B" w:rsidRPr="005F27B6" w:rsidTr="00EE5D31">
        <w:trPr>
          <w:trHeight w:val="57"/>
        </w:trPr>
        <w:tc>
          <w:tcPr>
            <w:tcW w:w="765" w:type="dxa"/>
            <w:gridSpan w:val="2"/>
            <w:vMerge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587" w:type="dxa"/>
            <w:vMerge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213" w:type="dxa"/>
            <w:vMerge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</w:p>
        </w:tc>
        <w:tc>
          <w:tcPr>
            <w:tcW w:w="1631" w:type="dxa"/>
            <w:shd w:val="clear" w:color="auto" w:fill="FFFFFF" w:themeFill="background1"/>
          </w:tcPr>
          <w:p w:rsidR="00D97A24" w:rsidRPr="005F27B6" w:rsidRDefault="00D97A24" w:rsidP="00787CF6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komercijalno-rekreacijski sadržaji</w:t>
            </w:r>
          </w:p>
        </w:tc>
        <w:tc>
          <w:tcPr>
            <w:tcW w:w="1651" w:type="dxa"/>
            <w:shd w:val="clear" w:color="auto" w:fill="FFFFFF" w:themeFill="background1"/>
          </w:tcPr>
          <w:p w:rsidR="00D97A24" w:rsidRPr="005F27B6" w:rsidRDefault="00D97A24" w:rsidP="00D97A24">
            <w:pPr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ležaljke i suncobrani</w:t>
            </w:r>
          </w:p>
        </w:tc>
        <w:tc>
          <w:tcPr>
            <w:tcW w:w="1802" w:type="dxa"/>
            <w:shd w:val="clear" w:color="auto" w:fill="FFFFFF" w:themeFill="background1"/>
          </w:tcPr>
          <w:p w:rsidR="00D97A24" w:rsidRPr="005F27B6" w:rsidRDefault="00CB2FB6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10</w:t>
            </w:r>
            <w:r w:rsidR="00D97A24" w:rsidRPr="005F27B6">
              <w:rPr>
                <w:rFonts w:ascii="Garamond" w:hAnsi="Garamond"/>
                <w:sz w:val="22"/>
                <w:szCs w:val="22"/>
              </w:rPr>
              <w:t xml:space="preserve"> ležaljki</w:t>
            </w:r>
          </w:p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5 suncobrana</w:t>
            </w:r>
          </w:p>
        </w:tc>
        <w:tc>
          <w:tcPr>
            <w:tcW w:w="1240" w:type="dxa"/>
            <w:shd w:val="clear" w:color="auto" w:fill="FFFFFF" w:themeFill="background1"/>
          </w:tcPr>
          <w:p w:rsidR="00D97A24" w:rsidRPr="005F27B6" w:rsidRDefault="00D97A24" w:rsidP="00DA493B">
            <w:pPr>
              <w:jc w:val="both"/>
              <w:rPr>
                <w:rFonts w:ascii="Garamond" w:hAnsi="Garamond"/>
                <w:sz w:val="22"/>
                <w:szCs w:val="22"/>
              </w:rPr>
            </w:pPr>
            <w:r w:rsidRPr="005F27B6">
              <w:rPr>
                <w:rFonts w:ascii="Garamond" w:hAnsi="Garamond"/>
                <w:sz w:val="22"/>
                <w:szCs w:val="22"/>
              </w:rPr>
              <w:t>30,00 kn/kom</w:t>
            </w:r>
          </w:p>
        </w:tc>
      </w:tr>
      <w:tr w:rsidR="00F13010" w:rsidRPr="005F27B6" w:rsidTr="00EE5D31">
        <w:trPr>
          <w:trHeight w:val="4430"/>
        </w:trPr>
        <w:tc>
          <w:tcPr>
            <w:tcW w:w="9889" w:type="dxa"/>
            <w:gridSpan w:val="8"/>
            <w:shd w:val="clear" w:color="auto" w:fill="FFFFFF" w:themeFill="background1"/>
          </w:tcPr>
          <w:p w:rsidR="00F13010" w:rsidRPr="005F27B6" w:rsidRDefault="00471786" w:rsidP="00F13010">
            <w:pPr>
              <w:jc w:val="center"/>
              <w:rPr>
                <w:rFonts w:ascii="Garamond" w:hAnsi="Garamond"/>
              </w:rPr>
            </w:pPr>
            <w:r w:rsidRPr="005F27B6">
              <w:rPr>
                <w:rFonts w:ascii="Garamond" w:hAnsi="Garamond"/>
                <w:noProof/>
                <w:lang w:val="en-US" w:eastAsia="en-US"/>
              </w:rPr>
              <w:drawing>
                <wp:inline distT="0" distB="0" distL="0" distR="0">
                  <wp:extent cx="2447925" cy="4057161"/>
                  <wp:effectExtent l="19050" t="0" r="9525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4057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253F" w:rsidRDefault="00C4253F" w:rsidP="00B22CC7">
      <w:pPr>
        <w:pStyle w:val="ListParagraph"/>
        <w:jc w:val="both"/>
        <w:rPr>
          <w:rFonts w:ascii="Garamond" w:hAnsi="Garamond"/>
          <w:sz w:val="24"/>
          <w:szCs w:val="24"/>
        </w:rPr>
      </w:pPr>
    </w:p>
    <w:p w:rsidR="00B22CC7" w:rsidRPr="006F40F0" w:rsidRDefault="00C4253F" w:rsidP="006F40F0">
      <w:pPr>
        <w:ind w:firstLine="708"/>
        <w:jc w:val="both"/>
        <w:rPr>
          <w:rFonts w:ascii="Garamond" w:hAnsi="Garamond"/>
        </w:rPr>
      </w:pPr>
      <w:r w:rsidRPr="006F40F0">
        <w:rPr>
          <w:rFonts w:ascii="Garamond" w:hAnsi="Garamond"/>
        </w:rPr>
        <w:t>Ukoliko se pojavi interes za ishođenjem koncesijskog odobrenja na nekoj mikrolokaciji koja je oznažena plavom bojom u priloženom prikazu ili gdje nisu naznačena sredstva za obavljanje djelatnosti, općinski načelnik može naknadno dopuniti Plan.</w:t>
      </w:r>
    </w:p>
    <w:p w:rsidR="009516B5" w:rsidRPr="00B22CC7" w:rsidRDefault="009516B5" w:rsidP="00B22CC7">
      <w:pPr>
        <w:pStyle w:val="ListParagraph"/>
        <w:jc w:val="both"/>
        <w:rPr>
          <w:rFonts w:ascii="Garamond" w:hAnsi="Garamond"/>
        </w:rPr>
      </w:pPr>
    </w:p>
    <w:p w:rsidR="00221F37" w:rsidRDefault="00221F37" w:rsidP="00221F37">
      <w:pPr>
        <w:pStyle w:val="BodyTextIndent"/>
        <w:numPr>
          <w:ilvl w:val="0"/>
          <w:numId w:val="3"/>
        </w:numPr>
        <w:jc w:val="left"/>
        <w:rPr>
          <w:rFonts w:ascii="Garamond" w:hAnsi="Garamond"/>
          <w:b/>
          <w:bCs/>
        </w:rPr>
      </w:pPr>
      <w:r>
        <w:rPr>
          <w:rFonts w:ascii="Garamond" w:hAnsi="Garamond"/>
          <w:b/>
          <w:bCs/>
        </w:rPr>
        <w:t>ZAVRŠNE ODREDBE</w:t>
      </w:r>
    </w:p>
    <w:p w:rsidR="00B22E29" w:rsidRPr="005F27B6" w:rsidRDefault="00B22E29" w:rsidP="00B22E29">
      <w:pPr>
        <w:pStyle w:val="BodyTextIndent"/>
        <w:ind w:firstLine="0"/>
        <w:rPr>
          <w:rFonts w:ascii="Garamond" w:hAnsi="Garamond"/>
          <w:b/>
        </w:rPr>
      </w:pPr>
    </w:p>
    <w:p w:rsidR="006F4089" w:rsidRPr="005F27B6" w:rsidRDefault="006F4089" w:rsidP="006F4089">
      <w:pPr>
        <w:tabs>
          <w:tab w:val="left" w:pos="720"/>
        </w:tabs>
        <w:jc w:val="center"/>
        <w:rPr>
          <w:rFonts w:ascii="Garamond" w:hAnsi="Garamond"/>
          <w:b/>
          <w:bCs/>
        </w:rPr>
      </w:pPr>
      <w:r w:rsidRPr="005F27B6">
        <w:rPr>
          <w:rFonts w:ascii="Garamond" w:hAnsi="Garamond"/>
          <w:b/>
          <w:bCs/>
        </w:rPr>
        <w:t>Članak 1</w:t>
      </w:r>
      <w:r w:rsidR="006F40F0">
        <w:rPr>
          <w:rFonts w:ascii="Garamond" w:hAnsi="Garamond"/>
          <w:b/>
          <w:bCs/>
        </w:rPr>
        <w:t>5</w:t>
      </w:r>
      <w:r w:rsidRPr="005F27B6">
        <w:rPr>
          <w:rFonts w:ascii="Garamond" w:hAnsi="Garamond"/>
          <w:b/>
          <w:bCs/>
        </w:rPr>
        <w:t>.</w:t>
      </w:r>
    </w:p>
    <w:p w:rsidR="006B778E" w:rsidRPr="005F27B6" w:rsidRDefault="006F4089" w:rsidP="006F4089">
      <w:pPr>
        <w:tabs>
          <w:tab w:val="left" w:pos="720"/>
        </w:tabs>
        <w:jc w:val="both"/>
        <w:rPr>
          <w:rFonts w:ascii="Garamond" w:hAnsi="Garamond"/>
        </w:rPr>
      </w:pPr>
      <w:r w:rsidRPr="005F27B6">
        <w:rPr>
          <w:rFonts w:ascii="Garamond" w:hAnsi="Garamond"/>
        </w:rPr>
        <w:tab/>
        <w:t xml:space="preserve">Ovaj Plan </w:t>
      </w:r>
      <w:r w:rsidR="006F40F0">
        <w:rPr>
          <w:rFonts w:ascii="Garamond" w:hAnsi="Garamond"/>
        </w:rPr>
        <w:t>o</w:t>
      </w:r>
      <w:r w:rsidR="00F86FB3">
        <w:rPr>
          <w:rFonts w:ascii="Garamond" w:hAnsi="Garamond"/>
        </w:rPr>
        <w:t>bjavit</w:t>
      </w:r>
      <w:r w:rsidR="006F40F0">
        <w:rPr>
          <w:rFonts w:ascii="Garamond" w:hAnsi="Garamond"/>
        </w:rPr>
        <w:t xml:space="preserve"> će se</w:t>
      </w:r>
      <w:r w:rsidR="00F86FB3">
        <w:rPr>
          <w:rFonts w:ascii="Garamond" w:hAnsi="Garamond"/>
        </w:rPr>
        <w:t xml:space="preserve"> u „Službenim novinama Primorsko-goranske županije“</w:t>
      </w:r>
      <w:r w:rsidR="004604EA">
        <w:rPr>
          <w:rFonts w:ascii="Garamond" w:hAnsi="Garamond"/>
        </w:rPr>
        <w:t xml:space="preserve"> i na službenoj web stranici Općine Punat</w:t>
      </w:r>
      <w:r w:rsidR="0057490F">
        <w:rPr>
          <w:rFonts w:ascii="Garamond" w:hAnsi="Garamond"/>
        </w:rPr>
        <w:t xml:space="preserve">, a stupa na snagu </w:t>
      </w:r>
      <w:r w:rsidR="0095567F">
        <w:rPr>
          <w:rFonts w:ascii="Garamond" w:hAnsi="Garamond"/>
        </w:rPr>
        <w:t>1. siječnja 2021. godine</w:t>
      </w:r>
      <w:r w:rsidR="00E9694C">
        <w:rPr>
          <w:rFonts w:ascii="Garamond" w:hAnsi="Garamond"/>
        </w:rPr>
        <w:t>.</w:t>
      </w:r>
    </w:p>
    <w:p w:rsidR="006F4089" w:rsidRDefault="006F4089" w:rsidP="006F4089">
      <w:pPr>
        <w:tabs>
          <w:tab w:val="left" w:pos="720"/>
        </w:tabs>
        <w:rPr>
          <w:rFonts w:ascii="Garamond" w:hAnsi="Garamond"/>
        </w:rPr>
      </w:pPr>
    </w:p>
    <w:p w:rsidR="009516B5" w:rsidRPr="005F27B6" w:rsidRDefault="009516B5" w:rsidP="006F4089">
      <w:pPr>
        <w:tabs>
          <w:tab w:val="left" w:pos="720"/>
        </w:tabs>
        <w:rPr>
          <w:rFonts w:ascii="Garamond" w:hAnsi="Garamond"/>
        </w:rPr>
      </w:pPr>
    </w:p>
    <w:p w:rsidR="006F4089" w:rsidRDefault="006F4089" w:rsidP="0057490F">
      <w:pPr>
        <w:tabs>
          <w:tab w:val="left" w:pos="720"/>
        </w:tabs>
        <w:ind w:left="6372"/>
        <w:jc w:val="center"/>
        <w:rPr>
          <w:rFonts w:ascii="Garamond" w:hAnsi="Garamond"/>
          <w:bCs/>
        </w:rPr>
      </w:pPr>
      <w:r w:rsidRPr="00785491">
        <w:rPr>
          <w:rFonts w:ascii="Garamond" w:hAnsi="Garamond"/>
          <w:bCs/>
        </w:rPr>
        <w:t>OPĆINSKI NAČELNIK</w:t>
      </w:r>
    </w:p>
    <w:p w:rsidR="0057490F" w:rsidRDefault="0057490F" w:rsidP="0057490F">
      <w:pPr>
        <w:tabs>
          <w:tab w:val="left" w:pos="720"/>
        </w:tabs>
        <w:ind w:left="6372"/>
        <w:jc w:val="center"/>
        <w:rPr>
          <w:rFonts w:ascii="Garamond" w:hAnsi="Garamond"/>
          <w:bCs/>
        </w:rPr>
      </w:pPr>
    </w:p>
    <w:p w:rsidR="0057490F" w:rsidRPr="00785491" w:rsidRDefault="0057490F" w:rsidP="0057490F">
      <w:pPr>
        <w:tabs>
          <w:tab w:val="left" w:pos="720"/>
        </w:tabs>
        <w:ind w:left="6372"/>
        <w:jc w:val="center"/>
        <w:rPr>
          <w:rFonts w:ascii="Garamond" w:hAnsi="Garamond"/>
          <w:bCs/>
        </w:rPr>
      </w:pPr>
    </w:p>
    <w:p w:rsidR="008A5A84" w:rsidRPr="005F27B6" w:rsidRDefault="006F4089" w:rsidP="0057490F">
      <w:pPr>
        <w:tabs>
          <w:tab w:val="left" w:pos="720"/>
        </w:tabs>
        <w:ind w:left="6372"/>
        <w:jc w:val="center"/>
        <w:rPr>
          <w:rFonts w:ascii="Garamond" w:hAnsi="Garamond"/>
          <w:sz w:val="22"/>
        </w:rPr>
      </w:pPr>
      <w:r w:rsidRPr="005F27B6">
        <w:rPr>
          <w:rFonts w:ascii="Garamond" w:hAnsi="Garamond"/>
        </w:rPr>
        <w:t>Marinko Žic</w:t>
      </w:r>
    </w:p>
    <w:p w:rsidR="008A5A84" w:rsidRPr="005F27B6" w:rsidRDefault="008A5A84" w:rsidP="00AE6657">
      <w:pPr>
        <w:rPr>
          <w:rFonts w:ascii="Garamond" w:hAnsi="Garamond"/>
          <w:sz w:val="22"/>
        </w:rPr>
      </w:pPr>
    </w:p>
    <w:sectPr w:rsidR="008A5A84" w:rsidRPr="005F27B6" w:rsidSect="00EA6D8C">
      <w:headerReference w:type="default" r:id="rId31"/>
      <w:footerReference w:type="default" r:id="rId32"/>
      <w:pgSz w:w="11906" w:h="16838" w:code="9"/>
      <w:pgMar w:top="-567" w:right="1417" w:bottom="1135" w:left="1417" w:header="0" w:footer="15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D41AA" w:rsidRDefault="009D41AA">
      <w:r>
        <w:separator/>
      </w:r>
    </w:p>
  </w:endnote>
  <w:endnote w:type="continuationSeparator" w:id="0">
    <w:p w:rsidR="009D41AA" w:rsidRDefault="009D41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74"/>
      <w:gridCol w:w="8314"/>
    </w:tblGrid>
    <w:tr w:rsidR="0095567F" w:rsidTr="007322C0">
      <w:tc>
        <w:tcPr>
          <w:tcW w:w="1021" w:type="dxa"/>
        </w:tcPr>
        <w:p w:rsidR="0095567F" w:rsidRPr="00785491" w:rsidRDefault="0095567F">
          <w:pPr>
            <w:pStyle w:val="Footer"/>
            <w:jc w:val="right"/>
            <w:rPr>
              <w:rFonts w:ascii="Garamond" w:hAnsi="Garamond"/>
              <w:b/>
              <w:color w:val="4F81BD" w:themeColor="accent1"/>
              <w:sz w:val="32"/>
              <w:szCs w:val="32"/>
            </w:rPr>
          </w:pPr>
          <w:r w:rsidRPr="00785491">
            <w:rPr>
              <w:rFonts w:ascii="Garamond" w:hAnsi="Garamond"/>
            </w:rPr>
            <w:fldChar w:fldCharType="begin"/>
          </w:r>
          <w:r w:rsidRPr="00785491">
            <w:rPr>
              <w:rFonts w:ascii="Garamond" w:hAnsi="Garamond"/>
            </w:rPr>
            <w:instrText xml:space="preserve"> PAGE   \* MERGEFORMAT </w:instrText>
          </w:r>
          <w:r w:rsidRPr="00785491">
            <w:rPr>
              <w:rFonts w:ascii="Garamond" w:hAnsi="Garamond"/>
            </w:rPr>
            <w:fldChar w:fldCharType="separate"/>
          </w:r>
          <w:r w:rsidR="005B300C" w:rsidRPr="005B300C">
            <w:rPr>
              <w:rFonts w:ascii="Garamond" w:hAnsi="Garamond"/>
              <w:b/>
              <w:noProof/>
              <w:color w:val="4F81BD" w:themeColor="accent1"/>
              <w:sz w:val="32"/>
              <w:szCs w:val="32"/>
            </w:rPr>
            <w:t>15</w:t>
          </w:r>
          <w:r w:rsidRPr="00785491">
            <w:rPr>
              <w:rFonts w:ascii="Garamond" w:hAnsi="Garamond"/>
            </w:rPr>
            <w:fldChar w:fldCharType="end"/>
          </w:r>
        </w:p>
      </w:tc>
      <w:tc>
        <w:tcPr>
          <w:tcW w:w="8833" w:type="dxa"/>
        </w:tcPr>
        <w:p w:rsidR="0095567F" w:rsidRPr="00785491" w:rsidRDefault="0095567F" w:rsidP="00A821B6">
          <w:pPr>
            <w:pStyle w:val="Footer"/>
            <w:rPr>
              <w:rFonts w:ascii="Garamond" w:hAnsi="Garamond"/>
            </w:rPr>
          </w:pPr>
          <w:r w:rsidRPr="00785491">
            <w:rPr>
              <w:rFonts w:ascii="Garamond" w:hAnsi="Garamond"/>
            </w:rPr>
            <w:t>Godišnji plan upravljanja pomorskim dobrom na području Općine Punat za 202</w:t>
          </w:r>
          <w:r>
            <w:rPr>
              <w:rFonts w:ascii="Garamond" w:hAnsi="Garamond"/>
            </w:rPr>
            <w:t>1</w:t>
          </w:r>
          <w:r w:rsidRPr="00785491">
            <w:rPr>
              <w:rFonts w:ascii="Garamond" w:hAnsi="Garamond"/>
            </w:rPr>
            <w:t>. godinu</w:t>
          </w:r>
        </w:p>
      </w:tc>
    </w:tr>
  </w:tbl>
  <w:p w:rsidR="0095567F" w:rsidRDefault="0095567F">
    <w:pPr>
      <w:pStyle w:val="Footer"/>
      <w:jc w:val="center"/>
      <w:rPr>
        <w:i/>
        <w:iCs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D41AA" w:rsidRDefault="009D41AA">
      <w:r>
        <w:separator/>
      </w:r>
    </w:p>
  </w:footnote>
  <w:footnote w:type="continuationSeparator" w:id="0">
    <w:p w:rsidR="009D41AA" w:rsidRDefault="009D41A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567F" w:rsidRDefault="0095567F" w:rsidP="009C4F79">
    <w:pPr>
      <w:pStyle w:val="Header"/>
      <w:jc w:val="right"/>
      <w:rPr>
        <w:rFonts w:ascii="Garamond" w:hAnsi="Garamond"/>
        <w:b/>
        <w:i/>
      </w:rPr>
    </w:pPr>
  </w:p>
  <w:p w:rsidR="0095567F" w:rsidRPr="009C4F79" w:rsidRDefault="0095567F" w:rsidP="009C4F79">
    <w:pPr>
      <w:pStyle w:val="Header"/>
      <w:jc w:val="right"/>
      <w:rPr>
        <w:rFonts w:ascii="Garamond" w:hAnsi="Garamond"/>
        <w:b/>
        <w:i/>
      </w:rPr>
    </w:pPr>
    <w:r w:rsidRPr="009C4F79">
      <w:rPr>
        <w:rFonts w:ascii="Garamond" w:hAnsi="Garamond"/>
        <w:b/>
        <w:i/>
      </w:rPr>
      <w:sym w:font="Symbol" w:char="F02D"/>
    </w:r>
    <w:r w:rsidRPr="009C4F79">
      <w:rPr>
        <w:rFonts w:ascii="Garamond" w:hAnsi="Garamond"/>
        <w:b/>
        <w:i/>
      </w:rPr>
      <w:t xml:space="preserve">  prijedlog </w:t>
    </w:r>
    <w:r w:rsidRPr="009C4F79">
      <w:rPr>
        <w:rFonts w:ascii="Garamond" w:hAnsi="Garamond"/>
        <w:b/>
        <w:i/>
      </w:rPr>
      <w:sym w:font="Symbol" w:char="F02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BD14529_"/>
      </v:shape>
    </w:pict>
  </w:numPicBullet>
  <w:abstractNum w:abstractNumId="0">
    <w:nsid w:val="02523C62"/>
    <w:multiLevelType w:val="hybridMultilevel"/>
    <w:tmpl w:val="5C48AAD6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">
    <w:nsid w:val="07EF16D3"/>
    <w:multiLevelType w:val="hybridMultilevel"/>
    <w:tmpl w:val="9D72CF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2">
    <w:nsid w:val="0B555CF7"/>
    <w:multiLevelType w:val="hybridMultilevel"/>
    <w:tmpl w:val="539CE8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F584B38"/>
    <w:multiLevelType w:val="hybridMultilevel"/>
    <w:tmpl w:val="54688C5E"/>
    <w:lvl w:ilvl="0" w:tplc="10CEF2BE">
      <w:start w:val="1"/>
      <w:numFmt w:val="bullet"/>
      <w:lvlText w:val="-"/>
      <w:lvlJc w:val="left"/>
      <w:pPr>
        <w:ind w:left="1428" w:hanging="360"/>
      </w:pPr>
      <w:rPr>
        <w:rFonts w:ascii="Arial" w:hAnsi="Aria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54B0D49"/>
    <w:multiLevelType w:val="hybridMultilevel"/>
    <w:tmpl w:val="7640133C"/>
    <w:lvl w:ilvl="0" w:tplc="62B0656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7F41E12"/>
    <w:multiLevelType w:val="hybridMultilevel"/>
    <w:tmpl w:val="C6E6FC7A"/>
    <w:lvl w:ilvl="0" w:tplc="D0DC216E">
      <w:start w:val="1"/>
      <w:numFmt w:val="lowerLetter"/>
      <w:lvlText w:val="%1)"/>
      <w:lvlJc w:val="left"/>
      <w:pPr>
        <w:ind w:left="1272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92" w:hanging="360"/>
      </w:pPr>
    </w:lvl>
    <w:lvl w:ilvl="2" w:tplc="041A001B" w:tentative="1">
      <w:start w:val="1"/>
      <w:numFmt w:val="lowerRoman"/>
      <w:lvlText w:val="%3."/>
      <w:lvlJc w:val="right"/>
      <w:pPr>
        <w:ind w:left="2712" w:hanging="180"/>
      </w:pPr>
    </w:lvl>
    <w:lvl w:ilvl="3" w:tplc="041A000F" w:tentative="1">
      <w:start w:val="1"/>
      <w:numFmt w:val="decimal"/>
      <w:lvlText w:val="%4."/>
      <w:lvlJc w:val="left"/>
      <w:pPr>
        <w:ind w:left="3432" w:hanging="360"/>
      </w:pPr>
    </w:lvl>
    <w:lvl w:ilvl="4" w:tplc="041A0019" w:tentative="1">
      <w:start w:val="1"/>
      <w:numFmt w:val="lowerLetter"/>
      <w:lvlText w:val="%5."/>
      <w:lvlJc w:val="left"/>
      <w:pPr>
        <w:ind w:left="4152" w:hanging="360"/>
      </w:pPr>
    </w:lvl>
    <w:lvl w:ilvl="5" w:tplc="041A001B" w:tentative="1">
      <w:start w:val="1"/>
      <w:numFmt w:val="lowerRoman"/>
      <w:lvlText w:val="%6."/>
      <w:lvlJc w:val="right"/>
      <w:pPr>
        <w:ind w:left="4872" w:hanging="180"/>
      </w:pPr>
    </w:lvl>
    <w:lvl w:ilvl="6" w:tplc="041A000F" w:tentative="1">
      <w:start w:val="1"/>
      <w:numFmt w:val="decimal"/>
      <w:lvlText w:val="%7."/>
      <w:lvlJc w:val="left"/>
      <w:pPr>
        <w:ind w:left="5592" w:hanging="360"/>
      </w:pPr>
    </w:lvl>
    <w:lvl w:ilvl="7" w:tplc="041A0019" w:tentative="1">
      <w:start w:val="1"/>
      <w:numFmt w:val="lowerLetter"/>
      <w:lvlText w:val="%8."/>
      <w:lvlJc w:val="left"/>
      <w:pPr>
        <w:ind w:left="6312" w:hanging="360"/>
      </w:pPr>
    </w:lvl>
    <w:lvl w:ilvl="8" w:tplc="041A001B" w:tentative="1">
      <w:start w:val="1"/>
      <w:numFmt w:val="lowerRoman"/>
      <w:lvlText w:val="%9."/>
      <w:lvlJc w:val="right"/>
      <w:pPr>
        <w:ind w:left="7032" w:hanging="180"/>
      </w:pPr>
    </w:lvl>
  </w:abstractNum>
  <w:abstractNum w:abstractNumId="6">
    <w:nsid w:val="1C577440"/>
    <w:multiLevelType w:val="hybridMultilevel"/>
    <w:tmpl w:val="FA8C67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E526741"/>
    <w:multiLevelType w:val="hybridMultilevel"/>
    <w:tmpl w:val="EC309314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8">
    <w:nsid w:val="233C69EE"/>
    <w:multiLevelType w:val="hybridMultilevel"/>
    <w:tmpl w:val="A9C0BF4A"/>
    <w:lvl w:ilvl="0" w:tplc="A9EA2688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41D134A"/>
    <w:multiLevelType w:val="hybridMultilevel"/>
    <w:tmpl w:val="42B22618"/>
    <w:lvl w:ilvl="0" w:tplc="2D404584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">
    <w:nsid w:val="2B883553"/>
    <w:multiLevelType w:val="hybridMultilevel"/>
    <w:tmpl w:val="31AA950C"/>
    <w:lvl w:ilvl="0" w:tplc="041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11">
    <w:nsid w:val="2E650B66"/>
    <w:multiLevelType w:val="hybridMultilevel"/>
    <w:tmpl w:val="FA8C674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FA16234"/>
    <w:multiLevelType w:val="hybridMultilevel"/>
    <w:tmpl w:val="473A019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1B3C52"/>
    <w:multiLevelType w:val="hybridMultilevel"/>
    <w:tmpl w:val="FA5EA2CA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4">
    <w:nsid w:val="386D69CA"/>
    <w:multiLevelType w:val="hybridMultilevel"/>
    <w:tmpl w:val="543CFA7E"/>
    <w:lvl w:ilvl="0" w:tplc="0EF63E3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442B15"/>
    <w:multiLevelType w:val="hybridMultilevel"/>
    <w:tmpl w:val="4684CC40"/>
    <w:lvl w:ilvl="0" w:tplc="ABD46D44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6">
    <w:nsid w:val="3C444A0B"/>
    <w:multiLevelType w:val="hybridMultilevel"/>
    <w:tmpl w:val="87C2BC22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7">
    <w:nsid w:val="3D522E2F"/>
    <w:multiLevelType w:val="hybridMultilevel"/>
    <w:tmpl w:val="0B54188A"/>
    <w:lvl w:ilvl="0" w:tplc="10CEF2B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3670FA9"/>
    <w:multiLevelType w:val="hybridMultilevel"/>
    <w:tmpl w:val="224C035E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19">
    <w:nsid w:val="43682F7E"/>
    <w:multiLevelType w:val="hybridMultilevel"/>
    <w:tmpl w:val="7D00FDA2"/>
    <w:lvl w:ilvl="0" w:tplc="10CEF2B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E9A3461"/>
    <w:multiLevelType w:val="hybridMultilevel"/>
    <w:tmpl w:val="4920E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5A3EAD"/>
    <w:multiLevelType w:val="hybridMultilevel"/>
    <w:tmpl w:val="55D64518"/>
    <w:lvl w:ilvl="0" w:tplc="992A57F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62F10EDF"/>
    <w:multiLevelType w:val="hybridMultilevel"/>
    <w:tmpl w:val="A3C68842"/>
    <w:lvl w:ilvl="0" w:tplc="B948ADB6">
      <w:start w:val="8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A686D5A"/>
    <w:multiLevelType w:val="hybridMultilevel"/>
    <w:tmpl w:val="C31A41A8"/>
    <w:lvl w:ilvl="0" w:tplc="041A000B">
      <w:start w:val="1"/>
      <w:numFmt w:val="bullet"/>
      <w:lvlText w:val=""/>
      <w:lvlJc w:val="left"/>
      <w:pPr>
        <w:ind w:left="1632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2" w:hanging="360"/>
      </w:pPr>
      <w:rPr>
        <w:rFonts w:ascii="Wingdings" w:hAnsi="Wingdings" w:hint="default"/>
      </w:rPr>
    </w:lvl>
  </w:abstractNum>
  <w:abstractNum w:abstractNumId="24">
    <w:nsid w:val="6D5659A0"/>
    <w:multiLevelType w:val="hybridMultilevel"/>
    <w:tmpl w:val="2F1A6C16"/>
    <w:lvl w:ilvl="0" w:tplc="041A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25">
    <w:nsid w:val="6EA44F5D"/>
    <w:multiLevelType w:val="hybridMultilevel"/>
    <w:tmpl w:val="483E0376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ascii="Times New Roman" w:hAnsi="Times New Roman" w:cs="Times New Roman"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/>
      </w:rPr>
    </w:lvl>
    <w:lvl w:ilvl="2" w:tplc="041A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  <w:rPr>
        <w:rFonts w:ascii="Times New Roman" w:hAnsi="Times New Roman" w:cs="Times New Roman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abstractNum w:abstractNumId="26">
    <w:nsid w:val="75B7374F"/>
    <w:multiLevelType w:val="hybridMultilevel"/>
    <w:tmpl w:val="6F6859B2"/>
    <w:lvl w:ilvl="0" w:tplc="7E3C3BDC">
      <w:start w:val="1"/>
      <w:numFmt w:val="bullet"/>
      <w:lvlText w:val="-"/>
      <w:lvlJc w:val="left"/>
      <w:pPr>
        <w:ind w:left="780" w:hanging="360"/>
      </w:pPr>
      <w:rPr>
        <w:rFonts w:ascii="Arial" w:hAnsi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7A7F3451"/>
    <w:multiLevelType w:val="hybridMultilevel"/>
    <w:tmpl w:val="8D9409BC"/>
    <w:lvl w:ilvl="0" w:tplc="041A0017">
      <w:start w:val="1"/>
      <w:numFmt w:val="lowerLetter"/>
      <w:lvlText w:val="%1)"/>
      <w:lvlJc w:val="left"/>
      <w:pPr>
        <w:ind w:left="2160" w:hanging="360"/>
      </w:p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8">
    <w:nsid w:val="7BAF33C9"/>
    <w:multiLevelType w:val="hybridMultilevel"/>
    <w:tmpl w:val="C644AD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E085391"/>
    <w:multiLevelType w:val="hybridMultilevel"/>
    <w:tmpl w:val="EC309314"/>
    <w:lvl w:ilvl="0" w:tplc="041A0017">
      <w:start w:val="1"/>
      <w:numFmt w:val="lowerLetter"/>
      <w:lvlText w:val="%1)"/>
      <w:lvlJc w:val="left"/>
      <w:pPr>
        <w:tabs>
          <w:tab w:val="num" w:pos="1428"/>
        </w:tabs>
        <w:ind w:left="1428" w:hanging="360"/>
      </w:pPr>
      <w:rPr>
        <w:rFonts w:hint="default"/>
        <w:b w:val="0"/>
        <w:bCs w:val="0"/>
      </w:rPr>
    </w:lvl>
    <w:lvl w:ilvl="1" w:tplc="6F408208">
      <w:start w:val="1"/>
      <w:numFmt w:val="lowerLetter"/>
      <w:lvlText w:val="%2)"/>
      <w:lvlJc w:val="left"/>
      <w:pPr>
        <w:tabs>
          <w:tab w:val="num" w:pos="2148"/>
        </w:tabs>
        <w:ind w:left="2148" w:hanging="360"/>
      </w:pPr>
      <w:rPr>
        <w:rFonts w:ascii="Times New Roman" w:hAnsi="Times New Roman" w:cs="Times New Roman" w:hint="default"/>
      </w:rPr>
    </w:lvl>
    <w:lvl w:ilvl="2" w:tplc="ABD46D44">
      <w:start w:val="1"/>
      <w:numFmt w:val="lowerLetter"/>
      <w:lvlText w:val="%3)"/>
      <w:lvlJc w:val="left"/>
      <w:pPr>
        <w:tabs>
          <w:tab w:val="num" w:pos="3048"/>
        </w:tabs>
        <w:ind w:left="3048" w:hanging="360"/>
      </w:pPr>
      <w:rPr>
        <w:rFonts w:ascii="Times New Roman" w:hAnsi="Times New Roman" w:cs="Times New Roman" w:hint="default"/>
      </w:rPr>
    </w:lvl>
    <w:lvl w:ilvl="3" w:tplc="041A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  <w:rPr>
        <w:rFonts w:ascii="Times New Roman" w:hAnsi="Times New Roman" w:cs="Times New Roman"/>
      </w:rPr>
    </w:lvl>
    <w:lvl w:ilvl="4" w:tplc="041A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  <w:rPr>
        <w:rFonts w:ascii="Times New Roman" w:hAnsi="Times New Roman" w:cs="Times New Roman"/>
      </w:rPr>
    </w:lvl>
    <w:lvl w:ilvl="5" w:tplc="041A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  <w:rPr>
        <w:rFonts w:ascii="Times New Roman" w:hAnsi="Times New Roman" w:cs="Times New Roman"/>
      </w:rPr>
    </w:lvl>
    <w:lvl w:ilvl="6" w:tplc="041A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  <w:rPr>
        <w:rFonts w:ascii="Times New Roman" w:hAnsi="Times New Roman" w:cs="Times New Roman"/>
      </w:rPr>
    </w:lvl>
    <w:lvl w:ilvl="7" w:tplc="041A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  <w:rPr>
        <w:rFonts w:ascii="Times New Roman" w:hAnsi="Times New Roman" w:cs="Times New Roman"/>
      </w:rPr>
    </w:lvl>
    <w:lvl w:ilvl="8" w:tplc="041A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  <w:rPr>
        <w:rFonts w:ascii="Times New Roman" w:hAnsi="Times New Roman" w:cs="Times New Roman"/>
      </w:rPr>
    </w:lvl>
  </w:abstractNum>
  <w:num w:numId="1">
    <w:abstractNumId w:val="4"/>
  </w:num>
  <w:num w:numId="2">
    <w:abstractNumId w:val="12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1"/>
  </w:num>
  <w:num w:numId="6">
    <w:abstractNumId w:val="1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0"/>
  </w:num>
  <w:num w:numId="20">
    <w:abstractNumId w:val="7"/>
  </w:num>
  <w:num w:numId="21">
    <w:abstractNumId w:val="27"/>
  </w:num>
  <w:num w:numId="22">
    <w:abstractNumId w:val="2"/>
  </w:num>
  <w:num w:numId="23">
    <w:abstractNumId w:val="29"/>
  </w:num>
  <w:num w:numId="24">
    <w:abstractNumId w:val="3"/>
  </w:num>
  <w:num w:numId="25">
    <w:abstractNumId w:val="8"/>
  </w:num>
  <w:num w:numId="26">
    <w:abstractNumId w:val="23"/>
  </w:num>
  <w:num w:numId="27">
    <w:abstractNumId w:val="5"/>
  </w:num>
  <w:num w:numId="28">
    <w:abstractNumId w:val="26"/>
  </w:num>
  <w:num w:numId="29">
    <w:abstractNumId w:val="19"/>
  </w:num>
  <w:num w:numId="30">
    <w:abstractNumId w:val="28"/>
  </w:num>
  <w:num w:numId="31">
    <w:abstractNumId w:val="20"/>
  </w:num>
  <w:num w:numId="32">
    <w:abstractNumId w:val="17"/>
  </w:num>
  <w:num w:numId="33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7E0B47"/>
    <w:rsid w:val="00000078"/>
    <w:rsid w:val="0001320B"/>
    <w:rsid w:val="000379ED"/>
    <w:rsid w:val="000637E1"/>
    <w:rsid w:val="0008182F"/>
    <w:rsid w:val="000821E1"/>
    <w:rsid w:val="000868D2"/>
    <w:rsid w:val="00090B75"/>
    <w:rsid w:val="00111574"/>
    <w:rsid w:val="00111E29"/>
    <w:rsid w:val="00114AB2"/>
    <w:rsid w:val="00115556"/>
    <w:rsid w:val="00117890"/>
    <w:rsid w:val="001342CF"/>
    <w:rsid w:val="00136449"/>
    <w:rsid w:val="00136DDD"/>
    <w:rsid w:val="00144632"/>
    <w:rsid w:val="001519B8"/>
    <w:rsid w:val="00152DD9"/>
    <w:rsid w:val="00163774"/>
    <w:rsid w:val="00190240"/>
    <w:rsid w:val="00191A64"/>
    <w:rsid w:val="00196F41"/>
    <w:rsid w:val="001A2658"/>
    <w:rsid w:val="001A5EB3"/>
    <w:rsid w:val="001B2BC1"/>
    <w:rsid w:val="001D48C8"/>
    <w:rsid w:val="001D7B61"/>
    <w:rsid w:val="00221F37"/>
    <w:rsid w:val="00226D78"/>
    <w:rsid w:val="002313D1"/>
    <w:rsid w:val="00232F97"/>
    <w:rsid w:val="00235E66"/>
    <w:rsid w:val="00242300"/>
    <w:rsid w:val="0024273E"/>
    <w:rsid w:val="002474AB"/>
    <w:rsid w:val="00260062"/>
    <w:rsid w:val="00266322"/>
    <w:rsid w:val="00274931"/>
    <w:rsid w:val="002770F3"/>
    <w:rsid w:val="00280E97"/>
    <w:rsid w:val="00287CCB"/>
    <w:rsid w:val="002A02A3"/>
    <w:rsid w:val="002A2F16"/>
    <w:rsid w:val="002A32B3"/>
    <w:rsid w:val="002A3679"/>
    <w:rsid w:val="002E7E86"/>
    <w:rsid w:val="002F2F46"/>
    <w:rsid w:val="00307433"/>
    <w:rsid w:val="00310517"/>
    <w:rsid w:val="00312852"/>
    <w:rsid w:val="0031476B"/>
    <w:rsid w:val="00335FAC"/>
    <w:rsid w:val="00347AC7"/>
    <w:rsid w:val="003604C1"/>
    <w:rsid w:val="00383456"/>
    <w:rsid w:val="003874B4"/>
    <w:rsid w:val="00390CAE"/>
    <w:rsid w:val="003A591B"/>
    <w:rsid w:val="003C666E"/>
    <w:rsid w:val="003E1871"/>
    <w:rsid w:val="003E4DCA"/>
    <w:rsid w:val="003F08A3"/>
    <w:rsid w:val="00401B1E"/>
    <w:rsid w:val="00407D78"/>
    <w:rsid w:val="00424965"/>
    <w:rsid w:val="00436387"/>
    <w:rsid w:val="00454B5B"/>
    <w:rsid w:val="004604EA"/>
    <w:rsid w:val="00471786"/>
    <w:rsid w:val="0047274B"/>
    <w:rsid w:val="00477714"/>
    <w:rsid w:val="004B1199"/>
    <w:rsid w:val="004B29CD"/>
    <w:rsid w:val="004C1607"/>
    <w:rsid w:val="004C6EAF"/>
    <w:rsid w:val="004C7166"/>
    <w:rsid w:val="004E1416"/>
    <w:rsid w:val="004F0715"/>
    <w:rsid w:val="004F4288"/>
    <w:rsid w:val="005049CA"/>
    <w:rsid w:val="0053389D"/>
    <w:rsid w:val="00561142"/>
    <w:rsid w:val="0057490F"/>
    <w:rsid w:val="0057701B"/>
    <w:rsid w:val="0058087F"/>
    <w:rsid w:val="00586ACB"/>
    <w:rsid w:val="005911B2"/>
    <w:rsid w:val="005928A0"/>
    <w:rsid w:val="005A1949"/>
    <w:rsid w:val="005A5A74"/>
    <w:rsid w:val="005B2B47"/>
    <w:rsid w:val="005B300C"/>
    <w:rsid w:val="005B32F6"/>
    <w:rsid w:val="005C7931"/>
    <w:rsid w:val="005E2367"/>
    <w:rsid w:val="005F27B6"/>
    <w:rsid w:val="006035C5"/>
    <w:rsid w:val="00617C7D"/>
    <w:rsid w:val="00635D86"/>
    <w:rsid w:val="00637EC0"/>
    <w:rsid w:val="00654399"/>
    <w:rsid w:val="00672794"/>
    <w:rsid w:val="00677AA0"/>
    <w:rsid w:val="006914DE"/>
    <w:rsid w:val="006973C7"/>
    <w:rsid w:val="006A2D7E"/>
    <w:rsid w:val="006B6EC9"/>
    <w:rsid w:val="006B778E"/>
    <w:rsid w:val="006C2B8D"/>
    <w:rsid w:val="006C6CD5"/>
    <w:rsid w:val="006D3A3F"/>
    <w:rsid w:val="006E5923"/>
    <w:rsid w:val="006F4089"/>
    <w:rsid w:val="006F40F0"/>
    <w:rsid w:val="007322C0"/>
    <w:rsid w:val="00776FF9"/>
    <w:rsid w:val="00782AA8"/>
    <w:rsid w:val="00785491"/>
    <w:rsid w:val="00787CF6"/>
    <w:rsid w:val="007914DD"/>
    <w:rsid w:val="0079160E"/>
    <w:rsid w:val="00792814"/>
    <w:rsid w:val="007A7560"/>
    <w:rsid w:val="007B6630"/>
    <w:rsid w:val="007D3A59"/>
    <w:rsid w:val="007E0AC1"/>
    <w:rsid w:val="007E0B47"/>
    <w:rsid w:val="007E1E55"/>
    <w:rsid w:val="007E2E38"/>
    <w:rsid w:val="00832C0E"/>
    <w:rsid w:val="008414F9"/>
    <w:rsid w:val="00846CA4"/>
    <w:rsid w:val="00847133"/>
    <w:rsid w:val="00852528"/>
    <w:rsid w:val="00852C97"/>
    <w:rsid w:val="00854207"/>
    <w:rsid w:val="008715CC"/>
    <w:rsid w:val="0087708A"/>
    <w:rsid w:val="00880F49"/>
    <w:rsid w:val="00883DE0"/>
    <w:rsid w:val="008A5A84"/>
    <w:rsid w:val="008A5D25"/>
    <w:rsid w:val="008B5EE3"/>
    <w:rsid w:val="008F5E33"/>
    <w:rsid w:val="00904AC5"/>
    <w:rsid w:val="00922B02"/>
    <w:rsid w:val="00945770"/>
    <w:rsid w:val="00946DD8"/>
    <w:rsid w:val="009516B5"/>
    <w:rsid w:val="0095567F"/>
    <w:rsid w:val="00956D91"/>
    <w:rsid w:val="00961752"/>
    <w:rsid w:val="00964120"/>
    <w:rsid w:val="00970403"/>
    <w:rsid w:val="009802B6"/>
    <w:rsid w:val="00992667"/>
    <w:rsid w:val="00996FA8"/>
    <w:rsid w:val="009A143D"/>
    <w:rsid w:val="009A31BF"/>
    <w:rsid w:val="009C1E40"/>
    <w:rsid w:val="009C4F79"/>
    <w:rsid w:val="009D41AA"/>
    <w:rsid w:val="009D7DF8"/>
    <w:rsid w:val="009D7F7A"/>
    <w:rsid w:val="00A00973"/>
    <w:rsid w:val="00A00C09"/>
    <w:rsid w:val="00A033C5"/>
    <w:rsid w:val="00A060E0"/>
    <w:rsid w:val="00A0732C"/>
    <w:rsid w:val="00A17CCA"/>
    <w:rsid w:val="00A211E9"/>
    <w:rsid w:val="00A2606C"/>
    <w:rsid w:val="00A3254A"/>
    <w:rsid w:val="00A36163"/>
    <w:rsid w:val="00A55B10"/>
    <w:rsid w:val="00A5795B"/>
    <w:rsid w:val="00A60BA7"/>
    <w:rsid w:val="00A70658"/>
    <w:rsid w:val="00A821B6"/>
    <w:rsid w:val="00A90492"/>
    <w:rsid w:val="00A9304A"/>
    <w:rsid w:val="00A94449"/>
    <w:rsid w:val="00AC4DCE"/>
    <w:rsid w:val="00AD31D1"/>
    <w:rsid w:val="00AD76B9"/>
    <w:rsid w:val="00AD7844"/>
    <w:rsid w:val="00AE1637"/>
    <w:rsid w:val="00AE1DB6"/>
    <w:rsid w:val="00AE2BFC"/>
    <w:rsid w:val="00AE6657"/>
    <w:rsid w:val="00AF5046"/>
    <w:rsid w:val="00B078DA"/>
    <w:rsid w:val="00B11282"/>
    <w:rsid w:val="00B17A1C"/>
    <w:rsid w:val="00B22CC7"/>
    <w:rsid w:val="00B22E29"/>
    <w:rsid w:val="00B4456F"/>
    <w:rsid w:val="00B47917"/>
    <w:rsid w:val="00B508CA"/>
    <w:rsid w:val="00B53AA7"/>
    <w:rsid w:val="00B541C8"/>
    <w:rsid w:val="00B80A16"/>
    <w:rsid w:val="00B90654"/>
    <w:rsid w:val="00BC5F05"/>
    <w:rsid w:val="00BD0E78"/>
    <w:rsid w:val="00BD4029"/>
    <w:rsid w:val="00BE37CE"/>
    <w:rsid w:val="00C05EFF"/>
    <w:rsid w:val="00C11764"/>
    <w:rsid w:val="00C27607"/>
    <w:rsid w:val="00C33D31"/>
    <w:rsid w:val="00C4253F"/>
    <w:rsid w:val="00C53E04"/>
    <w:rsid w:val="00C57F4C"/>
    <w:rsid w:val="00C82764"/>
    <w:rsid w:val="00CB02DC"/>
    <w:rsid w:val="00CB2FB6"/>
    <w:rsid w:val="00CB4935"/>
    <w:rsid w:val="00CC19F7"/>
    <w:rsid w:val="00CE43CD"/>
    <w:rsid w:val="00CF3016"/>
    <w:rsid w:val="00D07709"/>
    <w:rsid w:val="00D26A97"/>
    <w:rsid w:val="00D40E2D"/>
    <w:rsid w:val="00D719DC"/>
    <w:rsid w:val="00D723F6"/>
    <w:rsid w:val="00D84798"/>
    <w:rsid w:val="00D91765"/>
    <w:rsid w:val="00D92346"/>
    <w:rsid w:val="00D97A24"/>
    <w:rsid w:val="00DA493B"/>
    <w:rsid w:val="00DC3984"/>
    <w:rsid w:val="00DE46FA"/>
    <w:rsid w:val="00DF3C11"/>
    <w:rsid w:val="00E014E5"/>
    <w:rsid w:val="00E1363D"/>
    <w:rsid w:val="00E203CA"/>
    <w:rsid w:val="00E24DB5"/>
    <w:rsid w:val="00E311F9"/>
    <w:rsid w:val="00E36D9B"/>
    <w:rsid w:val="00E47678"/>
    <w:rsid w:val="00E70DBB"/>
    <w:rsid w:val="00E80915"/>
    <w:rsid w:val="00E94503"/>
    <w:rsid w:val="00E9694C"/>
    <w:rsid w:val="00EA3E9D"/>
    <w:rsid w:val="00EA6D38"/>
    <w:rsid w:val="00EA6D8C"/>
    <w:rsid w:val="00EA7AFB"/>
    <w:rsid w:val="00EB2521"/>
    <w:rsid w:val="00EC701D"/>
    <w:rsid w:val="00EE5D31"/>
    <w:rsid w:val="00EF2F45"/>
    <w:rsid w:val="00EF7F23"/>
    <w:rsid w:val="00F061F2"/>
    <w:rsid w:val="00F07771"/>
    <w:rsid w:val="00F13010"/>
    <w:rsid w:val="00F41E1F"/>
    <w:rsid w:val="00F44F2D"/>
    <w:rsid w:val="00F52F99"/>
    <w:rsid w:val="00F56BC8"/>
    <w:rsid w:val="00F833A7"/>
    <w:rsid w:val="00F86FB3"/>
    <w:rsid w:val="00F90CA5"/>
    <w:rsid w:val="00F9622B"/>
    <w:rsid w:val="00FA4C2C"/>
    <w:rsid w:val="00FB06BE"/>
    <w:rsid w:val="00FB6A5A"/>
    <w:rsid w:val="00FF179D"/>
    <w:rsid w:val="00FF5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B47"/>
    <w:rPr>
      <w:sz w:val="24"/>
      <w:szCs w:val="24"/>
    </w:rPr>
  </w:style>
  <w:style w:type="paragraph" w:styleId="Heading1">
    <w:name w:val="heading 1"/>
    <w:basedOn w:val="Normal"/>
    <w:next w:val="Normal"/>
    <w:qFormat/>
    <w:rsid w:val="007E0B47"/>
    <w:pPr>
      <w:keepNext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7E0B47"/>
    <w:pPr>
      <w:keepNext/>
      <w:jc w:val="center"/>
      <w:outlineLvl w:val="1"/>
    </w:pPr>
    <w:rPr>
      <w:b/>
      <w:bCs/>
      <w:sz w:val="28"/>
    </w:rPr>
  </w:style>
  <w:style w:type="paragraph" w:styleId="Heading3">
    <w:name w:val="heading 3"/>
    <w:basedOn w:val="Normal"/>
    <w:next w:val="Normal"/>
    <w:qFormat/>
    <w:rsid w:val="007E0B47"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7E0B47"/>
    <w:pPr>
      <w:keepNext/>
      <w:outlineLvl w:val="3"/>
    </w:pPr>
    <w:rPr>
      <w:b/>
      <w:bCs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7E0B47"/>
    <w:rPr>
      <w:sz w:val="20"/>
      <w:szCs w:val="20"/>
    </w:rPr>
  </w:style>
  <w:style w:type="character" w:styleId="FootnoteReference">
    <w:name w:val="footnote reference"/>
    <w:semiHidden/>
    <w:rsid w:val="007E0B47"/>
    <w:rPr>
      <w:vertAlign w:val="superscript"/>
    </w:rPr>
  </w:style>
  <w:style w:type="paragraph" w:styleId="Header">
    <w:name w:val="header"/>
    <w:basedOn w:val="Normal"/>
    <w:link w:val="HeaderChar"/>
    <w:uiPriority w:val="99"/>
    <w:rsid w:val="007E0B47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rsid w:val="007E0B47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semiHidden/>
    <w:rsid w:val="007E0B47"/>
    <w:pPr>
      <w:ind w:firstLine="708"/>
      <w:jc w:val="both"/>
    </w:pPr>
  </w:style>
  <w:style w:type="paragraph" w:styleId="BodyText">
    <w:name w:val="Body Text"/>
    <w:basedOn w:val="Normal"/>
    <w:semiHidden/>
    <w:rsid w:val="007E0B47"/>
    <w:pPr>
      <w:framePr w:w="3475" w:h="2336" w:hSpace="180" w:wrap="around" w:vAnchor="text" w:hAnchor="page" w:x="1067" w:y="6"/>
      <w:jc w:val="center"/>
    </w:pPr>
    <w:rPr>
      <w:sz w:val="22"/>
    </w:rPr>
  </w:style>
  <w:style w:type="character" w:styleId="Hyperlink">
    <w:name w:val="Hyperlink"/>
    <w:uiPriority w:val="99"/>
    <w:unhideWhenUsed/>
    <w:rsid w:val="008A5A84"/>
    <w:rPr>
      <w:color w:val="0000FF"/>
      <w:u w:val="single"/>
    </w:rPr>
  </w:style>
  <w:style w:type="character" w:customStyle="1" w:styleId="HeaderChar">
    <w:name w:val="Header Char"/>
    <w:basedOn w:val="DefaultParagraphFont"/>
    <w:link w:val="Header"/>
    <w:uiPriority w:val="99"/>
    <w:rsid w:val="00136DDD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36DDD"/>
    <w:pPr>
      <w:ind w:left="720"/>
      <w:contextualSpacing/>
    </w:pPr>
    <w:rPr>
      <w:rFonts w:ascii="Verdana" w:hAnsi="Verdana" w:cs="Verdana"/>
      <w:sz w:val="20"/>
      <w:szCs w:val="20"/>
    </w:rPr>
  </w:style>
  <w:style w:type="table" w:styleId="TableGrid">
    <w:name w:val="Table Grid"/>
    <w:basedOn w:val="TableNormal"/>
    <w:uiPriority w:val="59"/>
    <w:rsid w:val="006C2B8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80F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F49"/>
    <w:rPr>
      <w:rFonts w:ascii="Tahoma" w:hAnsi="Tahoma" w:cs="Tahoma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904AC5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9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9E0789-6DE8-4131-A1CF-D759F8871A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701</TotalTime>
  <Pages>15</Pages>
  <Words>2674</Words>
  <Characters>15244</Characters>
  <Application>Microsoft Office Word</Application>
  <DocSecurity>0</DocSecurity>
  <Lines>127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PROCESS</Company>
  <LinksUpToDate>false</LinksUpToDate>
  <CharactersWithSpaces>17883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lorlic</cp:lastModifiedBy>
  <cp:revision>27</cp:revision>
  <cp:lastPrinted>2020-11-26T11:43:00Z</cp:lastPrinted>
  <dcterms:created xsi:type="dcterms:W3CDTF">2020-10-30T07:42:00Z</dcterms:created>
  <dcterms:modified xsi:type="dcterms:W3CDTF">2020-11-26T12:32:00Z</dcterms:modified>
</cp:coreProperties>
</file>