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Tr="00A60BA7">
        <w:trPr>
          <w:cantSplit/>
          <w:trHeight w:val="1533"/>
        </w:trPr>
        <w:tc>
          <w:tcPr>
            <w:tcW w:w="3934" w:type="dxa"/>
          </w:tcPr>
          <w:p w:rsidR="009A31BF" w:rsidRDefault="001F528E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19125" cy="800100"/>
                  <wp:effectExtent l="19050" t="0" r="9525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BF" w:rsidRDefault="009A31BF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9A31BF" w:rsidTr="00A60BA7">
        <w:trPr>
          <w:cantSplit/>
          <w:trHeight w:val="698"/>
        </w:trPr>
        <w:tc>
          <w:tcPr>
            <w:tcW w:w="3934" w:type="dxa"/>
          </w:tcPr>
          <w:p w:rsidR="009A31BF" w:rsidRPr="008A5A84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R E P U B L I K A   H R V A T S K A</w:t>
            </w:r>
          </w:p>
          <w:p w:rsidR="009A31BF" w:rsidRPr="008A5A84" w:rsidRDefault="009A31BF">
            <w:pPr>
              <w:pStyle w:val="BodyText"/>
              <w:framePr w:wrap="around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PRIMORSKO – GORANSKA ŽUPANIJA</w:t>
            </w:r>
          </w:p>
          <w:p w:rsidR="009A31BF" w:rsidRPr="008A5A84" w:rsidRDefault="009A31BF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OPĆINA PUNAT</w:t>
            </w:r>
          </w:p>
        </w:tc>
      </w:tr>
      <w:tr w:rsidR="009A31BF" w:rsidTr="00A60BA7">
        <w:trPr>
          <w:cantSplit/>
          <w:trHeight w:val="485"/>
        </w:trPr>
        <w:tc>
          <w:tcPr>
            <w:tcW w:w="3934" w:type="dxa"/>
          </w:tcPr>
          <w:p w:rsidR="009A31BF" w:rsidRPr="005049CA" w:rsidRDefault="00AF5046">
            <w:pPr>
              <w:pStyle w:val="Heading1"/>
              <w:framePr w:w="3475" w:h="2336" w:hSpace="180" w:wrap="around" w:vAnchor="text" w:hAnchor="page" w:x="1067" w:y="6"/>
              <w:jc w:val="center"/>
              <w:rPr>
                <w:b/>
                <w:bCs/>
                <w:sz w:val="20"/>
                <w:szCs w:val="20"/>
              </w:rPr>
            </w:pPr>
            <w:r w:rsidRPr="005049CA">
              <w:rPr>
                <w:b/>
                <w:sz w:val="22"/>
              </w:rPr>
              <w:t>OPĆINSKI NAČELNIK</w:t>
            </w:r>
          </w:p>
          <w:p w:rsidR="009A31BF" w:rsidRPr="008A5A84" w:rsidRDefault="009A31BF">
            <w:pPr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</w:p>
        </w:tc>
      </w:tr>
      <w:tr w:rsidR="009A31BF" w:rsidTr="00A60BA7">
        <w:trPr>
          <w:cantSplit/>
          <w:trHeight w:val="258"/>
        </w:trPr>
        <w:tc>
          <w:tcPr>
            <w:tcW w:w="3934" w:type="dxa"/>
          </w:tcPr>
          <w:p w:rsidR="009A31BF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KLASA: </w:t>
            </w:r>
            <w:r w:rsidR="00DA3BB2">
              <w:rPr>
                <w:sz w:val="22"/>
              </w:rPr>
              <w:t>008-02/19-01/13</w:t>
            </w:r>
          </w:p>
        </w:tc>
      </w:tr>
      <w:tr w:rsidR="009A31BF" w:rsidTr="00A60BA7">
        <w:trPr>
          <w:cantSplit/>
          <w:trHeight w:val="258"/>
        </w:trPr>
        <w:tc>
          <w:tcPr>
            <w:tcW w:w="3934" w:type="dxa"/>
          </w:tcPr>
          <w:p w:rsidR="009A31BF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URBROJ: </w:t>
            </w:r>
            <w:r w:rsidR="00DA3BB2">
              <w:rPr>
                <w:sz w:val="22"/>
              </w:rPr>
              <w:t>2142-02-03/3-19-1</w:t>
            </w:r>
          </w:p>
        </w:tc>
      </w:tr>
      <w:tr w:rsidR="009A31BF" w:rsidTr="00A60BA7">
        <w:trPr>
          <w:cantSplit/>
          <w:trHeight w:val="501"/>
        </w:trPr>
        <w:tc>
          <w:tcPr>
            <w:tcW w:w="3934" w:type="dxa"/>
          </w:tcPr>
          <w:p w:rsidR="009A31BF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Punat, </w:t>
            </w:r>
            <w:r w:rsidR="00DA3BB2">
              <w:rPr>
                <w:sz w:val="22"/>
              </w:rPr>
              <w:t>23. prosinca 2019.</w:t>
            </w:r>
            <w:r w:rsidR="00A60BA7">
              <w:rPr>
                <w:sz w:val="22"/>
              </w:rPr>
              <w:t xml:space="preserve"> godine</w:t>
            </w:r>
          </w:p>
        </w:tc>
      </w:tr>
      <w:bookmarkEnd w:id="0"/>
    </w:tbl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tabs>
          <w:tab w:val="left" w:pos="5541"/>
        </w:tabs>
        <w:rPr>
          <w:sz w:val="22"/>
        </w:rPr>
      </w:pPr>
    </w:p>
    <w:p w:rsidR="009A31BF" w:rsidRDefault="009A31BF">
      <w:pPr>
        <w:tabs>
          <w:tab w:val="left" w:pos="5541"/>
        </w:tabs>
        <w:rPr>
          <w:sz w:val="22"/>
        </w:rPr>
      </w:pPr>
    </w:p>
    <w:p w:rsidR="00C54CD7" w:rsidRDefault="00C54CD7" w:rsidP="00C54CD7">
      <w:pPr>
        <w:pStyle w:val="Normal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temelju čl. 11. st. 5. Zakona o pravu na pristup informacijama („Narodne novine“ broj 25/13 i 85/15) i čl. 45. Statuta Općine Punat („Službene novine Primorsko-goranske županije“ broj 8/18 i 10/19) općinski načelnik Općine Punat donosi</w:t>
      </w:r>
    </w:p>
    <w:p w:rsidR="00C54CD7" w:rsidRDefault="00C54CD7" w:rsidP="00C54CD7">
      <w:pPr>
        <w:pStyle w:val="NormalWeb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 L A N</w:t>
      </w:r>
      <w:r>
        <w:rPr>
          <w:b/>
          <w:bCs/>
          <w:color w:val="000000"/>
          <w:sz w:val="27"/>
          <w:szCs w:val="27"/>
        </w:rPr>
        <w:br/>
        <w:t>savjetovanja Općine Punat sa zainteresiranom</w:t>
      </w:r>
      <w:r>
        <w:rPr>
          <w:b/>
          <w:bCs/>
          <w:color w:val="000000"/>
          <w:sz w:val="27"/>
          <w:szCs w:val="27"/>
        </w:rPr>
        <w:br/>
        <w:t>javnošću u 2020. godini</w:t>
      </w:r>
    </w:p>
    <w:p w:rsidR="00C54CD7" w:rsidRDefault="00C54CD7" w:rsidP="00C54CD7">
      <w:pPr>
        <w:pStyle w:val="NormalWeb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</w:t>
      </w:r>
    </w:p>
    <w:p w:rsidR="00C54CD7" w:rsidRDefault="00C54CD7" w:rsidP="00C54CD7">
      <w:pPr>
        <w:pStyle w:val="Normal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Plan savjetovanja Općine Punat sa zainteresiranom javnošću u 2020. godini sadrži opće akte odnosno druge strateške ili planske dokumente kojima se utječe na interese građana i pravnih osoba na području općine Punat.</w:t>
      </w:r>
    </w:p>
    <w:p w:rsidR="00C54CD7" w:rsidRDefault="00C54CD7" w:rsidP="00C54CD7">
      <w:pPr>
        <w:pStyle w:val="NormalWeb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</w:t>
      </w:r>
    </w:p>
    <w:p w:rsidR="00C54CD7" w:rsidRDefault="00C54CD7" w:rsidP="00C54CD7">
      <w:pPr>
        <w:pStyle w:val="Normal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 2020. godini savjetovanje sa zainteresiranom javnošću provest će se u postupku donošenja akata odnosno strateških ili planskih dokumenata navedenih u tablici koja je sastavnim dijelom ovoga Plana.</w:t>
      </w:r>
    </w:p>
    <w:p w:rsidR="00C54CD7" w:rsidRDefault="00C54CD7" w:rsidP="00C54CD7">
      <w:pPr>
        <w:pStyle w:val="NormalWeb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</w:t>
      </w:r>
    </w:p>
    <w:p w:rsidR="00C54CD7" w:rsidRDefault="001F528E" w:rsidP="00C54CD7">
      <w:pPr>
        <w:pStyle w:val="Normal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Općina Punat savjetovanje sa zainteresiranom javnošću provodi putem službene web stranice na adresi </w:t>
      </w:r>
      <w:hyperlink r:id="rId8" w:history="1">
        <w:r w:rsidRPr="00A95DC6">
          <w:rPr>
            <w:rStyle w:val="Hyperlink"/>
            <w:sz w:val="27"/>
            <w:szCs w:val="27"/>
          </w:rPr>
          <w:t>www.punat.hr</w:t>
        </w:r>
      </w:hyperlink>
      <w:r>
        <w:rPr>
          <w:color w:val="000000"/>
          <w:sz w:val="27"/>
          <w:szCs w:val="27"/>
        </w:rPr>
        <w:t xml:space="preserve">  objavom nacrta općih akata odnosno drugih dokumenata o kojima se savjetovanje provodi u trajanju od 30 dana.</w:t>
      </w:r>
    </w:p>
    <w:p w:rsidR="001F528E" w:rsidRDefault="001F528E" w:rsidP="00C54CD7">
      <w:pPr>
        <w:pStyle w:val="Normal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Iznimno, savjetovanje može trajati i kraće kada su nastupili izvanredni uvjeti radi kojih nije moguće provesti savjetovanje u zakonskom roku i u tom slučaju objavljuje se obrazloženje opravdanog razloga za kraće trajanje savjetovanja.</w:t>
      </w:r>
    </w:p>
    <w:p w:rsidR="001F528E" w:rsidRDefault="001F528E" w:rsidP="00C54CD7">
      <w:pPr>
        <w:pStyle w:val="Normal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1F528E" w:rsidRDefault="001F528E" w:rsidP="001F528E">
      <w:pPr>
        <w:pStyle w:val="NormalWeb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</w:t>
      </w:r>
    </w:p>
    <w:p w:rsidR="001F528E" w:rsidRDefault="001F528E" w:rsidP="001F528E">
      <w:pPr>
        <w:pStyle w:val="Normal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Ovaj Plan stupa na snagu osmoga dana od dana objave u »Službenim novinama Primorsko-goranske županije«.</w:t>
      </w:r>
    </w:p>
    <w:p w:rsidR="001F528E" w:rsidRDefault="001F528E" w:rsidP="001F528E">
      <w:pPr>
        <w:pStyle w:val="NormalWeb"/>
        <w:shd w:val="clear" w:color="auto" w:fill="FFFFFF"/>
        <w:jc w:val="both"/>
        <w:rPr>
          <w:color w:val="000000"/>
          <w:sz w:val="27"/>
          <w:szCs w:val="27"/>
        </w:rPr>
      </w:pPr>
    </w:p>
    <w:p w:rsidR="009A31BF" w:rsidRDefault="009A31BF">
      <w:pPr>
        <w:ind w:firstLine="708"/>
        <w:jc w:val="both"/>
        <w:rPr>
          <w:b/>
          <w:bCs/>
          <w:sz w:val="22"/>
          <w:szCs w:val="22"/>
        </w:rPr>
      </w:pPr>
    </w:p>
    <w:p w:rsidR="009A31BF" w:rsidRPr="002F2F46" w:rsidRDefault="009A31BF">
      <w:pPr>
        <w:ind w:firstLine="6120"/>
        <w:jc w:val="center"/>
        <w:rPr>
          <w:bCs/>
          <w:sz w:val="22"/>
          <w:szCs w:val="22"/>
        </w:rPr>
      </w:pPr>
      <w:r w:rsidRPr="002F2F46">
        <w:rPr>
          <w:bCs/>
          <w:sz w:val="22"/>
          <w:szCs w:val="22"/>
        </w:rPr>
        <w:t>OPĆINSKI NAČELNIK</w:t>
      </w:r>
    </w:p>
    <w:p w:rsidR="009A31BF" w:rsidRPr="002F2F46" w:rsidRDefault="009A31BF">
      <w:pPr>
        <w:ind w:firstLine="6120"/>
        <w:jc w:val="center"/>
        <w:rPr>
          <w:bCs/>
          <w:sz w:val="22"/>
          <w:szCs w:val="22"/>
        </w:rPr>
      </w:pPr>
    </w:p>
    <w:p w:rsidR="009A31BF" w:rsidRPr="002F2F46" w:rsidRDefault="009A31BF">
      <w:pPr>
        <w:ind w:firstLine="6120"/>
        <w:jc w:val="center"/>
        <w:rPr>
          <w:bCs/>
          <w:sz w:val="22"/>
          <w:szCs w:val="22"/>
        </w:rPr>
      </w:pPr>
    </w:p>
    <w:p w:rsidR="009A31BF" w:rsidRPr="002F2F46" w:rsidRDefault="009A31BF">
      <w:pPr>
        <w:ind w:firstLine="6120"/>
        <w:jc w:val="center"/>
        <w:rPr>
          <w:bCs/>
          <w:sz w:val="22"/>
        </w:rPr>
      </w:pPr>
      <w:r w:rsidRPr="002F2F46">
        <w:rPr>
          <w:bCs/>
          <w:sz w:val="22"/>
          <w:szCs w:val="22"/>
        </w:rPr>
        <w:t>Marinko Žic</w:t>
      </w:r>
    </w:p>
    <w:sectPr w:rsidR="009A31BF" w:rsidRPr="002F2F46" w:rsidSect="00C54CD7">
      <w:footerReference w:type="default" r:id="rId9"/>
      <w:pgSz w:w="11906" w:h="16838"/>
      <w:pgMar w:top="851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7D2" w:rsidRDefault="00CA27D2">
      <w:r>
        <w:separator/>
      </w:r>
    </w:p>
  </w:endnote>
  <w:endnote w:type="continuationSeparator" w:id="0">
    <w:p w:rsidR="00CA27D2" w:rsidRDefault="00CA2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BF" w:rsidRPr="008A5A84" w:rsidRDefault="00C54CD7">
    <w:pPr>
      <w:pStyle w:val="Footer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R</w:t>
    </w:r>
    <w:r w:rsidR="009A31BF" w:rsidRPr="008A5A84">
      <w:rPr>
        <w:b/>
        <w:bCs/>
        <w:i/>
        <w:iCs/>
        <w:sz w:val="18"/>
        <w:szCs w:val="18"/>
      </w:rPr>
      <w:t>EPUBLIKA HRVATSKA, PRIMORSKO-GORANSKA ŽUPANIJA</w:t>
    </w:r>
    <w:r>
      <w:rPr>
        <w:b/>
        <w:bCs/>
        <w:i/>
        <w:iCs/>
        <w:sz w:val="18"/>
        <w:szCs w:val="18"/>
      </w:rPr>
      <w:t xml:space="preserve">, </w:t>
    </w:r>
    <w:r w:rsidR="009A31BF" w:rsidRPr="008A5A84">
      <w:rPr>
        <w:b/>
        <w:bCs/>
        <w:i/>
        <w:iCs/>
        <w:sz w:val="18"/>
        <w:szCs w:val="18"/>
      </w:rPr>
      <w:t xml:space="preserve">OPĆINA PUNAT, </w:t>
    </w:r>
    <w:r w:rsidR="009A31BF" w:rsidRPr="008A5A84">
      <w:rPr>
        <w:i/>
        <w:iCs/>
        <w:sz w:val="18"/>
        <w:szCs w:val="18"/>
      </w:rPr>
      <w:t xml:space="preserve"> 51521 PUNAT, NOVI PUT 2, PP 18</w:t>
    </w:r>
  </w:p>
  <w:p w:rsidR="009A31BF" w:rsidRDefault="009A31BF">
    <w:pPr>
      <w:pStyle w:val="Footer"/>
      <w:jc w:val="center"/>
      <w:rPr>
        <w:i/>
        <w:iCs/>
        <w:sz w:val="18"/>
        <w:szCs w:val="18"/>
      </w:rPr>
    </w:pPr>
    <w:r w:rsidRPr="008A5A84">
      <w:rPr>
        <w:i/>
        <w:iCs/>
        <w:sz w:val="18"/>
        <w:szCs w:val="18"/>
      </w:rPr>
      <w:t>TEL./FAX 00385 051/854-140; 854-840</w:t>
    </w:r>
    <w:r w:rsidR="00C54CD7">
      <w:rPr>
        <w:i/>
        <w:iCs/>
        <w:sz w:val="18"/>
        <w:szCs w:val="18"/>
      </w:rPr>
      <w:t xml:space="preserve">, </w:t>
    </w:r>
    <w:r w:rsidRPr="008A5A84">
      <w:rPr>
        <w:i/>
        <w:iCs/>
        <w:sz w:val="18"/>
        <w:szCs w:val="18"/>
      </w:rPr>
      <w:t xml:space="preserve">e-mail: </w:t>
    </w:r>
    <w:hyperlink r:id="rId1" w:history="1">
      <w:r w:rsidR="00C54CD7" w:rsidRPr="00EF76D0">
        <w:rPr>
          <w:rStyle w:val="Hyperlink"/>
          <w:i/>
          <w:iCs/>
          <w:sz w:val="18"/>
          <w:szCs w:val="18"/>
        </w:rPr>
        <w:t>opcina@punat.hr</w:t>
      </w:r>
    </w:hyperlink>
  </w:p>
  <w:p w:rsidR="008A5A84" w:rsidRPr="008A5A84" w:rsidRDefault="008A5A84" w:rsidP="008A5A84">
    <w:pPr>
      <w:pStyle w:val="Footer"/>
      <w:jc w:val="center"/>
      <w:rPr>
        <w:i/>
        <w:iCs/>
        <w:sz w:val="18"/>
        <w:szCs w:val="18"/>
      </w:rPr>
    </w:pPr>
    <w:r w:rsidRPr="008A5A84">
      <w:rPr>
        <w:i/>
        <w:iCs/>
        <w:sz w:val="18"/>
        <w:szCs w:val="18"/>
      </w:rPr>
      <w:t>MATIČNI BROJ:2554640, OIB 59398328383</w:t>
    </w:r>
    <w:r w:rsidR="00C54CD7">
      <w:rPr>
        <w:i/>
        <w:iCs/>
        <w:sz w:val="18"/>
        <w:szCs w:val="18"/>
      </w:rPr>
      <w:t xml:space="preserve">, </w:t>
    </w:r>
    <w:r w:rsidRPr="008A5A84">
      <w:rPr>
        <w:i/>
        <w:iCs/>
        <w:sz w:val="18"/>
        <w:szCs w:val="18"/>
      </w:rPr>
      <w:t>IBAN:HR8724020061836000009</w:t>
    </w:r>
  </w:p>
  <w:p w:rsidR="008A5A84" w:rsidRDefault="008A5A84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7D2" w:rsidRDefault="00CA27D2">
      <w:r>
        <w:separator/>
      </w:r>
    </w:p>
  </w:footnote>
  <w:footnote w:type="continuationSeparator" w:id="0">
    <w:p w:rsidR="00CA27D2" w:rsidRDefault="00CA2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53D"/>
    <w:rsid w:val="000F54DF"/>
    <w:rsid w:val="0012408E"/>
    <w:rsid w:val="001F528E"/>
    <w:rsid w:val="00280E97"/>
    <w:rsid w:val="002F2F46"/>
    <w:rsid w:val="004B29CD"/>
    <w:rsid w:val="005049CA"/>
    <w:rsid w:val="0057701B"/>
    <w:rsid w:val="006E02AD"/>
    <w:rsid w:val="00883DE0"/>
    <w:rsid w:val="008A5A84"/>
    <w:rsid w:val="008F153D"/>
    <w:rsid w:val="00951021"/>
    <w:rsid w:val="009A31BF"/>
    <w:rsid w:val="00A60BA7"/>
    <w:rsid w:val="00A90492"/>
    <w:rsid w:val="00AD7844"/>
    <w:rsid w:val="00AF5046"/>
    <w:rsid w:val="00C54CD7"/>
    <w:rsid w:val="00CA27D2"/>
    <w:rsid w:val="00DA3BB2"/>
    <w:rsid w:val="00E80915"/>
    <w:rsid w:val="00EE4764"/>
    <w:rsid w:val="00EF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3D"/>
    <w:rPr>
      <w:sz w:val="24"/>
      <w:szCs w:val="24"/>
    </w:rPr>
  </w:style>
  <w:style w:type="paragraph" w:styleId="Heading1">
    <w:name w:val="heading 1"/>
    <w:basedOn w:val="Normal"/>
    <w:next w:val="Normal"/>
    <w:qFormat/>
    <w:rsid w:val="008F153D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F153D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F153D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F153D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F153D"/>
    <w:rPr>
      <w:sz w:val="20"/>
      <w:szCs w:val="20"/>
    </w:rPr>
  </w:style>
  <w:style w:type="character" w:styleId="FootnoteReference">
    <w:name w:val="footnote reference"/>
    <w:semiHidden/>
    <w:rsid w:val="008F153D"/>
    <w:rPr>
      <w:vertAlign w:val="superscript"/>
    </w:rPr>
  </w:style>
  <w:style w:type="paragraph" w:styleId="Header">
    <w:name w:val="header"/>
    <w:basedOn w:val="Normal"/>
    <w:semiHidden/>
    <w:rsid w:val="008F15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F153D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8F153D"/>
    <w:pPr>
      <w:ind w:firstLine="708"/>
      <w:jc w:val="both"/>
    </w:pPr>
  </w:style>
  <w:style w:type="paragraph" w:styleId="BodyText">
    <w:name w:val="Body Text"/>
    <w:basedOn w:val="Normal"/>
    <w:semiHidden/>
    <w:rsid w:val="008F153D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4C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PROCESS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cp:lastPrinted>2014-03-24T07:43:00Z</cp:lastPrinted>
  <dcterms:created xsi:type="dcterms:W3CDTF">2019-12-24T08:51:00Z</dcterms:created>
  <dcterms:modified xsi:type="dcterms:W3CDTF">2019-12-24T08:51:00Z</dcterms:modified>
</cp:coreProperties>
</file>