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4139"/>
        <w:gridCol w:w="1360"/>
        <w:gridCol w:w="4139"/>
      </w:tblGrid>
      <w:tr w:rsidR="00EA7330">
        <w:trPr>
          <w:trHeight w:val="1395"/>
        </w:trPr>
        <w:tc>
          <w:tcPr>
            <w:tcW w:w="4139" w:type="dxa"/>
            <w:shd w:val="clear" w:color="auto" w:fill="auto"/>
          </w:tcPr>
          <w:p w:rsidR="00EA7330" w:rsidRDefault="00EA7330">
            <w:pPr>
              <w:snapToGrid w:val="0"/>
              <w:spacing w:line="100" w:lineRule="atLeast"/>
              <w:jc w:val="both"/>
              <w:rPr>
                <w:rFonts w:ascii="Tahoma" w:hAnsi="Tahoma" w:cs="Tahoma"/>
                <w:b/>
                <w:bCs/>
                <w:outline/>
                <w:shadow/>
              </w:rPr>
            </w:pPr>
            <w:r>
              <w:rPr>
                <w:rFonts w:ascii="Tahoma" w:hAnsi="Tahoma" w:cs="Tahoma"/>
                <w:b/>
                <w:outline/>
                <w:shadow/>
              </w:rPr>
              <w:t xml:space="preserve">P O T R O Š A Č K I   C E N T A R </w:t>
            </w:r>
            <w:r>
              <w:rPr>
                <w:rFonts w:ascii="Tahoma" w:hAnsi="Tahoma" w:cs="Tahoma"/>
                <w:outline/>
                <w:shadow/>
              </w:rPr>
              <w:t xml:space="preserve">Kumičićeva 13, 51000 Rijeka, Croatia 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 xml:space="preserve">OIB </w:t>
            </w:r>
            <w:r>
              <w:rPr>
                <w:rFonts w:ascii="Tahoma" w:hAnsi="Tahoma" w:cs="Tahoma"/>
                <w:outline/>
                <w:shadow/>
              </w:rPr>
              <w:t xml:space="preserve">: 13785072891 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 xml:space="preserve"> RB </w:t>
            </w:r>
            <w:r>
              <w:rPr>
                <w:rFonts w:ascii="Tahoma" w:hAnsi="Tahoma" w:cs="Tahoma"/>
                <w:outline/>
                <w:shadow/>
              </w:rPr>
              <w:t>: 08002445</w:t>
            </w:r>
          </w:p>
          <w:p w:rsidR="00EA7330" w:rsidRDefault="00EA7330">
            <w:pPr>
              <w:spacing w:line="100" w:lineRule="atLeast"/>
              <w:jc w:val="both"/>
              <w:rPr>
                <w:rFonts w:ascii="Tahoma" w:hAnsi="Tahoma"/>
                <w:outline/>
                <w:shadow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outline/>
                <w:shadow/>
              </w:rPr>
              <w:t>Fax.</w:t>
            </w:r>
            <w:r>
              <w:rPr>
                <w:rFonts w:ascii="Tahoma" w:hAnsi="Tahoma" w:cs="Tahoma"/>
                <w:outline/>
                <w:shadow/>
              </w:rPr>
              <w:t xml:space="preserve"> 051 400 000  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>Tel.</w:t>
            </w:r>
            <w:r>
              <w:rPr>
                <w:rFonts w:ascii="Tahoma" w:hAnsi="Tahoma" w:cs="Tahoma"/>
                <w:outline/>
                <w:shadow/>
              </w:rPr>
              <w:t xml:space="preserve"> 051 400 000</w:t>
            </w:r>
          </w:p>
          <w:p w:rsidR="00EA7330" w:rsidRDefault="00EA7330">
            <w:pPr>
              <w:spacing w:line="100" w:lineRule="atLeast"/>
              <w:jc w:val="both"/>
            </w:pPr>
            <w:r>
              <w:rPr>
                <w:rFonts w:ascii="Tahoma" w:hAnsi="Tahoma"/>
                <w:outline/>
                <w:shadow/>
                <w:sz w:val="14"/>
                <w:szCs w:val="14"/>
              </w:rPr>
              <w:t>___________________________________________________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EA7330" w:rsidRDefault="00932111">
            <w:pPr>
              <w:snapToGrid w:val="0"/>
              <w:spacing w:line="100" w:lineRule="atLeast"/>
              <w:jc w:val="center"/>
              <w:rPr>
                <w:sz w:val="4"/>
                <w:szCs w:val="4"/>
              </w:rPr>
            </w:pPr>
            <w:r>
              <w:rPr>
                <w:noProof/>
                <w:lang w:eastAsia="hr-HR" w:bidi="ar-SA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627380" cy="627380"/>
                  <wp:effectExtent l="1905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2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7330" w:rsidRDefault="00EA7330">
            <w:pPr>
              <w:snapToGrid w:val="0"/>
              <w:spacing w:line="100" w:lineRule="atLeast"/>
              <w:jc w:val="center"/>
              <w:rPr>
                <w:rFonts w:ascii="Verdana" w:hAnsi="Verdana" w:cs="Arial"/>
                <w:b/>
                <w:bCs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iCs/>
                <w:sz w:val="12"/>
                <w:szCs w:val="12"/>
              </w:rPr>
              <w:t>Kumičićeva 13</w:t>
            </w:r>
          </w:p>
          <w:p w:rsidR="00EA7330" w:rsidRDefault="00EA7330">
            <w:pPr>
              <w:snapToGrid w:val="0"/>
              <w:spacing w:line="100" w:lineRule="atLeast"/>
              <w:jc w:val="center"/>
              <w:rPr>
                <w:rFonts w:ascii="Tahoma" w:hAnsi="Tahoma" w:cs="Tahoma"/>
                <w:b/>
                <w:bCs/>
                <w:outline/>
                <w:shadow/>
              </w:rPr>
            </w:pPr>
            <w:r>
              <w:rPr>
                <w:rFonts w:ascii="Verdana" w:hAnsi="Verdana" w:cs="Arial"/>
                <w:b/>
                <w:bCs/>
                <w:iCs/>
                <w:sz w:val="12"/>
                <w:szCs w:val="12"/>
              </w:rPr>
              <w:t>51000 RIJEKA</w:t>
            </w:r>
          </w:p>
        </w:tc>
        <w:tc>
          <w:tcPr>
            <w:tcW w:w="4139" w:type="dxa"/>
            <w:shd w:val="clear" w:color="auto" w:fill="auto"/>
          </w:tcPr>
          <w:p w:rsidR="00EA7330" w:rsidRDefault="00EA7330">
            <w:pPr>
              <w:snapToGrid w:val="0"/>
              <w:spacing w:line="100" w:lineRule="atLeast"/>
              <w:rPr>
                <w:rFonts w:ascii="Tahoma" w:hAnsi="Tahoma" w:cs="Tahoma"/>
                <w:outline/>
                <w:shadow/>
              </w:rPr>
            </w:pPr>
            <w:r>
              <w:rPr>
                <w:rFonts w:ascii="Tahoma" w:hAnsi="Tahoma" w:cs="Tahoma"/>
                <w:b/>
                <w:bCs/>
                <w:outline/>
                <w:shadow/>
              </w:rPr>
              <w:t>WWW</w:t>
            </w:r>
            <w:r>
              <w:rPr>
                <w:rFonts w:ascii="Tahoma" w:hAnsi="Tahoma" w:cs="Tahoma"/>
                <w:outline/>
                <w:shadow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>POTROSACKICENTAR</w:t>
            </w:r>
            <w:r>
              <w:rPr>
                <w:rFonts w:ascii="Tahoma" w:hAnsi="Tahoma" w:cs="Tahoma"/>
                <w:outline/>
                <w:shadow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>HR</w:t>
            </w:r>
          </w:p>
          <w:p w:rsidR="00EA7330" w:rsidRDefault="00EA7330">
            <w:pPr>
              <w:snapToGrid w:val="0"/>
              <w:spacing w:line="100" w:lineRule="atLeast"/>
              <w:rPr>
                <w:rFonts w:ascii="Tahoma" w:hAnsi="Tahoma" w:cs="Tahoma"/>
                <w:b/>
                <w:bCs/>
                <w:outline/>
                <w:shadow/>
              </w:rPr>
            </w:pPr>
            <w:r>
              <w:rPr>
                <w:rFonts w:ascii="Tahoma" w:hAnsi="Tahoma" w:cs="Tahoma"/>
                <w:outline/>
                <w:shadow/>
              </w:rPr>
              <w:t>e - mail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 xml:space="preserve">: </w:t>
            </w:r>
            <w:r>
              <w:rPr>
                <w:rFonts w:ascii="Tahoma" w:hAnsi="Tahoma" w:cs="Tahoma"/>
                <w:outline/>
                <w:shadow/>
              </w:rPr>
              <w:t xml:space="preserve">rijeka </w:t>
            </w:r>
            <w:r>
              <w:rPr>
                <w:rFonts w:ascii="Tahoma" w:hAnsi="Tahoma" w:cs="Tahoma"/>
                <w:b/>
                <w:bCs/>
                <w:outline/>
                <w:shadow/>
              </w:rPr>
              <w:t xml:space="preserve">@ </w:t>
            </w:r>
            <w:r>
              <w:rPr>
                <w:rFonts w:ascii="Tahoma" w:hAnsi="Tahoma" w:cs="Tahoma"/>
                <w:outline/>
                <w:shadow/>
              </w:rPr>
              <w:t>potrosackicentar.hr</w:t>
            </w:r>
          </w:p>
          <w:p w:rsidR="00EA7330" w:rsidRDefault="00EA7330">
            <w:pPr>
              <w:tabs>
                <w:tab w:val="right" w:pos="5004"/>
              </w:tabs>
              <w:spacing w:line="100" w:lineRule="atLeast"/>
              <w:rPr>
                <w:rFonts w:ascii="Tahoma" w:hAnsi="Tahoma" w:cs="Tahoma"/>
                <w:outline/>
                <w:shadow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outline/>
                <w:shadow/>
              </w:rPr>
              <w:t xml:space="preserve">PBZ  HR2223400091110259408 </w:t>
            </w:r>
            <w:r>
              <w:rPr>
                <w:rFonts w:ascii="Tahoma" w:hAnsi="Tahoma" w:cs="Tahoma"/>
                <w:bCs/>
                <w:outline/>
                <w:shadow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Cs/>
                <w:outline/>
                <w:shadow/>
              </w:rPr>
              <w:t>Matični broj 02150590 RNO 0118582</w:t>
            </w:r>
          </w:p>
          <w:p w:rsidR="00EA7330" w:rsidRDefault="00EA7330">
            <w:pPr>
              <w:spacing w:line="100" w:lineRule="atLeast"/>
              <w:jc w:val="both"/>
            </w:pPr>
            <w:r>
              <w:rPr>
                <w:rFonts w:ascii="Tahoma" w:hAnsi="Tahoma" w:cs="Tahoma"/>
                <w:outline/>
                <w:shadow/>
                <w:sz w:val="14"/>
                <w:szCs w:val="14"/>
              </w:rPr>
              <w:t>___________________________________________________</w:t>
            </w:r>
            <w:r>
              <w:rPr>
                <w:rFonts w:ascii="Tahoma" w:hAnsi="Tahoma" w:cs="Tahoma"/>
                <w:outline/>
                <w:shadow/>
                <w:sz w:val="12"/>
                <w:szCs w:val="12"/>
              </w:rPr>
              <w:t xml:space="preserve">   </w:t>
            </w:r>
          </w:p>
        </w:tc>
      </w:tr>
    </w:tbl>
    <w:p w:rsidR="00EA7330" w:rsidRDefault="00EA7330">
      <w:pPr>
        <w:jc w:val="center"/>
        <w:rPr>
          <w:rFonts w:ascii="Tahoma" w:hAnsi="Tahoma"/>
          <w:sz w:val="12"/>
          <w:szCs w:val="12"/>
        </w:rPr>
      </w:pPr>
      <w:r>
        <w:rPr>
          <w:rFonts w:ascii="Tahoma" w:hAnsi="Tahoma"/>
          <w:sz w:val="16"/>
          <w:szCs w:val="16"/>
        </w:rPr>
        <w:t>Rijeka, 02.10.2017.</w:t>
      </w:r>
    </w:p>
    <w:p w:rsidR="00EA7330" w:rsidRDefault="00EA7330">
      <w:pPr>
        <w:jc w:val="right"/>
        <w:rPr>
          <w:rFonts w:ascii="Tahoma" w:hAnsi="Tahoma"/>
          <w:sz w:val="12"/>
          <w:szCs w:val="12"/>
        </w:rPr>
      </w:pPr>
    </w:p>
    <w:p w:rsidR="00EA7330" w:rsidRDefault="00EA7330">
      <w:pPr>
        <w:jc w:val="right"/>
        <w:rPr>
          <w:rFonts w:ascii="Tahoma" w:hAnsi="Tahoma"/>
        </w:rPr>
      </w:pPr>
    </w:p>
    <w:p w:rsidR="00EA7330" w:rsidRDefault="00EA7330">
      <w:pPr>
        <w:jc w:val="both"/>
        <w:rPr>
          <w:rFonts w:ascii="Tahoma" w:hAnsi="Tahoma"/>
        </w:rPr>
      </w:pPr>
    </w:p>
    <w:p w:rsidR="00EA7330" w:rsidRDefault="00EA7330">
      <w:pPr>
        <w:jc w:val="center"/>
        <w:rPr>
          <w:rFonts w:ascii="Tahoma" w:hAnsi="Tahoma"/>
        </w:rPr>
      </w:pPr>
      <w:r>
        <w:rPr>
          <w:rFonts w:ascii="Tahoma" w:hAnsi="Tahoma" w:cs="Arial"/>
          <w:b/>
          <w:bCs/>
          <w:color w:val="0D0D0D"/>
          <w:sz w:val="32"/>
          <w:szCs w:val="32"/>
          <w:lang w:val="pl-PL"/>
        </w:rPr>
        <w:t>S A V J E T O V A N J E    P O T R O Š A Č A</w:t>
      </w:r>
    </w:p>
    <w:p w:rsidR="00EA7330" w:rsidRDefault="00EA7330">
      <w:pPr>
        <w:jc w:val="center"/>
        <w:rPr>
          <w:rFonts w:ascii="Tahoma" w:hAnsi="Tahoma"/>
        </w:rPr>
      </w:pPr>
    </w:p>
    <w:p w:rsidR="00EA7330" w:rsidRDefault="00EA7330">
      <w:pPr>
        <w:jc w:val="both"/>
        <w:rPr>
          <w:rFonts w:ascii="Tahoma" w:hAnsi="Tahoma"/>
          <w:color w:val="0D0D0D"/>
          <w:sz w:val="12"/>
          <w:szCs w:val="12"/>
        </w:rPr>
      </w:pPr>
      <w:r>
        <w:rPr>
          <w:rFonts w:ascii="Tahoma" w:hAnsi="Tahoma"/>
        </w:rPr>
        <w:t>Poštovani,</w:t>
      </w:r>
    </w:p>
    <w:p w:rsidR="00EA7330" w:rsidRDefault="00EA7330">
      <w:pPr>
        <w:jc w:val="both"/>
        <w:rPr>
          <w:rFonts w:ascii="Tahoma" w:hAnsi="Tahoma"/>
          <w:color w:val="0D0D0D"/>
          <w:sz w:val="12"/>
          <w:szCs w:val="12"/>
        </w:rPr>
      </w:pPr>
    </w:p>
    <w:p w:rsidR="00EA7330" w:rsidRDefault="00EA7330">
      <w:pPr>
        <w:jc w:val="both"/>
        <w:rPr>
          <w:rFonts w:ascii="Tahoma" w:hAnsi="Tahoma"/>
        </w:rPr>
      </w:pPr>
      <w:r>
        <w:rPr>
          <w:rFonts w:ascii="Tahoma" w:hAnsi="Tahoma"/>
          <w:color w:val="0D0D0D"/>
        </w:rPr>
        <w:t xml:space="preserve">zadovoljstvo nam je pozvati Vas na </w:t>
      </w:r>
      <w:r w:rsidR="00032F20">
        <w:rPr>
          <w:rFonts w:ascii="Tahoma" w:hAnsi="Tahoma"/>
          <w:b/>
          <w:color w:val="0D0D0D"/>
        </w:rPr>
        <w:t>s</w:t>
      </w:r>
      <w:r w:rsidR="00662CED">
        <w:rPr>
          <w:rFonts w:ascii="Tahoma" w:hAnsi="Tahoma"/>
          <w:b/>
          <w:color w:val="0D0D0D"/>
        </w:rPr>
        <w:t>avjetovanje građana organizirano</w:t>
      </w:r>
      <w:r w:rsidR="00032F20">
        <w:rPr>
          <w:rFonts w:ascii="Tahoma" w:hAnsi="Tahoma"/>
          <w:b/>
          <w:color w:val="0D0D0D"/>
        </w:rPr>
        <w:t xml:space="preserve"> u Općini Punat u suradnji s</w:t>
      </w:r>
      <w:r>
        <w:rPr>
          <w:rFonts w:ascii="Tahoma" w:hAnsi="Tahoma"/>
          <w:b/>
          <w:color w:val="0D0D0D"/>
        </w:rPr>
        <w:t xml:space="preserve"> Udrugom Potrošački centar. </w:t>
      </w:r>
    </w:p>
    <w:p w:rsidR="00EA7330" w:rsidRDefault="00EA7330">
      <w:pPr>
        <w:jc w:val="both"/>
        <w:rPr>
          <w:rFonts w:ascii="Tahoma" w:hAnsi="Tahoma"/>
        </w:rPr>
      </w:pPr>
    </w:p>
    <w:p w:rsidR="00EA7330" w:rsidRDefault="00EA7330">
      <w:pPr>
        <w:jc w:val="both"/>
        <w:rPr>
          <w:rFonts w:ascii="Tahoma" w:hAnsi="Tahoma"/>
        </w:rPr>
      </w:pPr>
      <w:r>
        <w:rPr>
          <w:rFonts w:ascii="Tahoma" w:hAnsi="Tahoma"/>
          <w:b/>
          <w:bCs/>
        </w:rPr>
        <w:t>Cilj savjetovanja je informirati širu javnost o aktualnostima u području zaštite potrošača i potaknuti građane da budu aktivniji u ostvarivanju svojih potrošačkih prava.</w:t>
      </w:r>
      <w:r>
        <w:rPr>
          <w:rFonts w:ascii="Tahoma" w:hAnsi="Tahoma"/>
        </w:rPr>
        <w:t xml:space="preserve"> </w:t>
      </w:r>
    </w:p>
    <w:p w:rsidR="00EA7330" w:rsidRDefault="00EA7330">
      <w:pPr>
        <w:jc w:val="both"/>
        <w:rPr>
          <w:rFonts w:ascii="Tahoma" w:hAnsi="Tahoma"/>
        </w:rPr>
      </w:pPr>
    </w:p>
    <w:p w:rsidR="00EA7330" w:rsidRDefault="00EA733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Usvajanjem Plana gospodarenja otpadom RH za </w:t>
      </w:r>
      <w:r w:rsidR="00032F20">
        <w:rPr>
          <w:rFonts w:ascii="Tahoma" w:hAnsi="Tahoma"/>
        </w:rPr>
        <w:t xml:space="preserve">razdoblje 2017. - 2022. godine </w:t>
      </w:r>
      <w:r>
        <w:rPr>
          <w:rFonts w:ascii="Tahoma" w:hAnsi="Tahoma"/>
        </w:rPr>
        <w:t>dobili smo bazu i sredstva za put prema održivom gospodarenju otpadom. Ostalo je za ujediniti različite gospodarske interese i zaštititi podjednako sve sudionike u p</w:t>
      </w:r>
      <w:r w:rsidR="00032F20">
        <w:rPr>
          <w:rFonts w:ascii="Tahoma" w:hAnsi="Tahoma"/>
        </w:rPr>
        <w:t xml:space="preserve">oslu </w:t>
      </w:r>
      <w:r>
        <w:rPr>
          <w:rFonts w:ascii="Tahoma" w:hAnsi="Tahoma"/>
        </w:rPr>
        <w:t>oko gospodarenja otpadom, prije svih građane.</w:t>
      </w:r>
    </w:p>
    <w:p w:rsidR="00EA7330" w:rsidRDefault="00EA7330">
      <w:pPr>
        <w:jc w:val="both"/>
        <w:rPr>
          <w:rFonts w:ascii="Tahoma" w:hAnsi="Tahoma"/>
        </w:rPr>
      </w:pPr>
    </w:p>
    <w:p w:rsidR="00EA7330" w:rsidRPr="00032F20" w:rsidRDefault="00EA7330">
      <w:pPr>
        <w:jc w:val="both"/>
        <w:rPr>
          <w:rFonts w:ascii="Tahoma" w:hAnsi="Tahoma"/>
          <w:sz w:val="32"/>
          <w:szCs w:val="32"/>
        </w:rPr>
      </w:pPr>
      <w:r w:rsidRPr="00032F20">
        <w:rPr>
          <w:rFonts w:ascii="Tahoma" w:hAnsi="Tahoma"/>
          <w:sz w:val="32"/>
          <w:szCs w:val="32"/>
        </w:rPr>
        <w:t>Teme savjetovanja su:</w:t>
      </w:r>
    </w:p>
    <w:p w:rsidR="00EA7330" w:rsidRDefault="00EA7330">
      <w:pPr>
        <w:jc w:val="both"/>
        <w:rPr>
          <w:rFonts w:ascii="Tahoma" w:hAnsi="Tahoma"/>
          <w:sz w:val="12"/>
          <w:szCs w:val="12"/>
        </w:rPr>
      </w:pPr>
    </w:p>
    <w:p w:rsidR="00EA7330" w:rsidRPr="00032F20" w:rsidRDefault="00EA7330" w:rsidP="00032F20">
      <w:pPr>
        <w:numPr>
          <w:ilvl w:val="0"/>
          <w:numId w:val="1"/>
        </w:numPr>
        <w:jc w:val="both"/>
        <w:rPr>
          <w:rFonts w:ascii="Tahoma" w:hAnsi="Tahoma"/>
          <w:b/>
        </w:rPr>
      </w:pPr>
      <w:r w:rsidRPr="00032F20">
        <w:rPr>
          <w:rFonts w:ascii="Tahoma" w:hAnsi="Tahoma"/>
          <w:b/>
        </w:rPr>
        <w:t>Primjena Plana gospodarenja otpadom RH za razdoblje 2017. - 2022. godine</w:t>
      </w:r>
    </w:p>
    <w:p w:rsidR="00EA7330" w:rsidRPr="00032F20" w:rsidRDefault="00EA7330" w:rsidP="00032F20">
      <w:pPr>
        <w:numPr>
          <w:ilvl w:val="0"/>
          <w:numId w:val="1"/>
        </w:numPr>
        <w:jc w:val="both"/>
        <w:rPr>
          <w:rFonts w:ascii="Tahoma" w:eastAsia="Tahoma" w:hAnsi="Tahoma" w:cs="Arial"/>
          <w:b/>
        </w:rPr>
      </w:pPr>
      <w:r w:rsidRPr="00032F20">
        <w:rPr>
          <w:rFonts w:ascii="Tahoma" w:hAnsi="Tahoma"/>
          <w:b/>
        </w:rPr>
        <w:t xml:space="preserve">Razlika u kvaliteti isto deklarirane hrane u EU i na našem tržištu  </w:t>
      </w:r>
    </w:p>
    <w:p w:rsidR="00EA7330" w:rsidRPr="00032F20" w:rsidRDefault="00EA7330" w:rsidP="00032F20">
      <w:pPr>
        <w:numPr>
          <w:ilvl w:val="0"/>
          <w:numId w:val="1"/>
        </w:numPr>
        <w:jc w:val="both"/>
        <w:rPr>
          <w:rFonts w:ascii="Tahoma" w:eastAsia="Tahoma" w:hAnsi="Tahoma" w:cs="Tahoma"/>
          <w:b/>
        </w:rPr>
      </w:pPr>
      <w:r w:rsidRPr="00032F20">
        <w:rPr>
          <w:rFonts w:ascii="Tahoma" w:eastAsia="Tahoma" w:hAnsi="Tahoma" w:cs="Arial"/>
          <w:b/>
        </w:rPr>
        <w:t>Elektroničke komunikacije</w:t>
      </w:r>
    </w:p>
    <w:p w:rsidR="00EA7330" w:rsidRDefault="00EA7330">
      <w:pPr>
        <w:autoSpaceDE w:val="0"/>
        <w:rPr>
          <w:rFonts w:ascii="Tahoma" w:eastAsia="Tahoma" w:hAnsi="Tahoma" w:cs="Tahoma"/>
        </w:rPr>
      </w:pPr>
    </w:p>
    <w:p w:rsidR="00032F20" w:rsidRDefault="00032F20">
      <w:pPr>
        <w:autoSpaceDE w:val="0"/>
        <w:rPr>
          <w:rFonts w:ascii="Tahoma" w:eastAsia="Tahoma" w:hAnsi="Tahoma" w:cs="Tahoma"/>
        </w:rPr>
      </w:pPr>
    </w:p>
    <w:p w:rsidR="00EA7330" w:rsidRDefault="00EA7330">
      <w:pPr>
        <w:spacing w:line="100" w:lineRule="atLeast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Na savjetovanju građana o potrošačkim pravima možete sudjelovati </w:t>
      </w:r>
    </w:p>
    <w:p w:rsidR="00EA7330" w:rsidRDefault="00EA7330">
      <w:pPr>
        <w:spacing w:line="100" w:lineRule="atLeast"/>
        <w:jc w:val="center"/>
        <w:rPr>
          <w:rFonts w:ascii="Tahoma" w:hAnsi="Tahoma"/>
          <w:b/>
          <w:bCs/>
        </w:rPr>
      </w:pPr>
    </w:p>
    <w:p w:rsidR="00EA7330" w:rsidRDefault="00032F20">
      <w:pPr>
        <w:spacing w:line="100" w:lineRule="atLeast"/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u</w:t>
      </w:r>
      <w:r w:rsidR="00EA7330">
        <w:rPr>
          <w:rFonts w:ascii="Tahoma" w:hAnsi="Tahoma"/>
          <w:b/>
          <w:bCs/>
        </w:rPr>
        <w:t xml:space="preserve"> četvrtak, </w:t>
      </w:r>
      <w:r w:rsidR="00EA7330" w:rsidRPr="00032F20">
        <w:rPr>
          <w:rFonts w:ascii="Tahoma" w:hAnsi="Tahoma"/>
          <w:b/>
          <w:bCs/>
          <w:sz w:val="28"/>
          <w:szCs w:val="28"/>
        </w:rPr>
        <w:t>12.10.2017</w:t>
      </w:r>
      <w:r w:rsidR="00EA7330">
        <w:rPr>
          <w:rFonts w:ascii="Tahoma" w:hAnsi="Tahoma"/>
          <w:b/>
          <w:bCs/>
        </w:rPr>
        <w:t xml:space="preserve">. godine s početkom </w:t>
      </w:r>
      <w:r w:rsidR="00EA7330" w:rsidRPr="00032F20">
        <w:rPr>
          <w:rFonts w:ascii="Tahoma" w:hAnsi="Tahoma"/>
          <w:b/>
          <w:bCs/>
          <w:sz w:val="28"/>
          <w:szCs w:val="28"/>
        </w:rPr>
        <w:t>18.00</w:t>
      </w:r>
      <w:r w:rsidR="00EA7330">
        <w:rPr>
          <w:rFonts w:ascii="Tahoma" w:hAnsi="Tahoma"/>
          <w:b/>
          <w:bCs/>
        </w:rPr>
        <w:t xml:space="preserve"> sati</w:t>
      </w:r>
    </w:p>
    <w:p w:rsidR="00EA7330" w:rsidRDefault="00EA7330">
      <w:pPr>
        <w:spacing w:line="100" w:lineRule="atLeast"/>
        <w:jc w:val="center"/>
        <w:rPr>
          <w:rFonts w:ascii="Tahoma" w:hAnsi="Tahoma"/>
          <w:b/>
          <w:bCs/>
        </w:rPr>
      </w:pPr>
    </w:p>
    <w:p w:rsidR="00EA7330" w:rsidRDefault="00EA7330">
      <w:pPr>
        <w:spacing w:line="100" w:lineRule="atLeast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 xml:space="preserve"> u Maloj Sali Narodnog doma u Puntu, Novi put 2</w:t>
      </w:r>
    </w:p>
    <w:p w:rsidR="00EA7330" w:rsidRDefault="00EA7330">
      <w:pPr>
        <w:autoSpaceDE w:val="0"/>
        <w:jc w:val="center"/>
        <w:rPr>
          <w:rFonts w:ascii="Tahoma" w:eastAsia="Tahoma" w:hAnsi="Tahoma" w:cs="Tahoma"/>
        </w:rPr>
      </w:pPr>
    </w:p>
    <w:p w:rsidR="00EA7330" w:rsidRDefault="00EA7330">
      <w:pPr>
        <w:autoSpaceDE w:val="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Hvala na suradnji i srdačan pozdrav</w:t>
      </w:r>
    </w:p>
    <w:p w:rsidR="00EA7330" w:rsidRDefault="00EA7330">
      <w:pPr>
        <w:autoSpaceDE w:val="0"/>
        <w:jc w:val="center"/>
        <w:rPr>
          <w:rFonts w:ascii="Tahoma" w:eastAsia="Tahoma" w:hAnsi="Tahoma" w:cs="Tahoma"/>
        </w:rPr>
      </w:pPr>
    </w:p>
    <w:p w:rsidR="00EA7330" w:rsidRDefault="00EA7330">
      <w:pPr>
        <w:autoSpaceDE w:val="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Predsjednik Udruge Potrošački centar</w:t>
      </w:r>
    </w:p>
    <w:p w:rsidR="00EA7330" w:rsidRDefault="00EA7330">
      <w:pPr>
        <w:autoSpaceDE w:val="0"/>
        <w:jc w:val="center"/>
        <w:rPr>
          <w:rFonts w:ascii="Tahoma" w:eastAsia="Tahoma" w:hAnsi="Tahoma" w:cs="Tahoma"/>
        </w:rPr>
      </w:pPr>
    </w:p>
    <w:p w:rsidR="00EA7330" w:rsidRDefault="00932111">
      <w:pPr>
        <w:autoSpaceDE w:val="0"/>
        <w:jc w:val="center"/>
      </w:pPr>
      <w:r>
        <w:rPr>
          <w:noProof/>
          <w:lang w:eastAsia="hr-HR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307975</wp:posOffset>
            </wp:positionV>
            <wp:extent cx="1078865" cy="1078865"/>
            <wp:effectExtent l="1905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330">
        <w:rPr>
          <w:rFonts w:ascii="Tahoma" w:eastAsia="Tahoma" w:hAnsi="Tahoma" w:cs="Tahoma"/>
        </w:rPr>
        <w:t>Marko Paripović</w:t>
      </w:r>
    </w:p>
    <w:sectPr w:rsidR="00EA7330">
      <w:footerReference w:type="default" r:id="rId9"/>
      <w:pgSz w:w="11906" w:h="16838"/>
      <w:pgMar w:top="1134" w:right="1134" w:bottom="1997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A91" w:rsidRDefault="00D91A91">
      <w:r>
        <w:separator/>
      </w:r>
    </w:p>
  </w:endnote>
  <w:endnote w:type="continuationSeparator" w:id="0">
    <w:p w:rsidR="00D91A91" w:rsidRDefault="00D9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330" w:rsidRDefault="00EA7330">
    <w:pPr>
      <w:ind w:right="360"/>
      <w:jc w:val="center"/>
      <w:rPr>
        <w:rFonts w:ascii="Tahoma" w:hAnsi="Tahoma" w:cs="Tahoma"/>
        <w:sz w:val="12"/>
        <w:szCs w:val="12"/>
      </w:rPr>
    </w:pPr>
    <w:r>
      <w:rPr>
        <w:rFonts w:ascii="Tahoma" w:hAnsi="Tahoma" w:cs="Tahoma"/>
        <w:b/>
        <w:bCs/>
        <w:color w:val="000000"/>
        <w:sz w:val="12"/>
        <w:szCs w:val="12"/>
      </w:rPr>
      <w:t>- Udruge članice Saveza udruga za zaštitu potrošača Hrvatske -</w:t>
    </w:r>
  </w:p>
  <w:p w:rsidR="00EA7330" w:rsidRDefault="00EA7330">
    <w:pPr>
      <w:jc w:val="both"/>
    </w:pPr>
    <w:r>
      <w:rPr>
        <w:rFonts w:ascii="Tahoma" w:hAnsi="Tahoma" w:cs="Tahoma"/>
        <w:sz w:val="12"/>
        <w:szCs w:val="12"/>
      </w:rPr>
      <w:t xml:space="preserve">Hrvatska udruga za zaštitu potrošača - Zagreb, «Šibenski potrošač» - Šibenik, </w:t>
    </w:r>
    <w:r>
      <w:rPr>
        <w:rFonts w:ascii="Tahoma" w:hAnsi="Tahoma" w:cs="Tahoma"/>
        <w:color w:val="000000"/>
        <w:sz w:val="12"/>
        <w:szCs w:val="12"/>
      </w:rPr>
      <w:t xml:space="preserve"> </w:t>
    </w:r>
    <w:r>
      <w:rPr>
        <w:rFonts w:ascii="Tahoma" w:hAnsi="Tahoma" w:cs="Tahoma"/>
        <w:sz w:val="12"/>
        <w:szCs w:val="12"/>
      </w:rPr>
      <w:t xml:space="preserve">Udruga za zaštitu potrošača Grada Samobora - Samobor, </w:t>
    </w:r>
    <w:r>
      <w:rPr>
        <w:rFonts w:ascii="Tahoma" w:hAnsi="Tahoma" w:cs="Tahoma"/>
        <w:color w:val="000000"/>
        <w:sz w:val="12"/>
        <w:szCs w:val="12"/>
      </w:rPr>
      <w:t>«Zadarski potrošač» - Zadar,</w:t>
    </w:r>
    <w:r>
      <w:rPr>
        <w:rFonts w:ascii="Tahoma" w:hAnsi="Tahoma" w:cs="Tahoma"/>
        <w:sz w:val="12"/>
        <w:szCs w:val="12"/>
      </w:rPr>
      <w:t xml:space="preserve"> «Dubrovački potrošač» - Dubrovnik, «Klub potrošača» - Vodice, «Međimurski potrošač» - Čakovec, </w:t>
    </w:r>
    <w:r>
      <w:rPr>
        <w:rFonts w:ascii="Tahoma" w:hAnsi="Tahoma" w:cs="Tahoma"/>
        <w:color w:val="000000"/>
        <w:sz w:val="12"/>
        <w:szCs w:val="12"/>
      </w:rPr>
      <w:t>Udruga «Potrošački centar» - Rijeka, Udruga korisnika toplane Blatine - Split, Centar za edukaciju i informiranje potrošača - Bilje,  «Varaždinski potrošač» - Varaždin i «Splitski potrošač» - Split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A91" w:rsidRDefault="00D91A91">
      <w:r>
        <w:separator/>
      </w:r>
    </w:p>
  </w:footnote>
  <w:footnote w:type="continuationSeparator" w:id="0">
    <w:p w:rsidR="00D91A91" w:rsidRDefault="00D91A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32F20"/>
    <w:rsid w:val="00032F20"/>
    <w:rsid w:val="00662CED"/>
    <w:rsid w:val="00932111"/>
    <w:rsid w:val="00AE1BF9"/>
    <w:rsid w:val="00D91A91"/>
    <w:rsid w:val="00EA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F20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F20"/>
    <w:rPr>
      <w:rFonts w:ascii="Segoe UI" w:eastAsia="Lucida Sans Unicode" w:hAnsi="Segoe UI" w:cs="Mangal"/>
      <w:kern w:val="1"/>
      <w:sz w:val="18"/>
      <w:szCs w:val="16"/>
      <w:lang w:val="hr-HR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</vt:lpstr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</dc:title>
  <dc:subject>RI</dc:subject>
  <dc:creator>Marko Paripović</dc:creator>
  <cp:keywords>2014</cp:keywords>
  <cp:lastModifiedBy>Elfrida Mahulja</cp:lastModifiedBy>
  <cp:revision>2</cp:revision>
  <cp:lastPrinted>2017-10-03T06:40:00Z</cp:lastPrinted>
  <dcterms:created xsi:type="dcterms:W3CDTF">2017-10-04T04:49:00Z</dcterms:created>
  <dcterms:modified xsi:type="dcterms:W3CDTF">2017-10-04T04:49:00Z</dcterms:modified>
</cp:coreProperties>
</file>