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5F0" w:rsidRPr="00812FDA" w:rsidRDefault="003415F0" w:rsidP="00BD393F">
      <w:pPr>
        <w:spacing w:after="0" w:line="240" w:lineRule="auto"/>
        <w:jc w:val="both"/>
        <w:rPr>
          <w:rFonts w:ascii="Arial Narrow" w:hAnsi="Arial Narrow"/>
          <w:color w:val="FFFFFF"/>
          <w:sz w:val="12"/>
          <w:szCs w:val="12"/>
        </w:rPr>
      </w:pPr>
      <w:r w:rsidRPr="00812FDA">
        <w:rPr>
          <w:rFonts w:ascii="Arial Narrow" w:hAnsi="Arial Narrow"/>
          <w:b/>
        </w:rPr>
        <w:t xml:space="preserve">Općina </w:t>
      </w:r>
      <w:r w:rsidR="005B5985">
        <w:rPr>
          <w:rFonts w:ascii="Arial Narrow" w:hAnsi="Arial Narrow"/>
          <w:b/>
        </w:rPr>
        <w:t>Punat</w:t>
      </w:r>
      <w:r w:rsidRPr="00812FDA">
        <w:rPr>
          <w:rFonts w:ascii="Arial Narrow" w:hAnsi="Arial Narrow"/>
        </w:rPr>
        <w:t xml:space="preserve">, </w:t>
      </w:r>
      <w:r w:rsidR="005B5985">
        <w:rPr>
          <w:rFonts w:ascii="Arial Narrow" w:hAnsi="Arial Narrow"/>
        </w:rPr>
        <w:t>Novi put 2</w:t>
      </w:r>
      <w:r w:rsidRPr="00812FDA">
        <w:rPr>
          <w:rFonts w:ascii="Arial Narrow" w:hAnsi="Arial Narrow"/>
        </w:rPr>
        <w:t>, 515</w:t>
      </w:r>
      <w:r w:rsidR="005B5985">
        <w:rPr>
          <w:rFonts w:ascii="Arial Narrow" w:hAnsi="Arial Narrow"/>
        </w:rPr>
        <w:t>21</w:t>
      </w:r>
      <w:r w:rsidRPr="00812FDA">
        <w:rPr>
          <w:rFonts w:ascii="Arial Narrow" w:hAnsi="Arial Narrow"/>
        </w:rPr>
        <w:t xml:space="preserve"> </w:t>
      </w:r>
      <w:r w:rsidR="005B5985">
        <w:rPr>
          <w:rFonts w:ascii="Arial Narrow" w:hAnsi="Arial Narrow"/>
        </w:rPr>
        <w:t xml:space="preserve">Punat, </w:t>
      </w:r>
      <w:r w:rsidRPr="00812FDA">
        <w:rPr>
          <w:rFonts w:ascii="Arial Narrow" w:hAnsi="Arial Narrow"/>
        </w:rPr>
        <w:t xml:space="preserve">OIB: </w:t>
      </w:r>
      <w:r w:rsidR="005B5985">
        <w:rPr>
          <w:rFonts w:ascii="Arial Narrow" w:hAnsi="Arial Narrow"/>
        </w:rPr>
        <w:t>59398328383</w:t>
      </w:r>
      <w:r w:rsidRPr="00812FDA">
        <w:rPr>
          <w:rFonts w:ascii="Arial Narrow" w:hAnsi="Arial Narrow"/>
        </w:rPr>
        <w:t xml:space="preserve">, koju zastupa načelnik </w:t>
      </w:r>
      <w:r w:rsidR="005B5985">
        <w:rPr>
          <w:rFonts w:ascii="Arial Narrow" w:hAnsi="Arial Narrow"/>
        </w:rPr>
        <w:t>Marinko Žic</w:t>
      </w:r>
      <w:r w:rsidRPr="00812FDA">
        <w:rPr>
          <w:rFonts w:ascii="Arial Narrow" w:hAnsi="Arial Narrow"/>
        </w:rPr>
        <w:t xml:space="preserve">, (u daljnjem tekstu: </w:t>
      </w:r>
      <w:r w:rsidRPr="00812FDA">
        <w:rPr>
          <w:rFonts w:ascii="Arial Narrow" w:hAnsi="Arial Narrow"/>
          <w:b/>
        </w:rPr>
        <w:t>Općina</w:t>
      </w:r>
      <w:r w:rsidRPr="00812FDA">
        <w:rPr>
          <w:rFonts w:ascii="Arial Narrow" w:hAnsi="Arial Narrow"/>
        </w:rPr>
        <w:t>)</w:t>
      </w:r>
    </w:p>
    <w:p w:rsidR="003415F0" w:rsidRPr="00812FDA" w:rsidRDefault="003415F0" w:rsidP="00BD393F">
      <w:pPr>
        <w:spacing w:after="0" w:line="240" w:lineRule="auto"/>
        <w:jc w:val="both"/>
        <w:rPr>
          <w:rFonts w:ascii="Arial Narrow" w:hAnsi="Arial Narrow"/>
        </w:rPr>
      </w:pPr>
      <w:r w:rsidRPr="00812FDA">
        <w:rPr>
          <w:rFonts w:ascii="Arial Narrow" w:hAnsi="Arial Narrow"/>
        </w:rPr>
        <w:t>i</w:t>
      </w:r>
    </w:p>
    <w:p w:rsidR="003415F0" w:rsidRPr="00812FDA" w:rsidRDefault="00A449A2" w:rsidP="00BD393F">
      <w:pPr>
        <w:spacing w:after="0" w:line="240" w:lineRule="auto"/>
        <w:jc w:val="both"/>
        <w:rPr>
          <w:rFonts w:ascii="Arial Narrow" w:hAnsi="Arial Narrow"/>
        </w:rPr>
      </w:pPr>
      <w:r>
        <w:rPr>
          <w:rFonts w:ascii="Arial Narrow" w:hAnsi="Arial Narrow"/>
          <w:b/>
          <w:noProof/>
        </w:rPr>
        <w:t>Naziv udruge</w:t>
      </w:r>
      <w:r w:rsidR="003415F0">
        <w:rPr>
          <w:rFonts w:ascii="Arial Narrow" w:hAnsi="Arial Narrow"/>
        </w:rPr>
        <w:t>,</w:t>
      </w:r>
      <w:r w:rsidR="003415F0" w:rsidRPr="00812FDA">
        <w:rPr>
          <w:rFonts w:ascii="Arial Narrow" w:hAnsi="Arial Narrow"/>
          <w:noProof/>
        </w:rPr>
        <w:t xml:space="preserve"> </w:t>
      </w:r>
      <w:r>
        <w:rPr>
          <w:rFonts w:ascii="Arial Narrow" w:hAnsi="Arial Narrow"/>
          <w:noProof/>
        </w:rPr>
        <w:t>adresa</w:t>
      </w:r>
      <w:r w:rsidR="003415F0">
        <w:rPr>
          <w:rFonts w:ascii="Arial Narrow" w:hAnsi="Arial Narrow"/>
          <w:noProof/>
        </w:rPr>
        <w:t xml:space="preserve">, </w:t>
      </w:r>
      <w:r>
        <w:rPr>
          <w:rFonts w:ascii="Arial Narrow" w:hAnsi="Arial Narrow"/>
          <w:noProof/>
        </w:rPr>
        <w:t>mjesto</w:t>
      </w:r>
      <w:r w:rsidR="003415F0" w:rsidRPr="00812FDA">
        <w:rPr>
          <w:rFonts w:ascii="Arial Narrow" w:hAnsi="Arial Narrow"/>
          <w:noProof/>
        </w:rPr>
        <w:t xml:space="preserve">, </w:t>
      </w:r>
      <w:r>
        <w:rPr>
          <w:rFonts w:ascii="Arial Narrow" w:hAnsi="Arial Narrow"/>
        </w:rPr>
        <w:t>OIB:</w:t>
      </w:r>
      <w:r w:rsidR="003415F0">
        <w:rPr>
          <w:rFonts w:ascii="Arial Narrow" w:hAnsi="Arial Narrow"/>
        </w:rPr>
        <w:t>, koju</w:t>
      </w:r>
      <w:r w:rsidR="003415F0" w:rsidRPr="00812FDA">
        <w:rPr>
          <w:rFonts w:ascii="Arial Narrow" w:hAnsi="Arial Narrow"/>
        </w:rPr>
        <w:t xml:space="preserve"> zastupa </w:t>
      </w:r>
      <w:r>
        <w:rPr>
          <w:rFonts w:ascii="Arial Narrow" w:hAnsi="Arial Narrow"/>
          <w:noProof/>
        </w:rPr>
        <w:t>___________</w:t>
      </w:r>
      <w:r w:rsidR="003415F0" w:rsidRPr="00812FDA">
        <w:rPr>
          <w:rFonts w:ascii="Arial Narrow" w:hAnsi="Arial Narrow"/>
        </w:rPr>
        <w:t xml:space="preserve">(u daljnjem tekstu: </w:t>
      </w:r>
      <w:r w:rsidR="003415F0" w:rsidRPr="00812FDA">
        <w:rPr>
          <w:rFonts w:ascii="Arial Narrow" w:hAnsi="Arial Narrow"/>
          <w:b/>
        </w:rPr>
        <w:t>Korisnik</w:t>
      </w:r>
      <w:r w:rsidR="003415F0" w:rsidRPr="00812FDA">
        <w:rPr>
          <w:rFonts w:ascii="Arial Narrow" w:hAnsi="Arial Narrow"/>
        </w:rPr>
        <w:t>), sklopili su slijedeći</w:t>
      </w:r>
    </w:p>
    <w:p w:rsidR="003415F0" w:rsidRPr="00812FDA" w:rsidRDefault="003415F0" w:rsidP="00BD393F">
      <w:pPr>
        <w:spacing w:after="0" w:line="240" w:lineRule="auto"/>
        <w:rPr>
          <w:rFonts w:ascii="Arial Narrow" w:hAnsi="Arial Narrow"/>
        </w:rPr>
      </w:pPr>
    </w:p>
    <w:p w:rsidR="003415F0" w:rsidRDefault="00763BBF" w:rsidP="00BD393F">
      <w:pPr>
        <w:spacing w:after="0" w:line="240" w:lineRule="auto"/>
        <w:jc w:val="center"/>
        <w:rPr>
          <w:rFonts w:ascii="Arial Narrow" w:hAnsi="Arial Narrow"/>
          <w:spacing w:val="20"/>
          <w:sz w:val="28"/>
          <w:szCs w:val="28"/>
        </w:rPr>
      </w:pPr>
      <w:r w:rsidRPr="00763BBF">
        <w:rPr>
          <w:rFonts w:ascii="Arial Narrow" w:hAnsi="Arial Narrow"/>
          <w:spacing w:val="20"/>
          <w:sz w:val="28"/>
          <w:szCs w:val="28"/>
        </w:rPr>
        <w:t>UGOVOR O DODJELI FINANCIJSKIH SREDSTAVA</w:t>
      </w:r>
    </w:p>
    <w:p w:rsidR="00BD393F" w:rsidRDefault="00BD393F" w:rsidP="00BD393F">
      <w:pPr>
        <w:spacing w:after="0" w:line="240" w:lineRule="auto"/>
        <w:jc w:val="center"/>
        <w:rPr>
          <w:rFonts w:ascii="Arial Narrow" w:hAnsi="Arial Narrow" w:cs="Arial"/>
          <w:b/>
          <w:sz w:val="20"/>
          <w:szCs w:val="20"/>
        </w:rPr>
      </w:pPr>
    </w:p>
    <w:p w:rsidR="00763BBF" w:rsidRPr="00812FDA" w:rsidRDefault="00763BBF" w:rsidP="00BD393F">
      <w:pPr>
        <w:spacing w:after="0" w:line="240" w:lineRule="auto"/>
        <w:jc w:val="center"/>
        <w:rPr>
          <w:rFonts w:ascii="Arial Narrow" w:hAnsi="Arial Narrow"/>
          <w:spacing w:val="20"/>
          <w:sz w:val="28"/>
          <w:szCs w:val="28"/>
        </w:rPr>
      </w:pPr>
      <w:r w:rsidRPr="00406C2E">
        <w:rPr>
          <w:rFonts w:ascii="Arial Narrow" w:hAnsi="Arial Narrow" w:cs="Arial"/>
          <w:b/>
          <w:sz w:val="20"/>
          <w:szCs w:val="20"/>
        </w:rPr>
        <w:t>POSEBNI UVJETI UGOVORA</w:t>
      </w:r>
    </w:p>
    <w:p w:rsidR="003415F0" w:rsidRPr="00812FDA" w:rsidRDefault="003415F0" w:rsidP="00BD393F">
      <w:pPr>
        <w:spacing w:after="0" w:line="240" w:lineRule="auto"/>
        <w:jc w:val="center"/>
        <w:rPr>
          <w:rFonts w:ascii="Arial Narrow" w:hAnsi="Arial Narrow"/>
        </w:rPr>
      </w:pPr>
      <w:r w:rsidRPr="00812FDA">
        <w:rPr>
          <w:rFonts w:ascii="Arial Narrow" w:hAnsi="Arial Narrow"/>
        </w:rPr>
        <w:t>Članak 1.</w:t>
      </w:r>
    </w:p>
    <w:p w:rsidR="003415F0" w:rsidRDefault="00763BBF" w:rsidP="00BD393F">
      <w:pPr>
        <w:spacing w:after="0" w:line="240" w:lineRule="auto"/>
        <w:jc w:val="both"/>
        <w:rPr>
          <w:rFonts w:ascii="Arial Narrow" w:hAnsi="Arial Narrow"/>
        </w:rPr>
      </w:pPr>
      <w:r>
        <w:rPr>
          <w:rFonts w:ascii="Arial Narrow" w:hAnsi="Arial Narrow"/>
        </w:rPr>
        <w:t xml:space="preserve">Općina </w:t>
      </w:r>
      <w:r w:rsidR="00456C32" w:rsidRPr="00812FDA">
        <w:rPr>
          <w:rFonts w:ascii="Arial Narrow" w:hAnsi="Arial Narrow"/>
        </w:rPr>
        <w:t>se obvezuje</w:t>
      </w:r>
      <w:r w:rsidR="00456C32">
        <w:rPr>
          <w:rFonts w:ascii="Arial Narrow" w:hAnsi="Arial Narrow"/>
        </w:rPr>
        <w:t xml:space="preserve"> </w:t>
      </w:r>
      <w:r>
        <w:rPr>
          <w:rFonts w:ascii="Arial Narrow" w:hAnsi="Arial Narrow"/>
        </w:rPr>
        <w:t>financira</w:t>
      </w:r>
      <w:r w:rsidR="00456C32">
        <w:rPr>
          <w:rFonts w:ascii="Arial Narrow" w:hAnsi="Arial Narrow"/>
        </w:rPr>
        <w:t>ti</w:t>
      </w:r>
      <w:r>
        <w:rPr>
          <w:rFonts w:ascii="Arial Narrow" w:hAnsi="Arial Narrow"/>
        </w:rPr>
        <w:t xml:space="preserve"> program / projekt ____________(naziv) u iznosu od ___________ kn</w:t>
      </w:r>
      <w:r w:rsidRPr="00763BBF">
        <w:rPr>
          <w:rFonts w:ascii="Arial Narrow" w:hAnsi="Arial Narrow"/>
        </w:rPr>
        <w:t>,</w:t>
      </w:r>
      <w:r>
        <w:rPr>
          <w:rFonts w:ascii="Arial Narrow" w:hAnsi="Arial Narrow"/>
        </w:rPr>
        <w:t xml:space="preserve"> </w:t>
      </w:r>
      <w:r w:rsidRPr="00763BBF">
        <w:rPr>
          <w:rFonts w:ascii="Arial Narrow" w:hAnsi="Arial Narrow"/>
        </w:rPr>
        <w:t xml:space="preserve">osiguranih u </w:t>
      </w:r>
      <w:r>
        <w:rPr>
          <w:rFonts w:ascii="Arial Narrow" w:hAnsi="Arial Narrow"/>
        </w:rPr>
        <w:t>Proračunu</w:t>
      </w:r>
      <w:r w:rsidRPr="00763BBF">
        <w:rPr>
          <w:rFonts w:ascii="Arial Narrow" w:hAnsi="Arial Narrow"/>
        </w:rPr>
        <w:t xml:space="preserve"> O</w:t>
      </w:r>
      <w:r>
        <w:rPr>
          <w:rFonts w:ascii="Arial Narrow" w:hAnsi="Arial Narrow"/>
        </w:rPr>
        <w:t xml:space="preserve">pćine </w:t>
      </w:r>
      <w:r w:rsidR="005B5985">
        <w:rPr>
          <w:rFonts w:ascii="Arial Narrow" w:hAnsi="Arial Narrow"/>
        </w:rPr>
        <w:t>Punat</w:t>
      </w:r>
      <w:r>
        <w:rPr>
          <w:rFonts w:ascii="Arial Narrow" w:hAnsi="Arial Narrow"/>
        </w:rPr>
        <w:t xml:space="preserve"> za 2016</w:t>
      </w:r>
      <w:r w:rsidRPr="00763BBF">
        <w:rPr>
          <w:rFonts w:ascii="Arial Narrow" w:hAnsi="Arial Narrow"/>
        </w:rPr>
        <w:t xml:space="preserve">. godinu </w:t>
      </w:r>
      <w:r>
        <w:rPr>
          <w:rFonts w:ascii="Arial Narrow" w:hAnsi="Arial Narrow"/>
        </w:rPr>
        <w:t>na poziciji ____________</w:t>
      </w:r>
      <w:r w:rsidR="00456C32">
        <w:rPr>
          <w:rFonts w:ascii="Arial Narrow" w:hAnsi="Arial Narrow"/>
        </w:rPr>
        <w:t xml:space="preserve">. </w:t>
      </w:r>
    </w:p>
    <w:p w:rsidR="00162652" w:rsidRDefault="00162652" w:rsidP="00BD393F">
      <w:pPr>
        <w:spacing w:after="0" w:line="240" w:lineRule="auto"/>
        <w:jc w:val="both"/>
        <w:rPr>
          <w:rFonts w:ascii="Arial Narrow" w:hAnsi="Arial Narrow"/>
        </w:rPr>
      </w:pPr>
      <w:r w:rsidRPr="00812FDA">
        <w:rPr>
          <w:rFonts w:ascii="Arial Narrow" w:hAnsi="Arial Narrow"/>
        </w:rPr>
        <w:t>Ako u Izmjenama i dopunama Proračuna O</w:t>
      </w:r>
      <w:r>
        <w:rPr>
          <w:rFonts w:ascii="Arial Narrow" w:hAnsi="Arial Narrow"/>
        </w:rPr>
        <w:t xml:space="preserve">pćine </w:t>
      </w:r>
      <w:r w:rsidR="005B5985">
        <w:rPr>
          <w:rFonts w:ascii="Arial Narrow" w:hAnsi="Arial Narrow"/>
        </w:rPr>
        <w:t>Punat</w:t>
      </w:r>
      <w:r>
        <w:rPr>
          <w:rFonts w:ascii="Arial Narrow" w:hAnsi="Arial Narrow"/>
        </w:rPr>
        <w:t xml:space="preserve"> za 2016</w:t>
      </w:r>
      <w:r w:rsidRPr="00812FDA">
        <w:rPr>
          <w:rFonts w:ascii="Arial Narrow" w:hAnsi="Arial Narrow"/>
        </w:rPr>
        <w:t xml:space="preserve">. godinu dođe do promjene iznosa kojim Općina </w:t>
      </w:r>
      <w:r>
        <w:rPr>
          <w:rFonts w:ascii="Arial Narrow" w:hAnsi="Arial Narrow"/>
        </w:rPr>
        <w:t>financira rad udruga</w:t>
      </w:r>
      <w:r w:rsidRPr="00812FDA">
        <w:rPr>
          <w:rFonts w:ascii="Arial Narrow" w:hAnsi="Arial Narrow"/>
        </w:rPr>
        <w:t>, ugovorne strane se obvezuju sklopiti aneks ovog Ug</w:t>
      </w:r>
      <w:r>
        <w:rPr>
          <w:rFonts w:ascii="Arial Narrow" w:hAnsi="Arial Narrow"/>
        </w:rPr>
        <w:t xml:space="preserve">ovora, sukladno tim izmjenama. </w:t>
      </w:r>
    </w:p>
    <w:p w:rsidR="00BD393F" w:rsidRDefault="00BD393F" w:rsidP="00BD393F">
      <w:pPr>
        <w:spacing w:after="0" w:line="240" w:lineRule="auto"/>
        <w:jc w:val="center"/>
        <w:rPr>
          <w:rFonts w:ascii="Arial Narrow" w:hAnsi="Arial Narrow"/>
        </w:rPr>
      </w:pPr>
    </w:p>
    <w:p w:rsidR="003415F0" w:rsidRDefault="003415F0" w:rsidP="00BD393F">
      <w:pPr>
        <w:spacing w:after="0" w:line="240" w:lineRule="auto"/>
        <w:jc w:val="center"/>
        <w:rPr>
          <w:rFonts w:ascii="Arial Narrow" w:hAnsi="Arial Narrow"/>
        </w:rPr>
      </w:pPr>
      <w:r w:rsidRPr="00812FDA">
        <w:rPr>
          <w:rFonts w:ascii="Arial Narrow" w:hAnsi="Arial Narrow"/>
        </w:rPr>
        <w:t>Članak 2.</w:t>
      </w:r>
    </w:p>
    <w:p w:rsidR="00162652" w:rsidRPr="00812FDA" w:rsidRDefault="00162652" w:rsidP="00BD393F">
      <w:pPr>
        <w:spacing w:after="0" w:line="240" w:lineRule="auto"/>
        <w:jc w:val="both"/>
        <w:rPr>
          <w:rFonts w:ascii="Arial Narrow" w:hAnsi="Arial Narrow"/>
        </w:rPr>
      </w:pPr>
      <w:r>
        <w:rPr>
          <w:rFonts w:ascii="Arial Narrow" w:hAnsi="Arial Narrow"/>
        </w:rPr>
        <w:t xml:space="preserve">Ovaj ugovor sklapa se za provedbu programa u razdoblju od </w:t>
      </w:r>
      <w:r w:rsidR="00012D19">
        <w:rPr>
          <w:rFonts w:ascii="Arial Narrow" w:hAnsi="Arial Narrow"/>
        </w:rPr>
        <w:t>________</w:t>
      </w:r>
      <w:r w:rsidRPr="004F0059">
        <w:rPr>
          <w:rFonts w:ascii="Arial Narrow" w:hAnsi="Arial Narrow"/>
        </w:rPr>
        <w:t>.2016. do 31.12.2016.</w:t>
      </w:r>
      <w:r w:rsidR="004F0059">
        <w:rPr>
          <w:rFonts w:ascii="Arial Narrow" w:hAnsi="Arial Narrow"/>
        </w:rPr>
        <w:t>godine.</w:t>
      </w:r>
    </w:p>
    <w:p w:rsidR="00BD393F" w:rsidRDefault="00BD393F" w:rsidP="00BD393F">
      <w:pPr>
        <w:spacing w:after="0" w:line="240" w:lineRule="auto"/>
        <w:jc w:val="center"/>
        <w:rPr>
          <w:rFonts w:ascii="Arial Narrow" w:hAnsi="Arial Narrow"/>
        </w:rPr>
      </w:pPr>
    </w:p>
    <w:p w:rsidR="003415F0" w:rsidRPr="00812FDA" w:rsidRDefault="003415F0" w:rsidP="00BD393F">
      <w:pPr>
        <w:spacing w:after="0" w:line="240" w:lineRule="auto"/>
        <w:jc w:val="center"/>
        <w:rPr>
          <w:rFonts w:ascii="Arial Narrow" w:hAnsi="Arial Narrow"/>
        </w:rPr>
      </w:pPr>
      <w:r w:rsidRPr="00812FDA">
        <w:rPr>
          <w:rFonts w:ascii="Arial Narrow" w:hAnsi="Arial Narrow"/>
        </w:rPr>
        <w:t>Članak 3.</w:t>
      </w:r>
    </w:p>
    <w:p w:rsidR="003415F0" w:rsidRPr="00812FDA" w:rsidRDefault="00162652" w:rsidP="00BD393F">
      <w:pPr>
        <w:spacing w:after="0" w:line="240" w:lineRule="auto"/>
        <w:jc w:val="both"/>
        <w:rPr>
          <w:rFonts w:ascii="Arial Narrow" w:hAnsi="Arial Narrow"/>
          <w:noProof/>
        </w:rPr>
      </w:pPr>
      <w:r w:rsidRPr="00162652">
        <w:rPr>
          <w:rFonts w:ascii="Arial Narrow" w:hAnsi="Arial Narrow"/>
        </w:rPr>
        <w:t xml:space="preserve">Sredstva iz članka 1. Posebnih uvjeta mogu se koristiti isključivo za provedbu </w:t>
      </w:r>
      <w:r w:rsidRPr="004F0059">
        <w:rPr>
          <w:rFonts w:ascii="Arial Narrow" w:hAnsi="Arial Narrow"/>
        </w:rPr>
        <w:t>programa/projekta</w:t>
      </w:r>
      <w:r w:rsidRPr="00162652">
        <w:rPr>
          <w:rFonts w:ascii="Arial Narrow" w:hAnsi="Arial Narrow"/>
        </w:rPr>
        <w:t xml:space="preserve"> sukladno uvjetima natječaja i prema Opisnom obrascu programa/projekta i Obra</w:t>
      </w:r>
      <w:r>
        <w:rPr>
          <w:rFonts w:ascii="Arial Narrow" w:hAnsi="Arial Narrow"/>
        </w:rPr>
        <w:t>scu proračuna programa/projekta za slijedeće utvrđene namjene:</w:t>
      </w:r>
    </w:p>
    <w:tbl>
      <w:tblPr>
        <w:tblW w:w="7426" w:type="dxa"/>
        <w:jc w:val="center"/>
        <w:tblInd w:w="108" w:type="dxa"/>
        <w:tblBorders>
          <w:insideH w:val="single" w:sz="4" w:space="0" w:color="auto"/>
        </w:tblBorders>
        <w:tblLook w:val="04A0"/>
      </w:tblPr>
      <w:tblGrid>
        <w:gridCol w:w="392"/>
        <w:gridCol w:w="4898"/>
        <w:gridCol w:w="2136"/>
      </w:tblGrid>
      <w:tr w:rsidR="00E02313" w:rsidRPr="00944108" w:rsidTr="00280222">
        <w:trPr>
          <w:jc w:val="center"/>
        </w:trPr>
        <w:tc>
          <w:tcPr>
            <w:tcW w:w="392" w:type="dxa"/>
            <w:shd w:val="clear" w:color="auto" w:fill="auto"/>
            <w:vAlign w:val="center"/>
          </w:tcPr>
          <w:p w:rsidR="00E02313" w:rsidRPr="00944108" w:rsidRDefault="00E02313" w:rsidP="00BD393F">
            <w:pPr>
              <w:numPr>
                <w:ilvl w:val="0"/>
                <w:numId w:val="4"/>
              </w:numPr>
              <w:tabs>
                <w:tab w:val="left" w:pos="0"/>
              </w:tabs>
              <w:spacing w:after="0" w:line="240" w:lineRule="auto"/>
              <w:ind w:hanging="720"/>
              <w:jc w:val="center"/>
              <w:rPr>
                <w:rFonts w:ascii="Arial Narrow" w:hAnsi="Arial Narrow"/>
                <w:i/>
                <w:noProof/>
              </w:rPr>
            </w:pPr>
          </w:p>
        </w:tc>
        <w:tc>
          <w:tcPr>
            <w:tcW w:w="4898" w:type="dxa"/>
            <w:shd w:val="clear" w:color="auto" w:fill="auto"/>
            <w:vAlign w:val="center"/>
          </w:tcPr>
          <w:p w:rsidR="00E02313" w:rsidRPr="00E02313" w:rsidRDefault="00E02313" w:rsidP="00BD393F">
            <w:pPr>
              <w:spacing w:after="0" w:line="240" w:lineRule="auto"/>
              <w:rPr>
                <w:rFonts w:ascii="Arial Narrow" w:hAnsi="Arial Narrow"/>
                <w:i/>
                <w:noProof/>
              </w:rPr>
            </w:pPr>
          </w:p>
        </w:tc>
        <w:tc>
          <w:tcPr>
            <w:tcW w:w="2136" w:type="dxa"/>
            <w:shd w:val="clear" w:color="auto" w:fill="auto"/>
            <w:vAlign w:val="center"/>
          </w:tcPr>
          <w:p w:rsidR="00E02313" w:rsidRDefault="00E02313" w:rsidP="00BD393F">
            <w:pPr>
              <w:spacing w:after="0" w:line="240" w:lineRule="auto"/>
              <w:jc w:val="right"/>
              <w:rPr>
                <w:rFonts w:ascii="Arial Narrow" w:hAnsi="Arial Narrow"/>
                <w:i/>
                <w:noProof/>
              </w:rPr>
            </w:pPr>
            <w:r>
              <w:rPr>
                <w:rFonts w:ascii="Arial Narrow" w:hAnsi="Arial Narrow"/>
                <w:i/>
                <w:noProof/>
              </w:rPr>
              <w:t>.000,00</w:t>
            </w:r>
          </w:p>
        </w:tc>
      </w:tr>
      <w:tr w:rsidR="004D4068" w:rsidRPr="00944108" w:rsidTr="00280222">
        <w:trPr>
          <w:jc w:val="center"/>
        </w:trPr>
        <w:tc>
          <w:tcPr>
            <w:tcW w:w="392" w:type="dxa"/>
            <w:shd w:val="clear" w:color="auto" w:fill="auto"/>
            <w:vAlign w:val="center"/>
          </w:tcPr>
          <w:p w:rsidR="004D4068" w:rsidRPr="00944108" w:rsidRDefault="004D4068" w:rsidP="00BD393F">
            <w:pPr>
              <w:numPr>
                <w:ilvl w:val="0"/>
                <w:numId w:val="4"/>
              </w:numPr>
              <w:tabs>
                <w:tab w:val="left" w:pos="0"/>
              </w:tabs>
              <w:spacing w:after="0" w:line="240" w:lineRule="auto"/>
              <w:ind w:hanging="720"/>
              <w:jc w:val="center"/>
              <w:rPr>
                <w:rFonts w:ascii="Arial Narrow" w:hAnsi="Arial Narrow"/>
                <w:i/>
                <w:noProof/>
              </w:rPr>
            </w:pPr>
          </w:p>
        </w:tc>
        <w:tc>
          <w:tcPr>
            <w:tcW w:w="4898" w:type="dxa"/>
            <w:shd w:val="clear" w:color="auto" w:fill="auto"/>
            <w:vAlign w:val="center"/>
          </w:tcPr>
          <w:p w:rsidR="004D4068" w:rsidRDefault="004D4068" w:rsidP="00BD393F">
            <w:pPr>
              <w:spacing w:after="0" w:line="240" w:lineRule="auto"/>
              <w:rPr>
                <w:rFonts w:ascii="Arial Narrow" w:hAnsi="Arial Narrow"/>
                <w:i/>
                <w:noProof/>
              </w:rPr>
            </w:pPr>
          </w:p>
        </w:tc>
        <w:tc>
          <w:tcPr>
            <w:tcW w:w="2136" w:type="dxa"/>
            <w:shd w:val="clear" w:color="auto" w:fill="auto"/>
            <w:vAlign w:val="center"/>
          </w:tcPr>
          <w:p w:rsidR="004D4068" w:rsidRDefault="004D4068" w:rsidP="00BD393F">
            <w:pPr>
              <w:spacing w:after="0" w:line="240" w:lineRule="auto"/>
              <w:jc w:val="right"/>
              <w:rPr>
                <w:rFonts w:ascii="Arial Narrow" w:hAnsi="Arial Narrow"/>
                <w:i/>
                <w:noProof/>
              </w:rPr>
            </w:pPr>
            <w:r>
              <w:rPr>
                <w:rFonts w:ascii="Arial Narrow" w:hAnsi="Arial Narrow"/>
                <w:i/>
                <w:noProof/>
              </w:rPr>
              <w:t>.000,00</w:t>
            </w:r>
          </w:p>
        </w:tc>
      </w:tr>
      <w:tr w:rsidR="003415F0" w:rsidRPr="00944108" w:rsidTr="00280222">
        <w:trPr>
          <w:jc w:val="center"/>
        </w:trPr>
        <w:tc>
          <w:tcPr>
            <w:tcW w:w="5290" w:type="dxa"/>
            <w:gridSpan w:val="2"/>
            <w:tcBorders>
              <w:top w:val="double" w:sz="4" w:space="0" w:color="auto"/>
              <w:bottom w:val="nil"/>
            </w:tcBorders>
            <w:shd w:val="clear" w:color="auto" w:fill="auto"/>
            <w:vAlign w:val="center"/>
          </w:tcPr>
          <w:p w:rsidR="003415F0" w:rsidRPr="00944108" w:rsidRDefault="003415F0" w:rsidP="00BD393F">
            <w:pPr>
              <w:spacing w:after="0" w:line="240" w:lineRule="auto"/>
              <w:rPr>
                <w:rFonts w:ascii="Arial Narrow" w:hAnsi="Arial Narrow"/>
                <w:i/>
                <w:noProof/>
              </w:rPr>
            </w:pPr>
            <w:r w:rsidRPr="00944108">
              <w:rPr>
                <w:rFonts w:ascii="Arial Narrow" w:hAnsi="Arial Narrow"/>
                <w:i/>
                <w:noProof/>
              </w:rPr>
              <w:t>UKUPNO:</w:t>
            </w:r>
          </w:p>
        </w:tc>
        <w:tc>
          <w:tcPr>
            <w:tcW w:w="2136" w:type="dxa"/>
            <w:tcBorders>
              <w:top w:val="double" w:sz="4" w:space="0" w:color="auto"/>
              <w:bottom w:val="nil"/>
            </w:tcBorders>
            <w:shd w:val="clear" w:color="auto" w:fill="auto"/>
            <w:vAlign w:val="center"/>
          </w:tcPr>
          <w:p w:rsidR="003415F0" w:rsidRPr="00944108" w:rsidRDefault="00A9359C" w:rsidP="00BD393F">
            <w:pPr>
              <w:spacing w:after="0" w:line="240" w:lineRule="auto"/>
              <w:jc w:val="right"/>
              <w:rPr>
                <w:rFonts w:ascii="Arial Narrow" w:hAnsi="Arial Narrow"/>
                <w:i/>
                <w:noProof/>
              </w:rPr>
            </w:pPr>
            <w:r>
              <w:rPr>
                <w:rFonts w:ascii="Arial Narrow" w:hAnsi="Arial Narrow"/>
                <w:i/>
                <w:noProof/>
              </w:rPr>
              <w:t>.</w:t>
            </w:r>
            <w:r w:rsidR="00F5777F">
              <w:rPr>
                <w:rFonts w:ascii="Arial Narrow" w:hAnsi="Arial Narrow"/>
                <w:i/>
                <w:noProof/>
              </w:rPr>
              <w:t>0</w:t>
            </w:r>
            <w:r>
              <w:rPr>
                <w:rFonts w:ascii="Arial Narrow" w:hAnsi="Arial Narrow"/>
                <w:i/>
                <w:noProof/>
              </w:rPr>
              <w:t>00,00</w:t>
            </w:r>
          </w:p>
        </w:tc>
      </w:tr>
    </w:tbl>
    <w:p w:rsidR="00BD393F" w:rsidRDefault="00BD393F" w:rsidP="00BD393F">
      <w:pPr>
        <w:spacing w:after="0" w:line="240" w:lineRule="auto"/>
        <w:jc w:val="center"/>
        <w:rPr>
          <w:rFonts w:ascii="Arial Narrow" w:hAnsi="Arial Narrow"/>
        </w:rPr>
      </w:pPr>
    </w:p>
    <w:p w:rsidR="003415F0" w:rsidRPr="00812FDA" w:rsidRDefault="003415F0" w:rsidP="00BD393F">
      <w:pPr>
        <w:spacing w:after="0" w:line="240" w:lineRule="auto"/>
        <w:jc w:val="center"/>
        <w:rPr>
          <w:rFonts w:ascii="Arial Narrow" w:hAnsi="Arial Narrow"/>
        </w:rPr>
      </w:pPr>
      <w:r w:rsidRPr="00812FDA">
        <w:rPr>
          <w:rFonts w:ascii="Arial Narrow" w:hAnsi="Arial Narrow"/>
        </w:rPr>
        <w:t>Članak 4.</w:t>
      </w:r>
    </w:p>
    <w:p w:rsidR="003415F0" w:rsidRPr="00812FDA" w:rsidRDefault="003415F0" w:rsidP="00BD393F">
      <w:pPr>
        <w:spacing w:after="0" w:line="240" w:lineRule="auto"/>
        <w:jc w:val="both"/>
        <w:rPr>
          <w:rFonts w:ascii="Arial Narrow" w:hAnsi="Arial Narrow"/>
        </w:rPr>
      </w:pPr>
      <w:r>
        <w:rPr>
          <w:rFonts w:ascii="Arial Narrow" w:hAnsi="Arial Narrow"/>
        </w:rPr>
        <w:t>Općina</w:t>
      </w:r>
      <w:r w:rsidRPr="00812FDA">
        <w:rPr>
          <w:rFonts w:ascii="Arial Narrow" w:hAnsi="Arial Narrow"/>
        </w:rPr>
        <w:t xml:space="preserve"> se obvezuje doznačiti sredstva iz članka 2. ovog Ugovora na žiro račun korisnika</w:t>
      </w:r>
      <w:r w:rsidR="00162652">
        <w:rPr>
          <w:rFonts w:ascii="Arial Narrow" w:hAnsi="Arial Narrow"/>
        </w:rPr>
        <w:t>, IBAN:</w:t>
      </w:r>
      <w:r w:rsidRPr="00812FDA">
        <w:rPr>
          <w:rFonts w:ascii="Arial Narrow" w:hAnsi="Arial Narrow"/>
        </w:rPr>
        <w:t xml:space="preserve"> po dostavi zahtjeva Korisnika za doznakom sredstava</w:t>
      </w:r>
      <w:r>
        <w:rPr>
          <w:rFonts w:ascii="Arial Narrow" w:hAnsi="Arial Narrow"/>
        </w:rPr>
        <w:t xml:space="preserve"> s </w:t>
      </w:r>
      <w:r w:rsidR="00A449A2">
        <w:rPr>
          <w:rFonts w:ascii="Arial Narrow" w:hAnsi="Arial Narrow"/>
        </w:rPr>
        <w:t>opisnim i financijskim izvješćem</w:t>
      </w:r>
      <w:r w:rsidR="00A449A2" w:rsidRPr="00A449A2">
        <w:rPr>
          <w:rFonts w:ascii="Arial Narrow" w:hAnsi="Arial Narrow"/>
        </w:rPr>
        <w:t xml:space="preserve"> uz koje je potrebno priložiti dokaze o nastanku troška podmirenog iz sredstava Općine (preslike faktura, ugovora o djelu ili ugovora o autorskom honoraru s obračunima istih) i/ili dokaze o plaćanju istih (preslika naloga o prijenosu ili izvoda sa žiro računa)</w:t>
      </w:r>
      <w:r w:rsidRPr="00812FDA">
        <w:rPr>
          <w:rFonts w:ascii="Arial Narrow" w:hAnsi="Arial Narrow"/>
        </w:rPr>
        <w:t>, a po realizaciji planiranih programa</w:t>
      </w:r>
      <w:r w:rsidR="00162652">
        <w:rPr>
          <w:rFonts w:ascii="Arial Narrow" w:hAnsi="Arial Narrow"/>
        </w:rPr>
        <w:t xml:space="preserve"> iz članka 3.</w:t>
      </w:r>
    </w:p>
    <w:p w:rsidR="00BD393F" w:rsidRDefault="00BD393F" w:rsidP="00BD393F">
      <w:pPr>
        <w:spacing w:after="0" w:line="240" w:lineRule="auto"/>
        <w:jc w:val="center"/>
        <w:rPr>
          <w:rFonts w:ascii="Arial Narrow" w:hAnsi="Arial Narrow"/>
        </w:rPr>
      </w:pPr>
    </w:p>
    <w:p w:rsidR="003415F0" w:rsidRPr="00812FDA" w:rsidRDefault="003415F0" w:rsidP="00BD393F">
      <w:pPr>
        <w:spacing w:after="0" w:line="240" w:lineRule="auto"/>
        <w:jc w:val="center"/>
        <w:rPr>
          <w:rFonts w:ascii="Arial Narrow" w:hAnsi="Arial Narrow"/>
        </w:rPr>
      </w:pPr>
      <w:r w:rsidRPr="00812FDA">
        <w:rPr>
          <w:rFonts w:ascii="Arial Narrow" w:hAnsi="Arial Narrow"/>
        </w:rPr>
        <w:t>Članak 5.</w:t>
      </w:r>
    </w:p>
    <w:p w:rsidR="003415F0" w:rsidRPr="00812FDA" w:rsidRDefault="003415F0" w:rsidP="00BD393F">
      <w:pPr>
        <w:spacing w:after="0" w:line="240" w:lineRule="auto"/>
        <w:jc w:val="both"/>
        <w:rPr>
          <w:rFonts w:ascii="Arial Narrow" w:hAnsi="Arial Narrow"/>
        </w:rPr>
      </w:pPr>
      <w:r>
        <w:rPr>
          <w:rFonts w:ascii="Arial Narrow" w:hAnsi="Arial Narrow"/>
        </w:rPr>
        <w:t xml:space="preserve">Općina </w:t>
      </w:r>
      <w:r w:rsidRPr="003F036B">
        <w:rPr>
          <w:rFonts w:ascii="Arial Narrow" w:hAnsi="Arial Narrow"/>
        </w:rPr>
        <w:t xml:space="preserve">će, </w:t>
      </w:r>
      <w:r w:rsidR="00162652">
        <w:rPr>
          <w:rFonts w:ascii="Arial Narrow" w:hAnsi="Arial Narrow"/>
        </w:rPr>
        <w:t>r</w:t>
      </w:r>
      <w:r w:rsidR="00162652" w:rsidRPr="00162652">
        <w:rPr>
          <w:rFonts w:ascii="Arial Narrow" w:hAnsi="Arial Narrow"/>
        </w:rPr>
        <w:t>adi kontrole namjenskog korištenja sredstava</w:t>
      </w:r>
      <w:r w:rsidRPr="003F036B">
        <w:rPr>
          <w:rFonts w:ascii="Arial Narrow" w:hAnsi="Arial Narrow"/>
        </w:rPr>
        <w:t>, vršiti praćenje provedbe programa za čiju provedbu odobri financiranje iz Prora</w:t>
      </w:r>
      <w:r>
        <w:rPr>
          <w:rFonts w:ascii="Arial Narrow" w:hAnsi="Arial Narrow"/>
        </w:rPr>
        <w:t>čuna, i to</w:t>
      </w:r>
      <w:r w:rsidR="00F76707">
        <w:rPr>
          <w:rFonts w:ascii="Arial Narrow" w:hAnsi="Arial Narrow"/>
        </w:rPr>
        <w:t>:</w:t>
      </w:r>
      <w:r>
        <w:rPr>
          <w:rFonts w:ascii="Arial Narrow" w:hAnsi="Arial Narrow"/>
        </w:rPr>
        <w:t xml:space="preserve"> praćenjem dostavljenih iz</w:t>
      </w:r>
      <w:r w:rsidR="00F76707">
        <w:rPr>
          <w:rFonts w:ascii="Arial Narrow" w:hAnsi="Arial Narrow"/>
        </w:rPr>
        <w:t>vješća propisanih člankom 4., kontrolom 'na licu mjesta' (</w:t>
      </w:r>
      <w:r>
        <w:rPr>
          <w:rFonts w:ascii="Arial Narrow" w:hAnsi="Arial Narrow"/>
        </w:rPr>
        <w:t>uz</w:t>
      </w:r>
      <w:r w:rsidR="00F76707">
        <w:rPr>
          <w:rFonts w:ascii="Arial Narrow" w:hAnsi="Arial Narrow"/>
        </w:rPr>
        <w:t xml:space="preserve"> prethodni dogovor s Korisnikom) i kontrolom dostavljenih obrazaca za izvještavanje </w:t>
      </w:r>
      <w:r w:rsidRPr="003F036B">
        <w:rPr>
          <w:rFonts w:ascii="Arial Narrow" w:hAnsi="Arial Narrow"/>
        </w:rPr>
        <w:t>po završ</w:t>
      </w:r>
      <w:r w:rsidR="00F76707">
        <w:rPr>
          <w:rFonts w:ascii="Arial Narrow" w:hAnsi="Arial Narrow"/>
        </w:rPr>
        <w:t xml:space="preserve">etku </w:t>
      </w:r>
      <w:r w:rsidR="00F76707" w:rsidRPr="004F0059">
        <w:rPr>
          <w:rFonts w:ascii="Arial Narrow" w:hAnsi="Arial Narrow"/>
        </w:rPr>
        <w:t>programa koje je Korisnik dužan dostaviti na propisanim obrascima (obrazac opisnog izvještaja provedbe programa ili projekta i obrazac financijskog izvještaja provedbe programa ili projekta) najkasnije</w:t>
      </w:r>
      <w:r w:rsidRPr="004F0059">
        <w:rPr>
          <w:rFonts w:ascii="Arial Narrow" w:hAnsi="Arial Narrow"/>
        </w:rPr>
        <w:t xml:space="preserve"> d</w:t>
      </w:r>
      <w:r w:rsidR="004F0059">
        <w:rPr>
          <w:rFonts w:ascii="Arial Narrow" w:hAnsi="Arial Narrow"/>
        </w:rPr>
        <w:t xml:space="preserve">o </w:t>
      </w:r>
      <w:r w:rsidR="00F40608">
        <w:rPr>
          <w:rFonts w:ascii="Arial Narrow" w:hAnsi="Arial Narrow"/>
        </w:rPr>
        <w:t>15. ožujka</w:t>
      </w:r>
      <w:r w:rsidR="00F76707" w:rsidRPr="004F0059">
        <w:rPr>
          <w:rFonts w:ascii="Arial Narrow" w:hAnsi="Arial Narrow"/>
        </w:rPr>
        <w:t xml:space="preserve"> 201</w:t>
      </w:r>
      <w:r w:rsidR="00012D19">
        <w:rPr>
          <w:rFonts w:ascii="Arial Narrow" w:hAnsi="Arial Narrow"/>
        </w:rPr>
        <w:t>7</w:t>
      </w:r>
      <w:r w:rsidRPr="004F0059">
        <w:rPr>
          <w:rFonts w:ascii="Arial Narrow" w:hAnsi="Arial Narrow"/>
        </w:rPr>
        <w:t>.</w:t>
      </w:r>
      <w:r w:rsidR="00012D19">
        <w:rPr>
          <w:rFonts w:ascii="Arial Narrow" w:hAnsi="Arial Narrow"/>
        </w:rPr>
        <w:t>godine.</w:t>
      </w:r>
    </w:p>
    <w:p w:rsidR="00BD393F" w:rsidRDefault="00BD393F" w:rsidP="00BD393F">
      <w:pPr>
        <w:spacing w:after="0" w:line="240" w:lineRule="auto"/>
        <w:jc w:val="center"/>
        <w:rPr>
          <w:rFonts w:ascii="Arial Narrow" w:hAnsi="Arial Narrow"/>
        </w:rPr>
      </w:pPr>
    </w:p>
    <w:p w:rsidR="003415F0" w:rsidRPr="00812FDA" w:rsidRDefault="003415F0" w:rsidP="00BD393F">
      <w:pPr>
        <w:spacing w:after="0" w:line="240" w:lineRule="auto"/>
        <w:jc w:val="center"/>
        <w:rPr>
          <w:rFonts w:ascii="Arial Narrow" w:hAnsi="Arial Narrow"/>
        </w:rPr>
      </w:pPr>
      <w:r w:rsidRPr="00812FDA">
        <w:rPr>
          <w:rFonts w:ascii="Arial Narrow" w:hAnsi="Arial Narrow"/>
        </w:rPr>
        <w:t>Članak 6.</w:t>
      </w:r>
    </w:p>
    <w:p w:rsidR="00BE3909" w:rsidRDefault="00BE3909" w:rsidP="00BD393F">
      <w:pPr>
        <w:spacing w:after="0" w:line="240" w:lineRule="auto"/>
        <w:jc w:val="both"/>
        <w:rPr>
          <w:rFonts w:ascii="Arial Narrow" w:hAnsi="Arial Narrow"/>
        </w:rPr>
      </w:pPr>
      <w:r w:rsidRPr="00BE3909">
        <w:rPr>
          <w:rFonts w:ascii="Arial Narrow" w:hAnsi="Arial Narrow"/>
        </w:rPr>
        <w:t>Korisnik se obvezuje p</w:t>
      </w:r>
      <w:r>
        <w:rPr>
          <w:rFonts w:ascii="Arial Narrow" w:hAnsi="Arial Narrow"/>
        </w:rPr>
        <w:t>ravodobno obavijestiti Općinu</w:t>
      </w:r>
      <w:r w:rsidRPr="00BE3909">
        <w:rPr>
          <w:rFonts w:ascii="Arial Narrow" w:hAnsi="Arial Narrow"/>
        </w:rPr>
        <w:t xml:space="preserve"> o manjim i većim izmjenama ugovora. </w:t>
      </w:r>
      <w:r>
        <w:rPr>
          <w:rFonts w:ascii="Arial Narrow" w:hAnsi="Arial Narrow"/>
        </w:rPr>
        <w:t>Manje izmjene ugovora mogu biti i</w:t>
      </w:r>
      <w:r w:rsidRPr="00BE3909">
        <w:rPr>
          <w:rFonts w:ascii="Arial Narrow" w:hAnsi="Arial Narrow"/>
        </w:rPr>
        <w:t>zmjene proračuna između proračunskih poglavlja manje od 15%</w:t>
      </w:r>
      <w:r>
        <w:rPr>
          <w:rFonts w:ascii="Arial Narrow" w:hAnsi="Arial Narrow"/>
        </w:rPr>
        <w:t xml:space="preserve"> te sve promjene</w:t>
      </w:r>
      <w:r w:rsidRPr="00BE3909">
        <w:rPr>
          <w:rFonts w:ascii="Arial Narrow" w:hAnsi="Arial Narrow"/>
        </w:rPr>
        <w:t xml:space="preserve"> programa ili projekta koje ne u</w:t>
      </w:r>
      <w:r>
        <w:rPr>
          <w:rFonts w:ascii="Arial Narrow" w:hAnsi="Arial Narrow"/>
        </w:rPr>
        <w:t xml:space="preserve">tječu na njegov opseg i ciljeve. </w:t>
      </w:r>
      <w:r w:rsidRPr="00BE3909">
        <w:rPr>
          <w:rFonts w:ascii="Arial Narrow" w:hAnsi="Arial Narrow"/>
        </w:rPr>
        <w:t>Manje izmjene ne zahtijevaju izradu Dodatka ugovoru.</w:t>
      </w:r>
    </w:p>
    <w:p w:rsidR="00BD393F" w:rsidRDefault="00BE3909" w:rsidP="00BD393F">
      <w:pPr>
        <w:spacing w:after="0" w:line="240" w:lineRule="auto"/>
        <w:jc w:val="both"/>
        <w:rPr>
          <w:rFonts w:ascii="Arial Narrow" w:hAnsi="Arial Narrow"/>
        </w:rPr>
      </w:pPr>
      <w:r>
        <w:rPr>
          <w:rFonts w:ascii="Arial Narrow" w:hAnsi="Arial Narrow"/>
        </w:rPr>
        <w:t>Veće izmjene ugovora su i</w:t>
      </w:r>
      <w:r w:rsidRPr="00BE3909">
        <w:rPr>
          <w:rFonts w:ascii="Arial Narrow" w:hAnsi="Arial Narrow"/>
        </w:rPr>
        <w:t>zmjene proračuna između proračunskih poglavlja veće od 15%</w:t>
      </w:r>
      <w:r>
        <w:rPr>
          <w:rFonts w:ascii="Arial Narrow" w:hAnsi="Arial Narrow"/>
        </w:rPr>
        <w:t>, p</w:t>
      </w:r>
      <w:r w:rsidRPr="00BE3909">
        <w:rPr>
          <w:rFonts w:ascii="Arial Narrow" w:hAnsi="Arial Narrow"/>
        </w:rPr>
        <w:t>roduženje trajanja provedbe programa ili projekta (maksimalno do 6 mjeseci)</w:t>
      </w:r>
      <w:r>
        <w:rPr>
          <w:rFonts w:ascii="Arial Narrow" w:hAnsi="Arial Narrow"/>
        </w:rPr>
        <w:t>, d</w:t>
      </w:r>
      <w:r w:rsidRPr="00BE3909">
        <w:rPr>
          <w:rFonts w:ascii="Arial Narrow" w:hAnsi="Arial Narrow"/>
        </w:rPr>
        <w:t>odatak novih aktivnosti u program ili projekt</w:t>
      </w:r>
      <w:r>
        <w:rPr>
          <w:rFonts w:ascii="Arial Narrow" w:hAnsi="Arial Narrow"/>
        </w:rPr>
        <w:t xml:space="preserve"> te sve promjene</w:t>
      </w:r>
      <w:r w:rsidRPr="00BE3909">
        <w:rPr>
          <w:rFonts w:ascii="Arial Narrow" w:hAnsi="Arial Narrow"/>
        </w:rPr>
        <w:t xml:space="preserve"> programskih ili projektnih akt</w:t>
      </w:r>
      <w:r w:rsidR="00360721">
        <w:rPr>
          <w:rFonts w:ascii="Arial Narrow" w:hAnsi="Arial Narrow"/>
        </w:rPr>
        <w:t>ivnosti koje značajno utječu</w:t>
      </w:r>
      <w:r w:rsidRPr="00BE3909">
        <w:rPr>
          <w:rFonts w:ascii="Arial Narrow" w:hAnsi="Arial Narrow"/>
        </w:rPr>
        <w:t xml:space="preserve"> na opseg i ciljeve</w:t>
      </w:r>
      <w:r>
        <w:rPr>
          <w:rFonts w:ascii="Arial Narrow" w:hAnsi="Arial Narrow"/>
        </w:rPr>
        <w:t xml:space="preserve">. </w:t>
      </w:r>
      <w:r w:rsidRPr="00BE3909">
        <w:rPr>
          <w:rFonts w:ascii="Arial Narrow" w:hAnsi="Arial Narrow"/>
        </w:rPr>
        <w:t xml:space="preserve">Veće izmjene ugovora zahtijevaju izradu Dodatka ugovoru. </w:t>
      </w:r>
    </w:p>
    <w:p w:rsidR="00360721" w:rsidRPr="00360721" w:rsidRDefault="00BE3909" w:rsidP="00BD393F">
      <w:pPr>
        <w:spacing w:after="0" w:line="240" w:lineRule="auto"/>
        <w:jc w:val="both"/>
        <w:rPr>
          <w:rFonts w:ascii="Arial Narrow" w:hAnsi="Arial Narrow"/>
        </w:rPr>
      </w:pPr>
      <w:r>
        <w:rPr>
          <w:rFonts w:ascii="Arial Narrow" w:hAnsi="Arial Narrow"/>
        </w:rPr>
        <w:t>Općina</w:t>
      </w:r>
      <w:r w:rsidRPr="00BE3909">
        <w:rPr>
          <w:rFonts w:ascii="Arial Narrow" w:hAnsi="Arial Narrow"/>
        </w:rPr>
        <w:t xml:space="preserve"> odlučuje kod svake Obavijesti radi li se o manjoj ili većoj izmjeni i sukladno tome odlučuje je li potrebno izraditi Dodatak ugovoru.</w:t>
      </w:r>
      <w:r w:rsidRPr="00BE3909">
        <w:rPr>
          <w:rFonts w:ascii="Arial Narrow" w:hAnsi="Arial Narrow"/>
        </w:rPr>
        <w:tab/>
        <w:t>Svaka izmjena ugovornih obveza treba biti zatražena i odobrena u pisanom obliku</w:t>
      </w:r>
      <w:r w:rsidR="00360721" w:rsidRPr="00360721">
        <w:rPr>
          <w:rFonts w:ascii="Arial Narrow" w:hAnsi="Arial Narrow"/>
        </w:rPr>
        <w:t xml:space="preserve"> s obrazloženjem i popratnom dokumentacijo</w:t>
      </w:r>
      <w:r w:rsidR="00360721">
        <w:rPr>
          <w:rFonts w:ascii="Arial Narrow" w:hAnsi="Arial Narrow"/>
        </w:rPr>
        <w:t>m.</w:t>
      </w:r>
    </w:p>
    <w:p w:rsidR="00360721" w:rsidRDefault="00360721" w:rsidP="00BD393F">
      <w:pPr>
        <w:spacing w:after="0" w:line="240" w:lineRule="auto"/>
        <w:jc w:val="both"/>
        <w:rPr>
          <w:rFonts w:ascii="Arial Narrow" w:hAnsi="Arial Narrow"/>
        </w:rPr>
      </w:pPr>
      <w:r>
        <w:rPr>
          <w:rFonts w:ascii="Arial Narrow" w:hAnsi="Arial Narrow"/>
        </w:rPr>
        <w:t xml:space="preserve">Općina </w:t>
      </w:r>
      <w:r w:rsidRPr="00360721">
        <w:rPr>
          <w:rFonts w:ascii="Arial Narrow" w:hAnsi="Arial Narrow"/>
        </w:rPr>
        <w:t>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w:t>
      </w:r>
      <w:r>
        <w:rPr>
          <w:rFonts w:ascii="Arial Narrow" w:hAnsi="Arial Narrow"/>
        </w:rPr>
        <w:t>d dostave obavijesti od strane K</w:t>
      </w:r>
      <w:r w:rsidRPr="00360721">
        <w:rPr>
          <w:rFonts w:ascii="Arial Narrow" w:hAnsi="Arial Narrow"/>
        </w:rPr>
        <w:t>orisnika.</w:t>
      </w:r>
    </w:p>
    <w:p w:rsidR="003415F0" w:rsidRPr="00812FDA" w:rsidRDefault="003415F0" w:rsidP="00BD393F">
      <w:pPr>
        <w:spacing w:after="0" w:line="240" w:lineRule="auto"/>
        <w:jc w:val="center"/>
        <w:rPr>
          <w:rFonts w:ascii="Arial Narrow" w:hAnsi="Arial Narrow"/>
        </w:rPr>
      </w:pPr>
      <w:r w:rsidRPr="00812FDA">
        <w:rPr>
          <w:rFonts w:ascii="Arial Narrow" w:hAnsi="Arial Narrow"/>
        </w:rPr>
        <w:lastRenderedPageBreak/>
        <w:t>Članak 7.</w:t>
      </w:r>
    </w:p>
    <w:p w:rsidR="003415F0" w:rsidRDefault="003415F0" w:rsidP="00BD393F">
      <w:pPr>
        <w:spacing w:after="0" w:line="240" w:lineRule="auto"/>
        <w:jc w:val="both"/>
        <w:rPr>
          <w:rFonts w:ascii="Arial Narrow" w:hAnsi="Arial Narrow"/>
        </w:rPr>
      </w:pPr>
      <w:r>
        <w:rPr>
          <w:rFonts w:ascii="Arial Narrow" w:hAnsi="Arial Narrow"/>
        </w:rPr>
        <w:t>U slučaju da K</w:t>
      </w:r>
      <w:r w:rsidRPr="00812FDA">
        <w:rPr>
          <w:rFonts w:ascii="Arial Narrow" w:hAnsi="Arial Narrow"/>
        </w:rPr>
        <w:t xml:space="preserve">orisnik </w:t>
      </w:r>
      <w:r w:rsidR="00BD393F">
        <w:rPr>
          <w:rFonts w:ascii="Arial Narrow" w:hAnsi="Arial Narrow"/>
        </w:rPr>
        <w:t>nenamjenski koristi</w:t>
      </w:r>
      <w:r w:rsidR="00BD393F" w:rsidRPr="00360721">
        <w:rPr>
          <w:rFonts w:ascii="Arial Narrow" w:hAnsi="Arial Narrow"/>
        </w:rPr>
        <w:t xml:space="preserve"> sredstva</w:t>
      </w:r>
      <w:r w:rsidR="00BD393F">
        <w:rPr>
          <w:rFonts w:ascii="Arial Narrow" w:hAnsi="Arial Narrow"/>
        </w:rPr>
        <w:t>,</w:t>
      </w:r>
      <w:r w:rsidR="00BD393F" w:rsidRPr="00360721">
        <w:rPr>
          <w:rFonts w:ascii="Arial Narrow" w:hAnsi="Arial Narrow"/>
        </w:rPr>
        <w:t xml:space="preserve"> </w:t>
      </w:r>
      <w:r w:rsidRPr="00812FDA">
        <w:rPr>
          <w:rFonts w:ascii="Arial Narrow" w:hAnsi="Arial Narrow"/>
        </w:rPr>
        <w:t>ne izvrši usvojeni program ili ne dostavi Općini traženo programsko i financijsko izvješće, Općina ima pravo obustaviti dodjelu financijskih sredstava, odnosno tražiti povrat doznačenih sredst</w:t>
      </w:r>
      <w:r>
        <w:rPr>
          <w:rFonts w:ascii="Arial Narrow" w:hAnsi="Arial Narrow"/>
        </w:rPr>
        <w:t>ava uz zakonsku zateznu kamatu.</w:t>
      </w:r>
    </w:p>
    <w:p w:rsidR="00BD393F" w:rsidRDefault="00BD393F" w:rsidP="00BD393F">
      <w:pPr>
        <w:spacing w:after="0" w:line="240" w:lineRule="auto"/>
        <w:jc w:val="center"/>
        <w:rPr>
          <w:rFonts w:ascii="Arial Narrow" w:hAnsi="Arial Narrow"/>
        </w:rPr>
      </w:pPr>
    </w:p>
    <w:p w:rsidR="003415F0" w:rsidRPr="00812FDA" w:rsidRDefault="003415F0" w:rsidP="00BD393F">
      <w:pPr>
        <w:spacing w:after="0" w:line="240" w:lineRule="auto"/>
        <w:jc w:val="center"/>
        <w:rPr>
          <w:rFonts w:ascii="Arial Narrow" w:hAnsi="Arial Narrow"/>
        </w:rPr>
      </w:pPr>
      <w:r w:rsidRPr="00812FDA">
        <w:rPr>
          <w:rFonts w:ascii="Arial Narrow" w:hAnsi="Arial Narrow"/>
        </w:rPr>
        <w:t>Članak 8.</w:t>
      </w:r>
    </w:p>
    <w:p w:rsidR="003415F0" w:rsidRDefault="003415F0" w:rsidP="00BD393F">
      <w:pPr>
        <w:spacing w:after="0" w:line="240" w:lineRule="auto"/>
        <w:jc w:val="both"/>
        <w:rPr>
          <w:rFonts w:ascii="Arial Narrow" w:hAnsi="Arial Narrow"/>
        </w:rPr>
      </w:pPr>
      <w:r w:rsidRPr="00812FDA">
        <w:rPr>
          <w:rFonts w:ascii="Arial Narrow" w:hAnsi="Arial Narrow"/>
        </w:rPr>
        <w:t>Ugovor</w:t>
      </w:r>
      <w:r>
        <w:rPr>
          <w:rFonts w:ascii="Arial Narrow" w:hAnsi="Arial Narrow"/>
        </w:rPr>
        <w:t>ne strane suglasno utvrđuju, a K</w:t>
      </w:r>
      <w:r w:rsidRPr="00812FDA">
        <w:rPr>
          <w:rFonts w:ascii="Arial Narrow" w:hAnsi="Arial Narrow"/>
        </w:rPr>
        <w:t>orisnik izričito pristaje, da u slučaju jednostranog raskida ovog Ugovora ili nepostupanja sukladno preuzetim obvezama iz ovog Ug</w:t>
      </w:r>
      <w:r>
        <w:rPr>
          <w:rFonts w:ascii="Arial Narrow" w:hAnsi="Arial Narrow"/>
        </w:rPr>
        <w:t>ovora, Općina</w:t>
      </w:r>
      <w:r w:rsidRPr="00812FDA">
        <w:rPr>
          <w:rFonts w:ascii="Arial Narrow" w:hAnsi="Arial Narrow"/>
        </w:rPr>
        <w:t xml:space="preserve"> ima pravo na naknadu štete sukladno odredbama Zakona o obveznim odnosi</w:t>
      </w:r>
      <w:r>
        <w:rPr>
          <w:rFonts w:ascii="Arial Narrow" w:hAnsi="Arial Narrow"/>
        </w:rPr>
        <w:t>ma.</w:t>
      </w:r>
    </w:p>
    <w:p w:rsidR="00BD393F" w:rsidRDefault="00BD393F" w:rsidP="00BD393F">
      <w:pPr>
        <w:spacing w:after="0" w:line="240" w:lineRule="auto"/>
        <w:jc w:val="center"/>
        <w:rPr>
          <w:rFonts w:ascii="Arial Narrow" w:hAnsi="Arial Narrow"/>
        </w:rPr>
      </w:pPr>
    </w:p>
    <w:p w:rsidR="003415F0" w:rsidRDefault="003415F0" w:rsidP="00BD393F">
      <w:pPr>
        <w:spacing w:after="0" w:line="240" w:lineRule="auto"/>
        <w:jc w:val="center"/>
        <w:rPr>
          <w:rFonts w:ascii="Arial Narrow" w:hAnsi="Arial Narrow"/>
        </w:rPr>
      </w:pPr>
      <w:r w:rsidRPr="00812FDA">
        <w:rPr>
          <w:rFonts w:ascii="Arial Narrow" w:hAnsi="Arial Narrow"/>
        </w:rPr>
        <w:t>Članak 9.</w:t>
      </w:r>
    </w:p>
    <w:p w:rsidR="00BD393F" w:rsidRDefault="00BD393F" w:rsidP="00BD393F">
      <w:pPr>
        <w:spacing w:after="0" w:line="240" w:lineRule="auto"/>
        <w:jc w:val="both"/>
        <w:rPr>
          <w:rFonts w:ascii="Arial Narrow" w:hAnsi="Arial Narrow"/>
        </w:rPr>
      </w:pPr>
      <w:r w:rsidRPr="00BD393F">
        <w:rPr>
          <w:rFonts w:ascii="Arial Narrow" w:hAnsi="Arial Narrow"/>
        </w:rPr>
        <w:t xml:space="preserve">Na elemente financiranja </w:t>
      </w:r>
      <w:r w:rsidRPr="004F0059">
        <w:rPr>
          <w:rFonts w:ascii="Arial Narrow" w:hAnsi="Arial Narrow"/>
        </w:rPr>
        <w:t>programa/projekta koji</w:t>
      </w:r>
      <w:r w:rsidRPr="00BD393F">
        <w:rPr>
          <w:rFonts w:ascii="Arial Narrow" w:hAnsi="Arial Narrow"/>
        </w:rPr>
        <w:t xml:space="preserve">  nisu uređeni Posebnim uvjetima na odgovarajući se način primjenjuju Opći uvjeti propisani Uredbom o kriterijima, mjerilima i postupcima financiranja i ugovaranja programa i projekata od interesa za opće dobro koje provode udruge („Narodne novine“ broj 26/2015.)</w:t>
      </w:r>
    </w:p>
    <w:p w:rsidR="00BD393F" w:rsidRDefault="00BD393F" w:rsidP="00BD393F">
      <w:pPr>
        <w:spacing w:after="0" w:line="240" w:lineRule="auto"/>
        <w:jc w:val="both"/>
        <w:rPr>
          <w:rFonts w:ascii="Arial Narrow" w:hAnsi="Arial Narrow"/>
        </w:rPr>
      </w:pPr>
      <w:r w:rsidRPr="00BD393F">
        <w:rPr>
          <w:rFonts w:ascii="Arial Narrow" w:hAnsi="Arial Narrow"/>
        </w:rPr>
        <w:t>U slučaju proturječnosti između odredbi Posebnih uvjeta te Općih uvjeta (Priloga 2) i odredbi iz drugih Priloga (opisnog obrasca i obrasca proračuna), odredbe Posebnih uvjeta imat će prvenstvo.</w:t>
      </w:r>
    </w:p>
    <w:p w:rsidR="00BD393F" w:rsidRDefault="00BD393F" w:rsidP="00BD393F">
      <w:pPr>
        <w:spacing w:after="0" w:line="240" w:lineRule="auto"/>
        <w:jc w:val="center"/>
        <w:rPr>
          <w:rFonts w:ascii="Arial Narrow" w:hAnsi="Arial Narrow"/>
        </w:rPr>
      </w:pPr>
    </w:p>
    <w:p w:rsidR="00BD393F" w:rsidRDefault="00BD393F" w:rsidP="00BD393F">
      <w:pPr>
        <w:spacing w:after="0" w:line="240" w:lineRule="auto"/>
        <w:jc w:val="center"/>
        <w:rPr>
          <w:rFonts w:ascii="Arial Narrow" w:hAnsi="Arial Narrow"/>
        </w:rPr>
      </w:pPr>
      <w:r>
        <w:rPr>
          <w:rFonts w:ascii="Arial Narrow" w:hAnsi="Arial Narrow"/>
        </w:rPr>
        <w:t>Članak 10.</w:t>
      </w:r>
    </w:p>
    <w:p w:rsidR="00BD393F" w:rsidRPr="00812FDA" w:rsidRDefault="00CF43A6" w:rsidP="00BD393F">
      <w:pPr>
        <w:spacing w:after="0" w:line="240" w:lineRule="auto"/>
        <w:jc w:val="both"/>
        <w:rPr>
          <w:rFonts w:ascii="Arial Narrow" w:hAnsi="Arial Narrow"/>
        </w:rPr>
      </w:pPr>
      <w:r>
        <w:rPr>
          <w:rFonts w:ascii="Arial Narrow" w:hAnsi="Arial Narrow"/>
        </w:rPr>
        <w:t>Opći uvjeti ugovora, kao i k</w:t>
      </w:r>
      <w:r w:rsidR="00BD393F">
        <w:rPr>
          <w:rFonts w:ascii="Arial Narrow" w:hAnsi="Arial Narrow"/>
        </w:rPr>
        <w:t xml:space="preserve">onačni </w:t>
      </w:r>
      <w:r w:rsidR="00BD393F" w:rsidRPr="00BD393F">
        <w:rPr>
          <w:rFonts w:ascii="Arial Narrow" w:hAnsi="Arial Narrow"/>
        </w:rPr>
        <w:t xml:space="preserve">Opisni obrazac </w:t>
      </w:r>
      <w:r w:rsidR="00BD393F">
        <w:rPr>
          <w:rFonts w:ascii="Arial Narrow" w:hAnsi="Arial Narrow"/>
        </w:rPr>
        <w:t xml:space="preserve">odobrenog </w:t>
      </w:r>
      <w:r w:rsidR="00BD393F" w:rsidRPr="00BD393F">
        <w:rPr>
          <w:rFonts w:ascii="Arial Narrow" w:hAnsi="Arial Narrow"/>
        </w:rPr>
        <w:t xml:space="preserve">programa/projekta i </w:t>
      </w:r>
      <w:r w:rsidR="00BD393F">
        <w:rPr>
          <w:rFonts w:ascii="Arial Narrow" w:hAnsi="Arial Narrow"/>
        </w:rPr>
        <w:t xml:space="preserve">konačni </w:t>
      </w:r>
      <w:r w:rsidR="00BD393F" w:rsidRPr="00BD393F">
        <w:rPr>
          <w:rFonts w:ascii="Arial Narrow" w:hAnsi="Arial Narrow"/>
        </w:rPr>
        <w:t>Obrazac prora</w:t>
      </w:r>
      <w:r w:rsidR="00BD393F">
        <w:rPr>
          <w:rFonts w:ascii="Arial Narrow" w:hAnsi="Arial Narrow"/>
        </w:rPr>
        <w:t xml:space="preserve">čuna programa/projekta </w:t>
      </w:r>
      <w:r w:rsidR="00BD393F" w:rsidRPr="00BD393F">
        <w:rPr>
          <w:rFonts w:ascii="Arial Narrow" w:hAnsi="Arial Narrow"/>
        </w:rPr>
        <w:t>sastavni su dio ovog ugovora te čine njegove Priloge</w:t>
      </w:r>
      <w:r>
        <w:rPr>
          <w:rFonts w:ascii="Arial Narrow" w:hAnsi="Arial Narrow"/>
        </w:rPr>
        <w:t xml:space="preserve"> 1,</w:t>
      </w:r>
      <w:r w:rsidR="00BD393F" w:rsidRPr="00BD393F">
        <w:rPr>
          <w:rFonts w:ascii="Arial Narrow" w:hAnsi="Arial Narrow"/>
        </w:rPr>
        <w:t xml:space="preserve"> 2 i 3</w:t>
      </w:r>
      <w:r>
        <w:rPr>
          <w:rFonts w:ascii="Arial Narrow" w:hAnsi="Arial Narrow"/>
        </w:rPr>
        <w:t>.</w:t>
      </w:r>
    </w:p>
    <w:p w:rsidR="00BD393F" w:rsidRDefault="00BD393F" w:rsidP="00BD393F">
      <w:pPr>
        <w:spacing w:after="0" w:line="240" w:lineRule="auto"/>
        <w:jc w:val="center"/>
        <w:rPr>
          <w:rFonts w:ascii="Arial Narrow" w:hAnsi="Arial Narrow"/>
        </w:rPr>
      </w:pPr>
    </w:p>
    <w:p w:rsidR="003415F0" w:rsidRPr="00812FDA" w:rsidRDefault="00BD393F" w:rsidP="00BD393F">
      <w:pPr>
        <w:spacing w:after="0" w:line="240" w:lineRule="auto"/>
        <w:jc w:val="center"/>
        <w:rPr>
          <w:rFonts w:ascii="Arial Narrow" w:hAnsi="Arial Narrow"/>
        </w:rPr>
      </w:pPr>
      <w:r>
        <w:rPr>
          <w:rFonts w:ascii="Arial Narrow" w:hAnsi="Arial Narrow"/>
        </w:rPr>
        <w:t>Članak 11</w:t>
      </w:r>
      <w:r w:rsidR="003415F0" w:rsidRPr="00812FDA">
        <w:rPr>
          <w:rFonts w:ascii="Arial Narrow" w:hAnsi="Arial Narrow"/>
        </w:rPr>
        <w:t>.</w:t>
      </w:r>
    </w:p>
    <w:p w:rsidR="003415F0" w:rsidRPr="00812FDA" w:rsidRDefault="003415F0" w:rsidP="00BD393F">
      <w:pPr>
        <w:spacing w:after="0" w:line="240" w:lineRule="auto"/>
        <w:jc w:val="both"/>
        <w:rPr>
          <w:rFonts w:ascii="Arial Narrow" w:hAnsi="Arial Narrow"/>
        </w:rPr>
      </w:pPr>
      <w:r w:rsidRPr="00812FDA">
        <w:rPr>
          <w:rFonts w:ascii="Arial Narrow" w:hAnsi="Arial Narrow"/>
        </w:rPr>
        <w:t>Ovaj Ugovor stupa na snagu danom potpisa obiju ugovornih strana.</w:t>
      </w:r>
    </w:p>
    <w:p w:rsidR="00BD393F" w:rsidRDefault="00BD393F" w:rsidP="00BD393F">
      <w:pPr>
        <w:spacing w:after="0" w:line="240" w:lineRule="auto"/>
        <w:jc w:val="center"/>
        <w:rPr>
          <w:rFonts w:ascii="Arial Narrow" w:hAnsi="Arial Narrow"/>
        </w:rPr>
      </w:pPr>
    </w:p>
    <w:p w:rsidR="003415F0" w:rsidRPr="00812FDA" w:rsidRDefault="00BD393F" w:rsidP="00BD393F">
      <w:pPr>
        <w:spacing w:after="0" w:line="240" w:lineRule="auto"/>
        <w:jc w:val="center"/>
        <w:rPr>
          <w:rFonts w:ascii="Arial Narrow" w:hAnsi="Arial Narrow"/>
        </w:rPr>
      </w:pPr>
      <w:r>
        <w:rPr>
          <w:rFonts w:ascii="Arial Narrow" w:hAnsi="Arial Narrow"/>
        </w:rPr>
        <w:t>Članak 12</w:t>
      </w:r>
      <w:r w:rsidR="003415F0" w:rsidRPr="00812FDA">
        <w:rPr>
          <w:rFonts w:ascii="Arial Narrow" w:hAnsi="Arial Narrow"/>
        </w:rPr>
        <w:t>.</w:t>
      </w:r>
    </w:p>
    <w:p w:rsidR="003415F0" w:rsidRPr="00812FDA" w:rsidRDefault="003415F0" w:rsidP="00BD393F">
      <w:pPr>
        <w:spacing w:after="0" w:line="240" w:lineRule="auto"/>
        <w:jc w:val="both"/>
        <w:rPr>
          <w:rFonts w:ascii="Arial Narrow" w:hAnsi="Arial Narrow"/>
        </w:rPr>
      </w:pPr>
      <w:r w:rsidRPr="00812FDA">
        <w:rPr>
          <w:rFonts w:ascii="Arial Narrow" w:hAnsi="Arial Narrow"/>
        </w:rPr>
        <w:t xml:space="preserve">U slučaju eventualno nastalih sporova iz ovog Ugovora, ugovorne strane podvrgnut će se odluci stvarno </w:t>
      </w:r>
      <w:r>
        <w:rPr>
          <w:rFonts w:ascii="Arial Narrow" w:hAnsi="Arial Narrow"/>
        </w:rPr>
        <w:t>i mjesno nadležnog suda</w:t>
      </w:r>
      <w:r w:rsidRPr="00812FDA">
        <w:rPr>
          <w:rFonts w:ascii="Arial Narrow" w:hAnsi="Arial Narrow"/>
        </w:rPr>
        <w:t>.</w:t>
      </w:r>
    </w:p>
    <w:p w:rsidR="00BD393F" w:rsidRDefault="00BD393F" w:rsidP="00BD393F">
      <w:pPr>
        <w:spacing w:after="0" w:line="240" w:lineRule="auto"/>
        <w:jc w:val="center"/>
        <w:rPr>
          <w:rFonts w:ascii="Arial Narrow" w:hAnsi="Arial Narrow"/>
        </w:rPr>
      </w:pPr>
    </w:p>
    <w:p w:rsidR="003415F0" w:rsidRPr="00812FDA" w:rsidRDefault="00BD393F" w:rsidP="00BD393F">
      <w:pPr>
        <w:spacing w:after="0" w:line="240" w:lineRule="auto"/>
        <w:jc w:val="center"/>
        <w:rPr>
          <w:rFonts w:ascii="Arial Narrow" w:hAnsi="Arial Narrow"/>
        </w:rPr>
      </w:pPr>
      <w:r>
        <w:rPr>
          <w:rFonts w:ascii="Arial Narrow" w:hAnsi="Arial Narrow"/>
        </w:rPr>
        <w:t>Članak 13</w:t>
      </w:r>
      <w:r w:rsidR="003415F0" w:rsidRPr="00812FDA">
        <w:rPr>
          <w:rFonts w:ascii="Arial Narrow" w:hAnsi="Arial Narrow"/>
        </w:rPr>
        <w:t>.</w:t>
      </w:r>
    </w:p>
    <w:p w:rsidR="003415F0" w:rsidRDefault="003415F0" w:rsidP="00BD393F">
      <w:pPr>
        <w:spacing w:after="0" w:line="240" w:lineRule="auto"/>
        <w:jc w:val="both"/>
        <w:rPr>
          <w:rFonts w:ascii="Arial Narrow" w:hAnsi="Arial Narrow"/>
        </w:rPr>
      </w:pPr>
      <w:r w:rsidRPr="00812FDA">
        <w:rPr>
          <w:rFonts w:ascii="Arial Narrow" w:hAnsi="Arial Narrow"/>
        </w:rPr>
        <w:t>Ovaj ugovor sačinjen je u 3 (slovima: tri) istovjetna primjerka, od kojih korisnik zadržava 1 (slovima: jedan) a Općina 2 (slovima: dva) primjerka.</w:t>
      </w:r>
    </w:p>
    <w:p w:rsidR="00BD393F" w:rsidRDefault="00BD393F" w:rsidP="00BD393F">
      <w:pPr>
        <w:spacing w:after="0" w:line="240" w:lineRule="auto"/>
        <w:jc w:val="center"/>
        <w:rPr>
          <w:rFonts w:ascii="Arial Narrow" w:hAnsi="Arial Narrow"/>
        </w:rPr>
      </w:pPr>
    </w:p>
    <w:p w:rsidR="00BD393F" w:rsidRDefault="00BD393F" w:rsidP="00BD393F">
      <w:pPr>
        <w:spacing w:after="0" w:line="240" w:lineRule="auto"/>
        <w:jc w:val="center"/>
        <w:rPr>
          <w:rFonts w:ascii="Arial Narrow" w:hAnsi="Arial Narrow"/>
        </w:rPr>
      </w:pPr>
      <w:r>
        <w:rPr>
          <w:rFonts w:ascii="Arial Narrow" w:hAnsi="Arial Narrow"/>
        </w:rPr>
        <w:t>Članak 14.</w:t>
      </w:r>
    </w:p>
    <w:p w:rsidR="00BD393F" w:rsidRPr="00812FDA" w:rsidRDefault="00BD393F" w:rsidP="00BD393F">
      <w:pPr>
        <w:spacing w:after="0" w:line="240" w:lineRule="auto"/>
        <w:jc w:val="both"/>
        <w:rPr>
          <w:rFonts w:ascii="Arial Narrow" w:hAnsi="Arial Narrow"/>
        </w:rPr>
      </w:pPr>
      <w:r w:rsidRPr="00BD393F">
        <w:rPr>
          <w:rFonts w:ascii="Arial Narrow" w:hAnsi="Arial Narrow"/>
        </w:rPr>
        <w:t>Ugovor stupa na snagu s danom kad ga potpiše posljednja ugovorna strana.</w:t>
      </w:r>
    </w:p>
    <w:p w:rsidR="003415F0" w:rsidRDefault="003415F0" w:rsidP="00BD393F">
      <w:pPr>
        <w:spacing w:after="0" w:line="240" w:lineRule="auto"/>
        <w:jc w:val="both"/>
        <w:rPr>
          <w:rFonts w:ascii="Arial Narrow" w:hAnsi="Arial Narrow"/>
        </w:rPr>
      </w:pPr>
    </w:p>
    <w:p w:rsidR="003415F0" w:rsidRPr="00812FDA" w:rsidRDefault="003415F0" w:rsidP="00BD393F">
      <w:pPr>
        <w:spacing w:after="0" w:line="240" w:lineRule="auto"/>
        <w:jc w:val="both"/>
        <w:rPr>
          <w:rFonts w:ascii="Arial Narrow" w:hAnsi="Arial Narrow"/>
        </w:rPr>
      </w:pPr>
      <w:r w:rsidRPr="00812FDA">
        <w:rPr>
          <w:rFonts w:ascii="Arial Narrow" w:hAnsi="Arial Narrow"/>
        </w:rPr>
        <w:t xml:space="preserve">KLASA: </w:t>
      </w:r>
    </w:p>
    <w:p w:rsidR="00CF43A6" w:rsidRDefault="003415F0" w:rsidP="00BD393F">
      <w:pPr>
        <w:tabs>
          <w:tab w:val="left" w:pos="2687"/>
        </w:tabs>
        <w:spacing w:after="0" w:line="240" w:lineRule="auto"/>
        <w:jc w:val="both"/>
        <w:rPr>
          <w:rFonts w:ascii="Arial Narrow" w:hAnsi="Arial Narrow"/>
          <w:noProof/>
        </w:rPr>
      </w:pPr>
      <w:r w:rsidRPr="00812FDA">
        <w:rPr>
          <w:rFonts w:ascii="Arial Narrow" w:hAnsi="Arial Narrow"/>
        </w:rPr>
        <w:t xml:space="preserve">URBROJ: </w:t>
      </w:r>
    </w:p>
    <w:p w:rsidR="003415F0" w:rsidRDefault="003415F0" w:rsidP="00BD393F">
      <w:pPr>
        <w:tabs>
          <w:tab w:val="left" w:pos="2687"/>
        </w:tabs>
        <w:spacing w:after="0" w:line="240" w:lineRule="auto"/>
        <w:jc w:val="both"/>
        <w:rPr>
          <w:rFonts w:ascii="Arial Narrow" w:hAnsi="Arial Narrow"/>
        </w:rPr>
      </w:pPr>
      <w:r>
        <w:rPr>
          <w:rFonts w:ascii="Arial Narrow" w:hAnsi="Arial Narrow"/>
          <w:noProof/>
        </w:rPr>
        <w:fldChar w:fldCharType="begin"/>
      </w:r>
      <w:r>
        <w:rPr>
          <w:rFonts w:ascii="Arial Narrow" w:hAnsi="Arial Narrow"/>
          <w:noProof/>
        </w:rPr>
        <w:instrText xml:space="preserve"> MERGEFIELD F44 </w:instrText>
      </w:r>
      <w:r>
        <w:rPr>
          <w:rFonts w:ascii="Arial Narrow" w:hAnsi="Arial Narrow"/>
          <w:noProof/>
        </w:rPr>
        <w:fldChar w:fldCharType="end"/>
      </w:r>
      <w:r>
        <w:rPr>
          <w:rFonts w:ascii="Arial Narrow" w:hAnsi="Arial Narrow"/>
          <w:noProof/>
        </w:rPr>
        <w:t>U</w:t>
      </w:r>
      <w:r w:rsidR="005B5985">
        <w:rPr>
          <w:rFonts w:ascii="Arial Narrow" w:hAnsi="Arial Narrow"/>
          <w:noProof/>
        </w:rPr>
        <w:t>Puntu</w:t>
      </w:r>
      <w:r w:rsidR="00F41E15">
        <w:rPr>
          <w:rFonts w:ascii="Arial Narrow" w:hAnsi="Arial Narrow"/>
        </w:rPr>
        <w:t xml:space="preserve">, </w:t>
      </w:r>
      <w:r w:rsidR="00CF43A6">
        <w:rPr>
          <w:rFonts w:ascii="Arial Narrow" w:hAnsi="Arial Narrow"/>
        </w:rPr>
        <w:t>2016</w:t>
      </w:r>
      <w:r>
        <w:rPr>
          <w:rFonts w:ascii="Arial Narrow" w:hAnsi="Arial Narrow"/>
        </w:rPr>
        <w:t>.</w:t>
      </w:r>
    </w:p>
    <w:p w:rsidR="003415F0" w:rsidRPr="00812FDA" w:rsidRDefault="003415F0" w:rsidP="00BD393F">
      <w:pPr>
        <w:spacing w:after="0" w:line="240" w:lineRule="auto"/>
        <w:jc w:val="both"/>
        <w:rPr>
          <w:rFonts w:ascii="Arial Narrow" w:hAnsi="Arial Narrow"/>
        </w:rPr>
      </w:pPr>
    </w:p>
    <w:p w:rsidR="003415F0" w:rsidRPr="00812FDA" w:rsidRDefault="003415F0" w:rsidP="00BD393F">
      <w:pPr>
        <w:spacing w:after="0" w:line="240" w:lineRule="auto"/>
        <w:rPr>
          <w:rFonts w:ascii="Arial Narrow" w:hAnsi="Arial Narrow"/>
        </w:rPr>
      </w:pPr>
    </w:p>
    <w:tbl>
      <w:tblPr>
        <w:tblW w:w="0" w:type="auto"/>
        <w:jc w:val="center"/>
        <w:tblLayout w:type="fixed"/>
        <w:tblLook w:val="00A0"/>
      </w:tblPr>
      <w:tblGrid>
        <w:gridCol w:w="4231"/>
        <w:gridCol w:w="998"/>
        <w:gridCol w:w="4114"/>
      </w:tblGrid>
      <w:tr w:rsidR="003415F0" w:rsidRPr="00812FDA" w:rsidTr="00280222">
        <w:trPr>
          <w:jc w:val="center"/>
        </w:trPr>
        <w:tc>
          <w:tcPr>
            <w:tcW w:w="4231" w:type="dxa"/>
          </w:tcPr>
          <w:p w:rsidR="003415F0" w:rsidRPr="00812FDA" w:rsidRDefault="003415F0" w:rsidP="00BD393F">
            <w:pPr>
              <w:spacing w:after="0" w:line="240" w:lineRule="auto"/>
              <w:jc w:val="center"/>
              <w:rPr>
                <w:rFonts w:ascii="Arial Narrow" w:hAnsi="Arial Narrow"/>
                <w:sz w:val="21"/>
                <w:szCs w:val="21"/>
              </w:rPr>
            </w:pPr>
            <w:r w:rsidRPr="00812FDA">
              <w:rPr>
                <w:rFonts w:ascii="Arial Narrow" w:hAnsi="Arial Narrow"/>
                <w:sz w:val="21"/>
                <w:szCs w:val="21"/>
              </w:rPr>
              <w:t xml:space="preserve">OPĆINA </w:t>
            </w:r>
            <w:r w:rsidR="005B5985">
              <w:rPr>
                <w:rFonts w:ascii="Arial Narrow" w:hAnsi="Arial Narrow"/>
                <w:sz w:val="21"/>
                <w:szCs w:val="21"/>
              </w:rPr>
              <w:t>PUNAT</w:t>
            </w:r>
            <w:r w:rsidRPr="00812FDA">
              <w:rPr>
                <w:rFonts w:ascii="Arial Narrow" w:hAnsi="Arial Narrow"/>
                <w:sz w:val="21"/>
                <w:szCs w:val="21"/>
              </w:rPr>
              <w:t xml:space="preserve"> </w:t>
            </w:r>
          </w:p>
          <w:p w:rsidR="003415F0" w:rsidRPr="00812FDA" w:rsidRDefault="003415F0" w:rsidP="00BD393F">
            <w:pPr>
              <w:spacing w:after="0" w:line="240" w:lineRule="auto"/>
              <w:jc w:val="center"/>
              <w:rPr>
                <w:rFonts w:ascii="Arial Narrow" w:hAnsi="Arial Narrow"/>
                <w:sz w:val="21"/>
                <w:szCs w:val="21"/>
              </w:rPr>
            </w:pPr>
            <w:r>
              <w:rPr>
                <w:rFonts w:ascii="Arial Narrow" w:hAnsi="Arial Narrow"/>
                <w:sz w:val="21"/>
                <w:szCs w:val="21"/>
              </w:rPr>
              <w:t xml:space="preserve">Načelnik: </w:t>
            </w:r>
            <w:r w:rsidR="005B5985">
              <w:rPr>
                <w:rFonts w:ascii="Arial Narrow" w:hAnsi="Arial Narrow"/>
                <w:sz w:val="21"/>
                <w:szCs w:val="21"/>
              </w:rPr>
              <w:t>Marinko Žic</w:t>
            </w:r>
          </w:p>
          <w:p w:rsidR="003415F0" w:rsidRPr="00812FDA" w:rsidRDefault="003415F0" w:rsidP="00BD393F">
            <w:pPr>
              <w:spacing w:after="0" w:line="240" w:lineRule="auto"/>
              <w:jc w:val="center"/>
              <w:rPr>
                <w:rFonts w:ascii="Arial Narrow" w:hAnsi="Arial Narrow"/>
                <w:sz w:val="21"/>
                <w:szCs w:val="21"/>
              </w:rPr>
            </w:pPr>
          </w:p>
          <w:p w:rsidR="003415F0" w:rsidRPr="00812FDA" w:rsidRDefault="003415F0" w:rsidP="00BD393F">
            <w:pPr>
              <w:spacing w:after="0" w:line="240" w:lineRule="auto"/>
              <w:jc w:val="center"/>
              <w:rPr>
                <w:rFonts w:ascii="Arial Narrow" w:hAnsi="Arial Narrow"/>
                <w:sz w:val="21"/>
                <w:szCs w:val="21"/>
              </w:rPr>
            </w:pPr>
          </w:p>
          <w:p w:rsidR="003415F0" w:rsidRPr="00812FDA" w:rsidRDefault="003415F0" w:rsidP="00BD393F">
            <w:pPr>
              <w:spacing w:after="0" w:line="240" w:lineRule="auto"/>
              <w:jc w:val="center"/>
              <w:rPr>
                <w:rFonts w:ascii="Arial Narrow" w:hAnsi="Arial Narrow"/>
                <w:sz w:val="21"/>
                <w:szCs w:val="21"/>
              </w:rPr>
            </w:pPr>
          </w:p>
        </w:tc>
        <w:tc>
          <w:tcPr>
            <w:tcW w:w="998" w:type="dxa"/>
          </w:tcPr>
          <w:p w:rsidR="003415F0" w:rsidRPr="00812FDA" w:rsidRDefault="003415F0" w:rsidP="00BD393F">
            <w:pPr>
              <w:spacing w:after="0" w:line="240" w:lineRule="auto"/>
              <w:jc w:val="center"/>
              <w:rPr>
                <w:rFonts w:ascii="Arial Narrow" w:hAnsi="Arial Narrow"/>
                <w:sz w:val="21"/>
                <w:szCs w:val="21"/>
              </w:rPr>
            </w:pPr>
          </w:p>
        </w:tc>
        <w:tc>
          <w:tcPr>
            <w:tcW w:w="4114" w:type="dxa"/>
          </w:tcPr>
          <w:p w:rsidR="003415F0" w:rsidRPr="00812FDA" w:rsidRDefault="003415F0" w:rsidP="00BD393F">
            <w:pPr>
              <w:spacing w:after="0" w:line="240" w:lineRule="auto"/>
              <w:jc w:val="center"/>
              <w:rPr>
                <w:rFonts w:ascii="Arial Narrow" w:hAnsi="Arial Narrow"/>
                <w:sz w:val="21"/>
                <w:szCs w:val="21"/>
              </w:rPr>
            </w:pPr>
            <w:r w:rsidRPr="00812FDA">
              <w:rPr>
                <w:rFonts w:ascii="Arial Narrow" w:hAnsi="Arial Narrow"/>
                <w:sz w:val="21"/>
                <w:szCs w:val="21"/>
              </w:rPr>
              <w:t>KORISNIK</w:t>
            </w:r>
          </w:p>
          <w:p w:rsidR="003415F0" w:rsidRPr="00812FDA" w:rsidRDefault="00CF43A6" w:rsidP="00BD393F">
            <w:pPr>
              <w:spacing w:after="0" w:line="240" w:lineRule="auto"/>
              <w:jc w:val="center"/>
              <w:rPr>
                <w:rFonts w:ascii="Arial Narrow" w:hAnsi="Arial Narrow"/>
                <w:noProof/>
                <w:sz w:val="21"/>
                <w:szCs w:val="21"/>
              </w:rPr>
            </w:pPr>
            <w:r>
              <w:rPr>
                <w:rFonts w:ascii="Arial Narrow" w:hAnsi="Arial Narrow"/>
                <w:noProof/>
                <w:sz w:val="21"/>
                <w:szCs w:val="21"/>
              </w:rPr>
              <w:t>Naziv udruge</w:t>
            </w:r>
          </w:p>
          <w:p w:rsidR="003415F0" w:rsidRPr="00812FDA" w:rsidRDefault="00CF43A6" w:rsidP="00CF43A6">
            <w:pPr>
              <w:spacing w:after="0" w:line="240" w:lineRule="auto"/>
              <w:jc w:val="center"/>
              <w:rPr>
                <w:rFonts w:ascii="Arial Narrow" w:hAnsi="Arial Narrow"/>
                <w:noProof/>
                <w:sz w:val="21"/>
                <w:szCs w:val="21"/>
              </w:rPr>
            </w:pPr>
            <w:r>
              <w:rPr>
                <w:rFonts w:ascii="Arial Narrow" w:hAnsi="Arial Narrow"/>
                <w:noProof/>
                <w:sz w:val="21"/>
                <w:szCs w:val="21"/>
              </w:rPr>
              <w:t>Osoba ovlaštena za zastupanje:</w:t>
            </w:r>
          </w:p>
          <w:p w:rsidR="003415F0" w:rsidRPr="00812FDA" w:rsidRDefault="003415F0" w:rsidP="00BD393F">
            <w:pPr>
              <w:spacing w:after="0" w:line="240" w:lineRule="auto"/>
              <w:jc w:val="center"/>
              <w:rPr>
                <w:rFonts w:ascii="Arial Narrow" w:hAnsi="Arial Narrow"/>
                <w:sz w:val="21"/>
                <w:szCs w:val="21"/>
              </w:rPr>
            </w:pPr>
          </w:p>
          <w:p w:rsidR="003415F0" w:rsidRPr="00812FDA" w:rsidRDefault="003415F0" w:rsidP="00BD393F">
            <w:pPr>
              <w:spacing w:after="0" w:line="240" w:lineRule="auto"/>
              <w:rPr>
                <w:rFonts w:ascii="Arial Narrow" w:hAnsi="Arial Narrow"/>
                <w:sz w:val="21"/>
                <w:szCs w:val="21"/>
              </w:rPr>
            </w:pPr>
          </w:p>
          <w:p w:rsidR="003415F0" w:rsidRPr="00812FDA" w:rsidRDefault="003415F0" w:rsidP="00BD393F">
            <w:pPr>
              <w:spacing w:after="0" w:line="240" w:lineRule="auto"/>
              <w:jc w:val="center"/>
              <w:rPr>
                <w:rFonts w:ascii="Arial Narrow" w:hAnsi="Arial Narrow"/>
                <w:sz w:val="21"/>
                <w:szCs w:val="21"/>
              </w:rPr>
            </w:pPr>
          </w:p>
        </w:tc>
      </w:tr>
      <w:tr w:rsidR="003415F0" w:rsidRPr="00812FDA" w:rsidTr="00280222">
        <w:trPr>
          <w:jc w:val="center"/>
        </w:trPr>
        <w:tc>
          <w:tcPr>
            <w:tcW w:w="4231" w:type="dxa"/>
          </w:tcPr>
          <w:p w:rsidR="003415F0" w:rsidRPr="00812FDA" w:rsidRDefault="003415F0" w:rsidP="00BD393F">
            <w:pPr>
              <w:spacing w:after="0" w:line="240" w:lineRule="auto"/>
              <w:jc w:val="center"/>
              <w:rPr>
                <w:rFonts w:ascii="Arial Narrow" w:hAnsi="Arial Narrow"/>
                <w:sz w:val="21"/>
                <w:szCs w:val="21"/>
              </w:rPr>
            </w:pPr>
            <w:r w:rsidRPr="00812FDA">
              <w:rPr>
                <w:rFonts w:ascii="Arial Narrow" w:hAnsi="Arial Narrow"/>
                <w:sz w:val="21"/>
                <w:szCs w:val="21"/>
              </w:rPr>
              <w:t>_______________</w:t>
            </w:r>
            <w:r>
              <w:rPr>
                <w:rFonts w:ascii="Arial Narrow" w:hAnsi="Arial Narrow"/>
                <w:sz w:val="21"/>
                <w:szCs w:val="21"/>
              </w:rPr>
              <w:t>__________________________</w:t>
            </w:r>
          </w:p>
        </w:tc>
        <w:tc>
          <w:tcPr>
            <w:tcW w:w="998" w:type="dxa"/>
          </w:tcPr>
          <w:p w:rsidR="003415F0" w:rsidRPr="00812FDA" w:rsidRDefault="003415F0" w:rsidP="00BD393F">
            <w:pPr>
              <w:spacing w:after="0" w:line="240" w:lineRule="auto"/>
              <w:jc w:val="center"/>
              <w:rPr>
                <w:rFonts w:ascii="Arial Narrow" w:hAnsi="Arial Narrow"/>
                <w:sz w:val="21"/>
                <w:szCs w:val="21"/>
              </w:rPr>
            </w:pPr>
          </w:p>
        </w:tc>
        <w:tc>
          <w:tcPr>
            <w:tcW w:w="4114" w:type="dxa"/>
          </w:tcPr>
          <w:p w:rsidR="003415F0" w:rsidRPr="00812FDA" w:rsidRDefault="003415F0" w:rsidP="00BD393F">
            <w:pPr>
              <w:spacing w:after="0" w:line="240" w:lineRule="auto"/>
              <w:jc w:val="center"/>
              <w:rPr>
                <w:rFonts w:ascii="Arial Narrow" w:hAnsi="Arial Narrow"/>
                <w:sz w:val="21"/>
                <w:szCs w:val="21"/>
              </w:rPr>
            </w:pPr>
            <w:r w:rsidRPr="00812FDA">
              <w:rPr>
                <w:rFonts w:ascii="Arial Narrow" w:hAnsi="Arial Narrow"/>
                <w:sz w:val="21"/>
                <w:szCs w:val="21"/>
              </w:rPr>
              <w:t>_________________</w:t>
            </w:r>
            <w:r>
              <w:rPr>
                <w:rFonts w:ascii="Arial Narrow" w:hAnsi="Arial Narrow"/>
                <w:sz w:val="21"/>
                <w:szCs w:val="21"/>
              </w:rPr>
              <w:t>_______________________</w:t>
            </w:r>
          </w:p>
        </w:tc>
      </w:tr>
    </w:tbl>
    <w:p w:rsidR="00450FC2" w:rsidRPr="00812FDA" w:rsidRDefault="00450FC2" w:rsidP="00BD393F">
      <w:pPr>
        <w:spacing w:after="0" w:line="240" w:lineRule="auto"/>
        <w:rPr>
          <w:rFonts w:ascii="Arial Narrow" w:hAnsi="Arial Narrow"/>
        </w:rPr>
        <w:sectPr w:rsidR="00450FC2" w:rsidRPr="00812FDA" w:rsidSect="00C50C1A">
          <w:pgSz w:w="11906" w:h="16838"/>
          <w:pgMar w:top="1417" w:right="1417" w:bottom="1417" w:left="1417" w:header="709" w:footer="709" w:gutter="0"/>
          <w:pgNumType w:start="1"/>
          <w:cols w:space="708"/>
          <w:docGrid w:linePitch="360"/>
        </w:sectPr>
      </w:pPr>
    </w:p>
    <w:p w:rsidR="00450FC2" w:rsidRPr="00812FDA" w:rsidRDefault="00450FC2" w:rsidP="00BD393F">
      <w:pPr>
        <w:spacing w:after="0" w:line="240" w:lineRule="auto"/>
        <w:rPr>
          <w:rFonts w:ascii="Arial Narrow" w:hAnsi="Arial Narrow"/>
        </w:rPr>
        <w:sectPr w:rsidR="00450FC2" w:rsidRPr="00812FDA" w:rsidSect="0045359D">
          <w:type w:val="continuous"/>
          <w:pgSz w:w="11906" w:h="16838"/>
          <w:pgMar w:top="1417" w:right="1417" w:bottom="1417" w:left="1417" w:header="708" w:footer="708" w:gutter="0"/>
          <w:cols w:space="708"/>
          <w:docGrid w:linePitch="360"/>
        </w:sectPr>
      </w:pPr>
    </w:p>
    <w:p w:rsidR="00CF43A6" w:rsidRPr="00CF43A6" w:rsidRDefault="00BD393F" w:rsidP="00FD692E">
      <w:pPr>
        <w:spacing w:after="0" w:line="240" w:lineRule="auto"/>
        <w:jc w:val="center"/>
        <w:rPr>
          <w:rFonts w:ascii="Arial Narrow" w:hAnsi="Arial Narrow"/>
          <w:sz w:val="26"/>
          <w:szCs w:val="26"/>
        </w:rPr>
      </w:pPr>
      <w:r>
        <w:rPr>
          <w:rFonts w:ascii="Arial Narrow" w:hAnsi="Arial Narrow"/>
        </w:rPr>
        <w:lastRenderedPageBreak/>
        <w:br w:type="page"/>
      </w:r>
      <w:r w:rsidR="00CF43A6" w:rsidRPr="00CF43A6">
        <w:rPr>
          <w:rFonts w:ascii="Arial Narrow" w:hAnsi="Arial Narrow"/>
          <w:sz w:val="26"/>
          <w:szCs w:val="26"/>
        </w:rPr>
        <w:lastRenderedPageBreak/>
        <w:t>PRILOG 1.</w:t>
      </w:r>
    </w:p>
    <w:p w:rsidR="00CF43A6" w:rsidRPr="00CF43A6" w:rsidRDefault="00CF43A6" w:rsidP="00FD692E">
      <w:pPr>
        <w:spacing w:after="0" w:line="240" w:lineRule="auto"/>
        <w:jc w:val="center"/>
        <w:rPr>
          <w:rFonts w:ascii="Arial Narrow" w:hAnsi="Arial Narrow"/>
        </w:rPr>
      </w:pPr>
    </w:p>
    <w:p w:rsidR="00011F5D" w:rsidRPr="00CF43A6" w:rsidRDefault="00011F5D" w:rsidP="00FD692E">
      <w:pPr>
        <w:spacing w:after="0" w:line="240" w:lineRule="auto"/>
        <w:jc w:val="center"/>
        <w:rPr>
          <w:rFonts w:ascii="Arial Narrow" w:hAnsi="Arial Narrow"/>
          <w:spacing w:val="20"/>
        </w:rPr>
      </w:pPr>
      <w:r w:rsidRPr="00CF43A6">
        <w:rPr>
          <w:rFonts w:ascii="Arial Narrow" w:hAnsi="Arial Narrow" w:cs="Arial"/>
          <w:b/>
        </w:rPr>
        <w:t>OPĆI UVJETI UGOVORA</w:t>
      </w:r>
    </w:p>
    <w:p w:rsidR="00011F5D" w:rsidRPr="00CF43A6" w:rsidRDefault="00011F5D" w:rsidP="00FD692E">
      <w:pPr>
        <w:spacing w:after="0" w:line="240" w:lineRule="auto"/>
        <w:rPr>
          <w:rFonts w:ascii="Arial Narrow" w:hAnsi="Arial Narrow"/>
        </w:rPr>
        <w:sectPr w:rsidR="00011F5D" w:rsidRPr="00CF43A6" w:rsidSect="00FD692E">
          <w:type w:val="continuous"/>
          <w:pgSz w:w="11906" w:h="16838"/>
          <w:pgMar w:top="567" w:right="567" w:bottom="567" w:left="567" w:header="708" w:footer="708" w:gutter="0"/>
          <w:cols w:space="708"/>
          <w:docGrid w:linePitch="360"/>
        </w:sectPr>
      </w:pPr>
    </w:p>
    <w:p w:rsidR="00920E93" w:rsidRPr="00CF43A6" w:rsidRDefault="00920E93" w:rsidP="00FD692E">
      <w:pPr>
        <w:spacing w:after="0" w:line="240" w:lineRule="auto"/>
        <w:jc w:val="center"/>
        <w:rPr>
          <w:rFonts w:ascii="Arial Narrow" w:hAnsi="Arial Narrow"/>
        </w:rPr>
      </w:pPr>
      <w:r w:rsidRPr="00CF43A6">
        <w:rPr>
          <w:rFonts w:ascii="Arial Narrow" w:hAnsi="Arial Narrow"/>
        </w:rPr>
        <w:lastRenderedPageBreak/>
        <w:t>Opće obveze</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1.</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Korisnik financiranja provodi program ili projekt na vlastitu odgovornost i u skladu s opisom i financijskim proračunom programa ili projekta i u njemu sadržanih ciljeva, koji je sastavni dio ugovora.</w:t>
      </w:r>
    </w:p>
    <w:p w:rsidR="00920E93" w:rsidRPr="00CF43A6" w:rsidRDefault="00920E93" w:rsidP="00FD692E">
      <w:pPr>
        <w:spacing w:after="0" w:line="240" w:lineRule="auto"/>
        <w:jc w:val="both"/>
        <w:rPr>
          <w:rFonts w:ascii="Arial Narrow" w:hAnsi="Arial Narrow"/>
        </w:rPr>
      </w:pPr>
      <w:r w:rsidRPr="00CF43A6">
        <w:rPr>
          <w:rFonts w:ascii="Arial Narrow" w:hAnsi="Arial Narrow"/>
        </w:rPr>
        <w:t xml:space="preserve">(2)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 </w:t>
      </w:r>
    </w:p>
    <w:p w:rsidR="00920E93" w:rsidRPr="00CF43A6" w:rsidRDefault="00920E93" w:rsidP="00FD692E">
      <w:pPr>
        <w:spacing w:after="0" w:line="240" w:lineRule="auto"/>
        <w:jc w:val="both"/>
        <w:rPr>
          <w:rFonts w:ascii="Arial Narrow" w:hAnsi="Arial Narrow"/>
        </w:rPr>
      </w:pPr>
      <w:r w:rsidRPr="00CF43A6">
        <w:rPr>
          <w:rFonts w:ascii="Arial Narrow" w:hAnsi="Arial Narrow"/>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920E93" w:rsidRPr="00CF43A6" w:rsidRDefault="00920E93" w:rsidP="00FD692E">
      <w:pPr>
        <w:spacing w:after="0" w:line="240" w:lineRule="auto"/>
        <w:jc w:val="both"/>
        <w:rPr>
          <w:rFonts w:ascii="Arial Narrow" w:hAnsi="Arial Narrow"/>
        </w:rPr>
      </w:pPr>
      <w:r w:rsidRPr="00CF43A6">
        <w:rPr>
          <w:rFonts w:ascii="Arial Narrow" w:hAnsi="Arial Narrow"/>
        </w:rPr>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Obveza dostavljanja podataka, financijskih i opisnih izvještaja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2.</w:t>
      </w:r>
    </w:p>
    <w:p w:rsidR="00920E93" w:rsidRPr="00CF43A6" w:rsidRDefault="006326F5" w:rsidP="00FD692E">
      <w:pPr>
        <w:spacing w:after="0" w:line="240" w:lineRule="auto"/>
        <w:jc w:val="both"/>
        <w:rPr>
          <w:rFonts w:ascii="Arial Narrow" w:hAnsi="Arial Narrow"/>
        </w:rPr>
      </w:pPr>
      <w:r w:rsidRPr="00CF43A6">
        <w:rPr>
          <w:rFonts w:ascii="Arial Narrow" w:hAnsi="Arial Narrow"/>
        </w:rPr>
        <w:t xml:space="preserve">(1) </w:t>
      </w:r>
      <w:r w:rsidR="00920E93" w:rsidRPr="00CF43A6">
        <w:rPr>
          <w:rFonts w:ascii="Arial Narrow" w:hAnsi="Arial Narrow"/>
        </w:rPr>
        <w:t xml:space="preserve">Korisnik financiranja je dužan dostaviti davatelju financijskih sredstava sve potrebne podatke o provođenju programa ili projekta. Ovisno o visini financijskih sredstava i trajanju programa ili projekta, sukladno odredbama </w:t>
      </w:r>
      <w:r w:rsidRPr="00CF43A6">
        <w:rPr>
          <w:rFonts w:ascii="Arial Narrow" w:hAnsi="Arial Narrow"/>
        </w:rPr>
        <w:t>Pravilnika o financiranju javnih potreba Općine Malinska-Dubašnica, korisnik dostavlja slijedeća izvješća: opisna i financijska izvješća uz zahtjeve za doznaku korisnika sredstava uz koje je potrebno priložiti dokaze o nastanku troška podmirenog iz sredstava Općine (preslici faktura, ugovora o djelu ili ugovora o autorskom honoraru s obračunima istih) te dokaze o plaćanju istih (preslika naloga o prijenosu ili izvoda sa žiro računa) i završna financijska i opisna izvješća, propisana u natječajnoj dokumentaciji, a koja se odnose na program ili projekt kao cjelinu, bez obzira koji dio financira davatelj financijskih sredstava. U slučaju financiranja do visine iznosa od 5.000,00 kn, primatelj financijskih sredstava ima obvezu izvještavanja samo u propisanom obliku zahtjeva za doznaku sredstava kojima dokazuje samo utrošenost odobrenih sredstava</w:t>
      </w:r>
      <w:r w:rsidR="00920E93" w:rsidRPr="00CF43A6">
        <w:rPr>
          <w:rFonts w:ascii="Arial Narrow" w:hAnsi="Arial Narrow"/>
        </w:rPr>
        <w:t>.</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920E93" w:rsidRPr="00CF43A6" w:rsidRDefault="00920E93" w:rsidP="00FD692E">
      <w:pPr>
        <w:spacing w:after="0" w:line="240" w:lineRule="auto"/>
        <w:jc w:val="both"/>
        <w:rPr>
          <w:rFonts w:ascii="Arial Narrow" w:hAnsi="Arial Narrow"/>
        </w:rPr>
      </w:pPr>
      <w:r w:rsidRPr="00CF43A6">
        <w:rPr>
          <w:rFonts w:ascii="Arial Narrow" w:hAnsi="Arial Narrow"/>
        </w:rPr>
        <w:t>(5) Svi dodatni uvjeti vezani uz izvještavanje moraju biti izričito ugovoreni.</w:t>
      </w:r>
    </w:p>
    <w:p w:rsidR="00920E93" w:rsidRPr="00CF43A6" w:rsidRDefault="00920E93" w:rsidP="00FD692E">
      <w:pPr>
        <w:spacing w:after="0" w:line="240" w:lineRule="auto"/>
        <w:jc w:val="both"/>
        <w:rPr>
          <w:rFonts w:ascii="Arial Narrow" w:hAnsi="Arial Narrow"/>
        </w:rPr>
      </w:pPr>
      <w:r w:rsidRPr="00CF43A6">
        <w:rPr>
          <w:rFonts w:ascii="Arial Narrow" w:hAnsi="Arial Narrow"/>
        </w:rPr>
        <w:t>(6) Ako korisnik financiranja ne dostavi davatelju financijskih sredstava završni izvještaj do krajnjeg roka za njegovo podnošenje i ne dostavi prihvatljivo i dovoljno detaljno obrazloženje razloga zbog kojih nije ispunio obavezu, davatelj financijskih sredstava će raskinuti ugovor u skladu s člankom 48. stavkom 2. alinejom a)  Uredbe i zahtijevati povrat sredstva koja su već uplaćena.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Odgovornost ugovornih strana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3.</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Sukob interesa u korištenju sredstava iz javnih izvora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4.</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920E93" w:rsidRPr="00CF43A6" w:rsidRDefault="00920E93" w:rsidP="00FD692E">
      <w:pPr>
        <w:spacing w:after="0" w:line="240" w:lineRule="auto"/>
        <w:jc w:val="both"/>
        <w:rPr>
          <w:rFonts w:ascii="Arial Narrow" w:hAnsi="Arial Narrow"/>
        </w:rPr>
      </w:pPr>
      <w:r w:rsidRPr="00CF43A6">
        <w:rPr>
          <w:rFonts w:ascii="Arial Narrow" w:hAnsi="Arial Narrow"/>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920E93" w:rsidRPr="00CF43A6" w:rsidRDefault="00920E93" w:rsidP="00FD692E">
      <w:pPr>
        <w:spacing w:after="0" w:line="240" w:lineRule="auto"/>
        <w:jc w:val="both"/>
        <w:rPr>
          <w:rFonts w:ascii="Arial Narrow" w:hAnsi="Arial Narrow"/>
        </w:rPr>
      </w:pPr>
      <w:r w:rsidRPr="00CF43A6">
        <w:rPr>
          <w:rFonts w:ascii="Arial Narrow" w:hAnsi="Arial Narrow"/>
        </w:rPr>
        <w:t>(4) Ne smatra se sukobom interesa kada korisnik financiranja provodi program ili projekt koji je usmjeren na njegove članove kao korisnike projekta koji pripadaju socijalno osjetljivim skupinama ili skupinama s posebnim potrebama.</w:t>
      </w:r>
    </w:p>
    <w:p w:rsidR="00920E93" w:rsidRPr="00CF43A6" w:rsidRDefault="00920E93" w:rsidP="00FD692E">
      <w:pPr>
        <w:spacing w:after="0" w:line="240" w:lineRule="auto"/>
        <w:jc w:val="both"/>
        <w:rPr>
          <w:rFonts w:ascii="Arial Narrow" w:hAnsi="Arial Narrow"/>
        </w:rPr>
      </w:pPr>
      <w:r w:rsidRPr="00CF43A6">
        <w:rPr>
          <w:rFonts w:ascii="Arial Narrow" w:hAnsi="Arial Narrow"/>
        </w:rPr>
        <w:lastRenderedPageBreak/>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Čuvanje dokumenata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5.</w:t>
      </w:r>
    </w:p>
    <w:p w:rsidR="00920E93" w:rsidRPr="00CF43A6" w:rsidRDefault="00920E93" w:rsidP="00FD692E">
      <w:pPr>
        <w:spacing w:after="0" w:line="240" w:lineRule="auto"/>
        <w:jc w:val="both"/>
        <w:rPr>
          <w:rFonts w:ascii="Arial Narrow" w:hAnsi="Arial Narrow"/>
        </w:rPr>
      </w:pPr>
      <w:r w:rsidRPr="00CF43A6">
        <w:rPr>
          <w:rFonts w:ascii="Arial Narrow" w:hAnsi="Arial Narrow"/>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Javnost i vidljivost</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6.</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Korisnik financiranja mora poduzeti sve potrebne mjere da objavi činjenicu da je davatelj financijskih sredstava financirao ili sufinancirao program ili projekt, osim ako davatelj financijskih sredstava ne odluči drukčije.</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920E93" w:rsidRPr="00CF43A6" w:rsidRDefault="00920E93" w:rsidP="00FD692E">
      <w:pPr>
        <w:spacing w:after="0" w:line="240" w:lineRule="auto"/>
        <w:jc w:val="both"/>
        <w:rPr>
          <w:rFonts w:ascii="Arial Narrow" w:hAnsi="Arial Narrow"/>
        </w:rPr>
      </w:pPr>
      <w:r w:rsidRPr="00CF43A6">
        <w:rPr>
          <w:rFonts w:ascii="Arial Narrow" w:hAnsi="Arial Narrow"/>
        </w:rPr>
        <w:t xml:space="preserve">(3)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w:t>
      </w:r>
      <w:r w:rsidR="0037446A" w:rsidRPr="00CF43A6">
        <w:rPr>
          <w:rFonts w:ascii="Arial Narrow" w:hAnsi="Arial Narrow"/>
        </w:rPr>
        <w:t>Internet</w:t>
      </w:r>
      <w:r w:rsidRPr="00CF43A6">
        <w:rPr>
          <w:rFonts w:ascii="Arial Narrow" w:hAnsi="Arial Narrow"/>
        </w:rPr>
        <w:t xml:space="preserve">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920E93" w:rsidRPr="00CF43A6" w:rsidRDefault="00920E93" w:rsidP="00FD692E">
      <w:pPr>
        <w:spacing w:after="0" w:line="240" w:lineRule="auto"/>
        <w:jc w:val="both"/>
        <w:rPr>
          <w:rFonts w:ascii="Arial Narrow" w:hAnsi="Arial Narrow"/>
        </w:rPr>
      </w:pPr>
      <w:r w:rsidRPr="00CF43A6">
        <w:rPr>
          <w:rFonts w:ascii="Arial Narrow" w:hAnsi="Arial Narrow"/>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Vlasništvo, korištenje rezultata i opreme</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7.</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Vlasništvo i prava intelektualnog i industrijskog vlasništva nad rezultatima programa ili projekta, izvještajima i drugim dokumentima vezanim uz njih pripadaju korisniku financiranja.</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920E93" w:rsidRPr="00CF43A6" w:rsidRDefault="00920E93" w:rsidP="00FD692E">
      <w:pPr>
        <w:spacing w:after="0" w:line="240" w:lineRule="auto"/>
        <w:jc w:val="both"/>
        <w:rPr>
          <w:rFonts w:ascii="Arial Narrow" w:hAnsi="Arial Narrow"/>
        </w:rPr>
      </w:pPr>
      <w:r w:rsidRPr="00CF43A6">
        <w:rPr>
          <w:rFonts w:ascii="Arial Narrow" w:hAnsi="Arial Narrow"/>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Praćenje i vrednovanje programa i/ili projekta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8.</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920E93" w:rsidRPr="00CF43A6" w:rsidRDefault="00920E93" w:rsidP="00FD692E">
      <w:pPr>
        <w:spacing w:after="0" w:line="240" w:lineRule="auto"/>
        <w:jc w:val="both"/>
        <w:rPr>
          <w:rFonts w:ascii="Arial Narrow" w:hAnsi="Arial Narrow"/>
        </w:rPr>
      </w:pPr>
      <w:r w:rsidRPr="00CF43A6">
        <w:rPr>
          <w:rFonts w:ascii="Arial Narrow" w:hAnsi="Arial Narrow"/>
        </w:rPr>
        <w:t>(3) Ako bilo koja od strana ugovora izvrši ili naruči vrednovanje tijekom programa ili projekta, dužna je dostaviti drugoj stranci presliku izvještaja o vrednovanju.</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Izmjene i dopune ugovora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9.</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920E93" w:rsidRPr="00CF43A6" w:rsidRDefault="00920E93" w:rsidP="00FD692E">
      <w:pPr>
        <w:spacing w:after="0" w:line="240" w:lineRule="auto"/>
        <w:jc w:val="both"/>
        <w:rPr>
          <w:rFonts w:ascii="Arial Narrow" w:hAnsi="Arial Narrow"/>
        </w:rPr>
      </w:pPr>
      <w:r w:rsidRPr="00CF43A6">
        <w:rPr>
          <w:rFonts w:ascii="Arial Narrow" w:hAnsi="Arial Narrow"/>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920E93" w:rsidRPr="00CF43A6" w:rsidRDefault="00920E93" w:rsidP="00FD692E">
      <w:pPr>
        <w:spacing w:after="0" w:line="240" w:lineRule="auto"/>
        <w:jc w:val="both"/>
        <w:rPr>
          <w:rFonts w:ascii="Arial Narrow" w:hAnsi="Arial Narrow"/>
        </w:rPr>
      </w:pPr>
      <w:r w:rsidRPr="00CF43A6">
        <w:rPr>
          <w:rFonts w:ascii="Arial Narrow" w:hAnsi="Arial Narrow"/>
        </w:rPr>
        <w:lastRenderedPageBreak/>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920E93" w:rsidRPr="00CF43A6" w:rsidRDefault="00920E93" w:rsidP="00FD692E">
      <w:pPr>
        <w:spacing w:after="0" w:line="240" w:lineRule="auto"/>
        <w:jc w:val="both"/>
        <w:rPr>
          <w:rFonts w:ascii="Arial Narrow" w:hAnsi="Arial Narrow"/>
        </w:rPr>
      </w:pPr>
      <w:r w:rsidRPr="00CF43A6">
        <w:rPr>
          <w:rFonts w:ascii="Arial Narrow" w:hAnsi="Arial Narrow"/>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920E93" w:rsidRPr="00CF43A6" w:rsidRDefault="00920E93" w:rsidP="00FD692E">
      <w:pPr>
        <w:spacing w:after="0" w:line="240" w:lineRule="auto"/>
        <w:jc w:val="both"/>
        <w:rPr>
          <w:rFonts w:ascii="Arial Narrow" w:hAnsi="Arial Narrow"/>
        </w:rPr>
      </w:pPr>
      <w:r w:rsidRPr="00CF43A6">
        <w:rPr>
          <w:rFonts w:ascii="Arial Narrow" w:hAnsi="Arial Narrow"/>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920E93" w:rsidRPr="00CF43A6" w:rsidRDefault="00920E93" w:rsidP="00FD692E">
      <w:pPr>
        <w:spacing w:after="0" w:line="240" w:lineRule="auto"/>
        <w:jc w:val="both"/>
        <w:rPr>
          <w:rFonts w:ascii="Arial Narrow" w:hAnsi="Arial Narrow"/>
        </w:rPr>
      </w:pPr>
      <w:r w:rsidRPr="00CF43A6">
        <w:rPr>
          <w:rFonts w:ascii="Arial Narrow" w:hAnsi="Arial Narrow"/>
        </w:rPr>
        <w:t>(7) Korisnik financiranja je dužan obavijestiti davatelja financijskih sredstava:</w:t>
      </w:r>
    </w:p>
    <w:p w:rsidR="00920E93" w:rsidRPr="00CF43A6" w:rsidRDefault="00920E93" w:rsidP="00FD692E">
      <w:pPr>
        <w:spacing w:after="0" w:line="240" w:lineRule="auto"/>
        <w:jc w:val="both"/>
        <w:rPr>
          <w:rFonts w:ascii="Arial Narrow" w:hAnsi="Arial Narrow"/>
        </w:rPr>
      </w:pPr>
      <w:r w:rsidRPr="00CF43A6">
        <w:rPr>
          <w:rFonts w:ascii="Arial Narrow" w:hAnsi="Arial Narrow"/>
        </w:rPr>
        <w:t>– o promjeni voditelja projekta i osobe odgovorne za zastupanje,</w:t>
      </w:r>
    </w:p>
    <w:p w:rsidR="00920E93" w:rsidRPr="00CF43A6" w:rsidRDefault="00920E93" w:rsidP="00FD692E">
      <w:pPr>
        <w:spacing w:after="0" w:line="240" w:lineRule="auto"/>
        <w:jc w:val="both"/>
        <w:rPr>
          <w:rFonts w:ascii="Arial Narrow" w:hAnsi="Arial Narrow"/>
        </w:rPr>
      </w:pPr>
      <w:r w:rsidRPr="00CF43A6">
        <w:rPr>
          <w:rFonts w:ascii="Arial Narrow" w:hAnsi="Arial Narrow"/>
        </w:rPr>
        <w:t>– o izmjeni cilja, aktivnosti i/ili rezultata projekta,</w:t>
      </w:r>
    </w:p>
    <w:p w:rsidR="00920E93" w:rsidRPr="00CF43A6" w:rsidRDefault="00920E93" w:rsidP="00FD692E">
      <w:pPr>
        <w:spacing w:after="0" w:line="240" w:lineRule="auto"/>
        <w:jc w:val="both"/>
        <w:rPr>
          <w:rFonts w:ascii="Arial Narrow" w:hAnsi="Arial Narrow"/>
        </w:rPr>
      </w:pPr>
      <w:r w:rsidRPr="00CF43A6">
        <w:rPr>
          <w:rFonts w:ascii="Arial Narrow" w:hAnsi="Arial Narrow"/>
        </w:rPr>
        <w:t>– o promjeni adrese, bankovnog računa i revizora (ako ga je korisnik financiranja dužan angažirati).</w:t>
      </w:r>
    </w:p>
    <w:p w:rsidR="00920E93" w:rsidRPr="00CF43A6" w:rsidRDefault="00920E93" w:rsidP="00FD692E">
      <w:pPr>
        <w:spacing w:after="0" w:line="240" w:lineRule="auto"/>
        <w:jc w:val="both"/>
        <w:rPr>
          <w:rFonts w:ascii="Arial Narrow" w:hAnsi="Arial Narrow"/>
        </w:rPr>
      </w:pPr>
      <w:r w:rsidRPr="00CF43A6">
        <w:rPr>
          <w:rFonts w:ascii="Arial Narrow" w:hAnsi="Arial Narrow"/>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920E93" w:rsidRPr="00CF43A6" w:rsidRDefault="00920E93" w:rsidP="00FD692E">
      <w:pPr>
        <w:spacing w:after="0" w:line="240" w:lineRule="auto"/>
        <w:jc w:val="both"/>
        <w:rPr>
          <w:rFonts w:ascii="Arial Narrow" w:hAnsi="Arial Narrow"/>
        </w:rPr>
      </w:pPr>
      <w:r w:rsidRPr="00CF43A6">
        <w:rPr>
          <w:rFonts w:ascii="Arial Narrow" w:hAnsi="Arial Narrow"/>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Prijenos prava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10.</w:t>
      </w:r>
    </w:p>
    <w:p w:rsidR="00920E93" w:rsidRPr="00CF43A6" w:rsidRDefault="00920E93" w:rsidP="00FD692E">
      <w:pPr>
        <w:spacing w:after="0" w:line="240" w:lineRule="auto"/>
        <w:jc w:val="both"/>
        <w:rPr>
          <w:rFonts w:ascii="Arial Narrow" w:hAnsi="Arial Narrow"/>
        </w:rPr>
      </w:pPr>
      <w:r w:rsidRPr="00CF43A6">
        <w:rPr>
          <w:rFonts w:ascii="Arial Narrow" w:hAnsi="Arial Narrow"/>
        </w:rPr>
        <w:t>Ugovor i sva plaćanja povezana s njim ne mogu se prenositi na treću stranu bez prethodne pisane suglasnosti davatelja financijskih sredstava.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Provedbeno razdoblje, produljenje, obustava, viša sila i rok dovršetka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11.</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920E93" w:rsidRPr="00CF43A6" w:rsidRDefault="00920E93" w:rsidP="00FD692E">
      <w:pPr>
        <w:spacing w:after="0" w:line="240" w:lineRule="auto"/>
        <w:jc w:val="both"/>
        <w:rPr>
          <w:rFonts w:ascii="Arial Narrow" w:hAnsi="Arial Narrow"/>
        </w:rPr>
      </w:pPr>
      <w:r w:rsidRPr="00CF43A6">
        <w:rPr>
          <w:rFonts w:ascii="Arial Narrow" w:hAnsi="Arial Narrow"/>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920E93" w:rsidRPr="00CF43A6" w:rsidRDefault="00920E93" w:rsidP="00FD692E">
      <w:pPr>
        <w:spacing w:after="0" w:line="240" w:lineRule="auto"/>
        <w:jc w:val="both"/>
        <w:rPr>
          <w:rFonts w:ascii="Arial Narrow" w:hAnsi="Arial Narrow"/>
        </w:rPr>
      </w:pPr>
      <w:r w:rsidRPr="00CF43A6">
        <w:rPr>
          <w:rFonts w:ascii="Arial Narrow" w:hAnsi="Arial Narrow"/>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920E93" w:rsidRPr="00CF43A6" w:rsidRDefault="00920E93" w:rsidP="00FD692E">
      <w:pPr>
        <w:spacing w:after="0" w:line="240" w:lineRule="auto"/>
        <w:jc w:val="both"/>
        <w:rPr>
          <w:rFonts w:ascii="Arial Narrow" w:hAnsi="Arial Narrow"/>
        </w:rPr>
      </w:pPr>
      <w:r w:rsidRPr="00CF43A6">
        <w:rPr>
          <w:rFonts w:ascii="Arial Narrow" w:hAnsi="Arial Narrow"/>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920E93" w:rsidRPr="00CF43A6" w:rsidRDefault="00920E93" w:rsidP="00FD692E">
      <w:pPr>
        <w:spacing w:after="0" w:line="240" w:lineRule="auto"/>
        <w:jc w:val="both"/>
        <w:rPr>
          <w:rFonts w:ascii="Arial Narrow" w:hAnsi="Arial Narrow"/>
        </w:rPr>
      </w:pPr>
      <w:r w:rsidRPr="00CF43A6">
        <w:rPr>
          <w:rFonts w:ascii="Arial Narrow" w:hAnsi="Arial Narrow"/>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920E93" w:rsidRPr="00CF43A6" w:rsidRDefault="00CF43A6" w:rsidP="00FD692E">
      <w:pPr>
        <w:spacing w:after="0" w:line="240" w:lineRule="auto"/>
        <w:jc w:val="center"/>
        <w:rPr>
          <w:rFonts w:ascii="Arial Narrow" w:hAnsi="Arial Narrow"/>
        </w:rPr>
      </w:pPr>
      <w:r>
        <w:rPr>
          <w:rFonts w:ascii="Arial Narrow" w:hAnsi="Arial Narrow"/>
        </w:rPr>
        <w:br w:type="page"/>
      </w:r>
      <w:r w:rsidR="00920E93" w:rsidRPr="00CF43A6">
        <w:rPr>
          <w:rFonts w:ascii="Arial Narrow" w:hAnsi="Arial Narrow"/>
        </w:rPr>
        <w:lastRenderedPageBreak/>
        <w:t>Raskid ugovora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12.</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Davatelj financijskih sredstava može raskinuti ugovor bez pisane obavijesti i bez plaćanja bilo kakve nadoknade u sljedećim slučajevima, ako:</w:t>
      </w:r>
    </w:p>
    <w:p w:rsidR="00920E93" w:rsidRPr="00CF43A6" w:rsidRDefault="00920E93" w:rsidP="00FD692E">
      <w:pPr>
        <w:spacing w:after="0" w:line="240" w:lineRule="auto"/>
        <w:jc w:val="both"/>
        <w:rPr>
          <w:rFonts w:ascii="Arial Narrow" w:hAnsi="Arial Narrow"/>
        </w:rPr>
      </w:pPr>
      <w:r w:rsidRPr="00CF43A6">
        <w:rPr>
          <w:rFonts w:ascii="Arial Narrow" w:hAnsi="Arial Narrow"/>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920E93" w:rsidRPr="00CF43A6" w:rsidRDefault="00920E93" w:rsidP="00FD692E">
      <w:pPr>
        <w:spacing w:after="0" w:line="240" w:lineRule="auto"/>
        <w:jc w:val="both"/>
        <w:rPr>
          <w:rFonts w:ascii="Arial Narrow" w:hAnsi="Arial Narrow"/>
        </w:rPr>
      </w:pPr>
      <w:r w:rsidRPr="00CF43A6">
        <w:rPr>
          <w:rFonts w:ascii="Arial Narrow" w:hAnsi="Arial Narrow"/>
        </w:rPr>
        <w:t>b) je protiv korisnika financiranja pokrenut stečajni postupak, odnosno postupak likvidacije, ili sudovi upravljaju njegovim poslovima, ili je u postupku nagodbe s vjerovnicima ili drugom srodnom postupku prema važećim propisima,</w:t>
      </w:r>
    </w:p>
    <w:p w:rsidR="00920E93" w:rsidRPr="00CF43A6" w:rsidRDefault="00920E93" w:rsidP="00FD692E">
      <w:pPr>
        <w:spacing w:after="0" w:line="240" w:lineRule="auto"/>
        <w:jc w:val="both"/>
        <w:rPr>
          <w:rFonts w:ascii="Arial Narrow" w:hAnsi="Arial Narrow"/>
        </w:rPr>
      </w:pPr>
      <w:r w:rsidRPr="00CF43A6">
        <w:rPr>
          <w:rFonts w:ascii="Arial Narrow" w:hAnsi="Arial Narrow"/>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920E93" w:rsidRPr="00CF43A6" w:rsidRDefault="00920E93" w:rsidP="00FD692E">
      <w:pPr>
        <w:spacing w:after="0" w:line="240" w:lineRule="auto"/>
        <w:jc w:val="both"/>
        <w:rPr>
          <w:rFonts w:ascii="Arial Narrow" w:hAnsi="Arial Narrow"/>
        </w:rPr>
      </w:pPr>
      <w:r w:rsidRPr="00CF43A6">
        <w:rPr>
          <w:rFonts w:ascii="Arial Narrow" w:hAnsi="Arial Narrow"/>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920E93" w:rsidRPr="00CF43A6" w:rsidRDefault="00920E93" w:rsidP="00FD692E">
      <w:pPr>
        <w:spacing w:after="0" w:line="240" w:lineRule="auto"/>
        <w:jc w:val="both"/>
        <w:rPr>
          <w:rFonts w:ascii="Arial Narrow" w:hAnsi="Arial Narrow"/>
        </w:rPr>
      </w:pPr>
      <w:r w:rsidRPr="00CF43A6">
        <w:rPr>
          <w:rFonts w:ascii="Arial Narrow" w:hAnsi="Arial Narrow"/>
        </w:rPr>
        <w:t>e) korisnik financiranja promijeni pravni oblik, osim ako ne postoji dodatak ugovoru u kojemu je navedena ta činjenica,</w:t>
      </w:r>
    </w:p>
    <w:p w:rsidR="00920E93" w:rsidRPr="00CF43A6" w:rsidRDefault="00920E93" w:rsidP="00FD692E">
      <w:pPr>
        <w:spacing w:after="0" w:line="240" w:lineRule="auto"/>
        <w:jc w:val="both"/>
        <w:rPr>
          <w:rFonts w:ascii="Arial Narrow" w:hAnsi="Arial Narrow"/>
        </w:rPr>
      </w:pPr>
      <w:r w:rsidRPr="00CF43A6">
        <w:rPr>
          <w:rFonts w:ascii="Arial Narrow" w:hAnsi="Arial Narrow"/>
        </w:rPr>
        <w:t>f) korisnik financiranja ne postupa u skladu s odredbama ugovora vezano uz sukob interesa, prijenos prava i tehničke i financijske provjere programa ili projekta, ili</w:t>
      </w:r>
    </w:p>
    <w:p w:rsidR="00920E93" w:rsidRPr="00CF43A6" w:rsidRDefault="00920E93" w:rsidP="00FD692E">
      <w:pPr>
        <w:spacing w:after="0" w:line="240" w:lineRule="auto"/>
        <w:jc w:val="both"/>
        <w:rPr>
          <w:rFonts w:ascii="Arial Narrow" w:hAnsi="Arial Narrow"/>
        </w:rPr>
      </w:pPr>
      <w:r w:rsidRPr="00CF43A6">
        <w:rPr>
          <w:rFonts w:ascii="Arial Narrow" w:hAnsi="Arial Narrow"/>
        </w:rPr>
        <w:t>g) korisnik financiranja daje lažne ili nepotpune izjave, podatke, informacije i dokumentaciju kako bi dobio sredstva iz ugovora ili ako dostavlja nevjerodostojne izvještaje.</w:t>
      </w:r>
    </w:p>
    <w:p w:rsidR="00920E93" w:rsidRPr="00CF43A6" w:rsidRDefault="00920E93" w:rsidP="00FD692E">
      <w:pPr>
        <w:spacing w:after="0" w:line="240" w:lineRule="auto"/>
        <w:jc w:val="both"/>
        <w:rPr>
          <w:rFonts w:ascii="Arial Narrow" w:hAnsi="Arial Narrow"/>
        </w:rPr>
      </w:pPr>
      <w:r w:rsidRPr="00CF43A6">
        <w:rPr>
          <w:rFonts w:ascii="Arial Narrow" w:hAnsi="Arial Narrow"/>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920E93" w:rsidRPr="00CF43A6" w:rsidRDefault="00920E93" w:rsidP="00FD692E">
      <w:pPr>
        <w:spacing w:after="0" w:line="240" w:lineRule="auto"/>
        <w:jc w:val="both"/>
        <w:rPr>
          <w:rFonts w:ascii="Arial Narrow" w:hAnsi="Arial Narrow"/>
        </w:rPr>
      </w:pPr>
      <w:r w:rsidRPr="00CF43A6">
        <w:rPr>
          <w:rFonts w:ascii="Arial Narrow" w:hAnsi="Arial Narrow"/>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920E93" w:rsidRPr="00CF43A6" w:rsidRDefault="00920E93" w:rsidP="00FD692E">
      <w:pPr>
        <w:spacing w:after="0" w:line="240" w:lineRule="auto"/>
        <w:jc w:val="both"/>
        <w:rPr>
          <w:rFonts w:ascii="Arial Narrow" w:hAnsi="Arial Narrow"/>
        </w:rPr>
      </w:pPr>
      <w:r w:rsidRPr="00CF43A6">
        <w:rPr>
          <w:rFonts w:ascii="Arial Narrow" w:hAnsi="Arial Narrow"/>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920E93" w:rsidRPr="00CF43A6" w:rsidRDefault="00920E93" w:rsidP="00FD692E">
      <w:pPr>
        <w:spacing w:after="0" w:line="240" w:lineRule="auto"/>
        <w:jc w:val="both"/>
        <w:rPr>
          <w:rFonts w:ascii="Arial Narrow" w:hAnsi="Arial Narrow"/>
        </w:rPr>
      </w:pPr>
      <w:r w:rsidRPr="00CF43A6">
        <w:rPr>
          <w:rFonts w:ascii="Arial Narrow" w:hAnsi="Arial Narrow"/>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920E93" w:rsidRPr="00CF43A6" w:rsidRDefault="00920E93" w:rsidP="00FD692E">
      <w:pPr>
        <w:spacing w:after="0" w:line="240" w:lineRule="auto"/>
        <w:jc w:val="both"/>
        <w:rPr>
          <w:rFonts w:ascii="Arial Narrow" w:hAnsi="Arial Narrow"/>
        </w:rPr>
      </w:pPr>
      <w:r w:rsidRPr="00CF43A6">
        <w:rPr>
          <w:rFonts w:ascii="Arial Narrow" w:hAnsi="Arial Narrow"/>
        </w:rPr>
        <w:t>(7) Ugovor će se smatrati raskinutim ukoliko davatelj financijskih sredstava zbog razloga iz stavka 2. ovoga članka ne izvrši uplatu korisniku financiranja u roku od jedne godine od potpisivanja ugovora.</w:t>
      </w:r>
    </w:p>
    <w:p w:rsidR="00920E93" w:rsidRPr="00CF43A6" w:rsidRDefault="00920E93" w:rsidP="00FD692E">
      <w:pPr>
        <w:spacing w:after="0" w:line="240" w:lineRule="auto"/>
        <w:jc w:val="both"/>
        <w:rPr>
          <w:rFonts w:ascii="Arial Narrow" w:hAnsi="Arial Narrow"/>
        </w:rPr>
      </w:pPr>
      <w:r w:rsidRPr="00CF43A6">
        <w:rPr>
          <w:rFonts w:ascii="Arial Narrow" w:hAnsi="Arial Narrow"/>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Primjena propisa i rješavanje sporova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13.</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Na ugovor o dodjeli financijskih sredstava primjenjuju se odredbe Uredbe, drugih primjenjivih propisa Republike Hrvatske i uvjeta koje o dodjeli financijskih sredstava utvrdi davatelj financijskih sredstava općim aktom.</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920E93" w:rsidRPr="00CF43A6" w:rsidRDefault="00CF43A6" w:rsidP="00FD692E">
      <w:pPr>
        <w:spacing w:after="0" w:line="240" w:lineRule="auto"/>
        <w:jc w:val="center"/>
        <w:rPr>
          <w:rFonts w:ascii="Arial Narrow" w:hAnsi="Arial Narrow"/>
        </w:rPr>
      </w:pPr>
      <w:r>
        <w:rPr>
          <w:rFonts w:ascii="Arial Narrow" w:hAnsi="Arial Narrow"/>
        </w:rPr>
        <w:br w:type="page"/>
      </w:r>
      <w:r w:rsidR="00920E93" w:rsidRPr="00CF43A6">
        <w:rPr>
          <w:rFonts w:ascii="Arial Narrow" w:hAnsi="Arial Narrow"/>
        </w:rPr>
        <w:lastRenderedPageBreak/>
        <w:t>Financijske odredbe</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Prihvatljivi i neprihvatljivi troškovi</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14.</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Prihvatljivi troškovi su troškovi koje je imao korisnik financiranja te koji ispunjavaju sve sljedeće kriterije:</w:t>
      </w:r>
    </w:p>
    <w:p w:rsidR="00920E93" w:rsidRPr="00CF43A6" w:rsidRDefault="00920E93" w:rsidP="00FD692E">
      <w:pPr>
        <w:spacing w:after="0" w:line="240" w:lineRule="auto"/>
        <w:jc w:val="both"/>
        <w:rPr>
          <w:rFonts w:ascii="Arial Narrow" w:hAnsi="Arial Narrow"/>
        </w:rPr>
      </w:pPr>
      <w:r w:rsidRPr="00CF43A6">
        <w:rPr>
          <w:rFonts w:ascii="Arial Narrow" w:hAnsi="Arial Narrow"/>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920E93" w:rsidRPr="00CF43A6" w:rsidRDefault="00920E93" w:rsidP="00FD692E">
      <w:pPr>
        <w:spacing w:after="0" w:line="240" w:lineRule="auto"/>
        <w:jc w:val="both"/>
        <w:rPr>
          <w:rFonts w:ascii="Arial Narrow" w:hAnsi="Arial Narrow"/>
        </w:rPr>
      </w:pPr>
      <w:r w:rsidRPr="00CF43A6">
        <w:rPr>
          <w:rFonts w:ascii="Arial Narrow" w:hAnsi="Arial Narrow"/>
        </w:rPr>
        <w:t>b) moraju biti navedeni u ukupnom predviđenom proračunu programa ili projekta,</w:t>
      </w:r>
    </w:p>
    <w:p w:rsidR="00920E93" w:rsidRPr="00CF43A6" w:rsidRDefault="00920E93" w:rsidP="00FD692E">
      <w:pPr>
        <w:spacing w:after="0" w:line="240" w:lineRule="auto"/>
        <w:jc w:val="both"/>
        <w:rPr>
          <w:rFonts w:ascii="Arial Narrow" w:hAnsi="Arial Narrow"/>
        </w:rPr>
      </w:pPr>
      <w:r w:rsidRPr="00CF43A6">
        <w:rPr>
          <w:rFonts w:ascii="Arial Narrow" w:hAnsi="Arial Narrow"/>
        </w:rPr>
        <w:t>c) nužni su za provođenje programa ili projekta koji je predmetom dodjele financijskih sredstava,</w:t>
      </w:r>
    </w:p>
    <w:p w:rsidR="00920E93" w:rsidRPr="00CF43A6" w:rsidRDefault="00920E93" w:rsidP="00FD692E">
      <w:pPr>
        <w:spacing w:after="0" w:line="240" w:lineRule="auto"/>
        <w:jc w:val="both"/>
        <w:rPr>
          <w:rFonts w:ascii="Arial Narrow" w:hAnsi="Arial Narrow"/>
        </w:rPr>
      </w:pPr>
      <w:r w:rsidRPr="00CF43A6">
        <w:rPr>
          <w:rFonts w:ascii="Arial Narrow" w:hAnsi="Arial Narrow"/>
        </w:rPr>
        <w:t>d) mogu biti identificirani i provjereni i koji su računovodstveno evidentirani kod korisnika financiranja prema važećim propisima o računovodstvu neprofitnih organizacija,</w:t>
      </w:r>
    </w:p>
    <w:p w:rsidR="00920E93" w:rsidRPr="00CF43A6" w:rsidRDefault="00920E93" w:rsidP="00FD692E">
      <w:pPr>
        <w:spacing w:after="0" w:line="240" w:lineRule="auto"/>
        <w:jc w:val="both"/>
        <w:rPr>
          <w:rFonts w:ascii="Arial Narrow" w:hAnsi="Arial Narrow"/>
        </w:rPr>
      </w:pPr>
      <w:r w:rsidRPr="00CF43A6">
        <w:rPr>
          <w:rFonts w:ascii="Arial Narrow" w:hAnsi="Arial Narrow"/>
        </w:rPr>
        <w:t>e) trebaju biti umjereni, opravdani i usuglašeni sa zahtjevima racionalnog financijskog upravljanja, sukladno načelima ekonomičnosti i učinkovitosti.</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U skladu s prihvatljivim troškovima iz stavka 1. ovoga članka i kada je to relevantno za poštivanje propisa o javnoj nabavi, prihvatljivim se smatraju sljedeći izravni troškovi korisnika financiranja i njegovih partnera:</w:t>
      </w:r>
    </w:p>
    <w:p w:rsidR="00920E93" w:rsidRPr="00CF43A6" w:rsidRDefault="00920E93" w:rsidP="00FD692E">
      <w:pPr>
        <w:spacing w:after="0" w:line="240" w:lineRule="auto"/>
        <w:jc w:val="both"/>
        <w:rPr>
          <w:rFonts w:ascii="Arial Narrow" w:hAnsi="Arial Narrow"/>
        </w:rPr>
      </w:pPr>
      <w:r w:rsidRPr="00CF43A6">
        <w:rPr>
          <w:rFonts w:ascii="Arial Narrow" w:hAnsi="Arial Narrow"/>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920E93" w:rsidRPr="00CF43A6" w:rsidRDefault="00920E93" w:rsidP="00FD692E">
      <w:pPr>
        <w:spacing w:after="0" w:line="240" w:lineRule="auto"/>
        <w:jc w:val="both"/>
        <w:rPr>
          <w:rFonts w:ascii="Arial Narrow" w:hAnsi="Arial Narrow"/>
        </w:rPr>
      </w:pPr>
      <w:r w:rsidRPr="00CF43A6">
        <w:rPr>
          <w:rFonts w:ascii="Arial Narrow" w:hAnsi="Arial Narrow"/>
        </w:rPr>
        <w:t>– putni troškovi i troškovi dnevnica za zaposlenike i druge osobe koje sudjeluju u programu ili projektu, pod uvjetom da su u skladu s pravilima o visini iznosa za takve naknade za korisnike koji se financiraju iz sredstava državnog proračuna,</w:t>
      </w:r>
    </w:p>
    <w:p w:rsidR="00920E93" w:rsidRPr="00CF43A6" w:rsidRDefault="00920E93" w:rsidP="00FD692E">
      <w:pPr>
        <w:spacing w:after="0" w:line="240" w:lineRule="auto"/>
        <w:jc w:val="both"/>
        <w:rPr>
          <w:rFonts w:ascii="Arial Narrow" w:hAnsi="Arial Narrow"/>
        </w:rPr>
      </w:pPr>
      <w:r w:rsidRPr="00CF43A6">
        <w:rPr>
          <w:rFonts w:ascii="Arial Narrow" w:hAnsi="Arial Narrow"/>
        </w:rPr>
        <w:t>– troškovi kupnje ili iznajmljivanja opreme i materijala (novih ili rabljenih) namijenjenih isključivo za program ili projekt, te troškovi usluga pod uvjetom da su u skladu s tržišnim cijenama,</w:t>
      </w:r>
    </w:p>
    <w:p w:rsidR="00920E93" w:rsidRPr="00CF43A6" w:rsidRDefault="00920E93" w:rsidP="00FD692E">
      <w:pPr>
        <w:spacing w:after="0" w:line="240" w:lineRule="auto"/>
        <w:jc w:val="both"/>
        <w:rPr>
          <w:rFonts w:ascii="Arial Narrow" w:hAnsi="Arial Narrow"/>
        </w:rPr>
      </w:pPr>
      <w:r w:rsidRPr="00CF43A6">
        <w:rPr>
          <w:rFonts w:ascii="Arial Narrow" w:hAnsi="Arial Narrow"/>
        </w:rPr>
        <w:t>– troškovi potrošne robe,</w:t>
      </w:r>
    </w:p>
    <w:p w:rsidR="00920E93" w:rsidRPr="00CF43A6" w:rsidRDefault="00920E93" w:rsidP="00FD692E">
      <w:pPr>
        <w:spacing w:after="0" w:line="240" w:lineRule="auto"/>
        <w:jc w:val="both"/>
        <w:rPr>
          <w:rFonts w:ascii="Arial Narrow" w:hAnsi="Arial Narrow"/>
        </w:rPr>
      </w:pPr>
      <w:r w:rsidRPr="00CF43A6">
        <w:rPr>
          <w:rFonts w:ascii="Arial Narrow" w:hAnsi="Arial Narrow"/>
        </w:rPr>
        <w:t>– troškovi podugovaranja,</w:t>
      </w:r>
    </w:p>
    <w:p w:rsidR="00920E93" w:rsidRPr="00CF43A6" w:rsidRDefault="00920E93" w:rsidP="00FD692E">
      <w:pPr>
        <w:spacing w:after="0" w:line="240" w:lineRule="auto"/>
        <w:jc w:val="both"/>
        <w:rPr>
          <w:rFonts w:ascii="Arial Narrow" w:hAnsi="Arial Narrow"/>
        </w:rPr>
      </w:pPr>
      <w:r w:rsidRPr="00CF43A6">
        <w:rPr>
          <w:rFonts w:ascii="Arial Narrow" w:hAnsi="Arial Narrow"/>
        </w:rPr>
        <w:t>– administrativni troškovi,</w:t>
      </w:r>
    </w:p>
    <w:p w:rsidR="00920E93" w:rsidRPr="00CF43A6" w:rsidRDefault="00920E93" w:rsidP="00FD692E">
      <w:pPr>
        <w:spacing w:after="0" w:line="240" w:lineRule="auto"/>
        <w:jc w:val="both"/>
        <w:rPr>
          <w:rFonts w:ascii="Arial Narrow" w:hAnsi="Arial Narrow"/>
        </w:rPr>
      </w:pPr>
      <w:r w:rsidRPr="00CF43A6">
        <w:rPr>
          <w:rFonts w:ascii="Arial Narrow" w:hAnsi="Arial Narrow"/>
        </w:rPr>
        <w:t>– troškovi koji izravno proistječu iz zahtjeva ugovora, uključujući troškove financijskih usluga.</w:t>
      </w:r>
    </w:p>
    <w:p w:rsidR="00920E93" w:rsidRPr="00CF43A6" w:rsidRDefault="00920E93" w:rsidP="00FD692E">
      <w:pPr>
        <w:spacing w:after="0" w:line="240" w:lineRule="auto"/>
        <w:jc w:val="both"/>
        <w:rPr>
          <w:rFonts w:ascii="Arial Narrow" w:hAnsi="Arial Narrow"/>
        </w:rPr>
      </w:pPr>
      <w:r w:rsidRPr="00CF43A6">
        <w:rPr>
          <w:rFonts w:ascii="Arial Narrow" w:hAnsi="Arial Narrow"/>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920E93" w:rsidRPr="00CF43A6" w:rsidRDefault="00920E93" w:rsidP="00FD692E">
      <w:pPr>
        <w:spacing w:after="0" w:line="240" w:lineRule="auto"/>
        <w:jc w:val="both"/>
        <w:rPr>
          <w:rFonts w:ascii="Arial Narrow" w:hAnsi="Arial Narrow"/>
        </w:rPr>
      </w:pPr>
      <w:r w:rsidRPr="00CF43A6">
        <w:rPr>
          <w:rFonts w:ascii="Arial Narrow" w:hAnsi="Arial Narrow"/>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920E93" w:rsidRPr="00CF43A6" w:rsidRDefault="00920E93" w:rsidP="00FD692E">
      <w:pPr>
        <w:spacing w:after="0" w:line="240" w:lineRule="auto"/>
        <w:jc w:val="both"/>
        <w:rPr>
          <w:rFonts w:ascii="Arial Narrow" w:hAnsi="Arial Narrow"/>
        </w:rPr>
      </w:pPr>
      <w:r w:rsidRPr="00CF43A6">
        <w:rPr>
          <w:rFonts w:ascii="Arial Narrow" w:hAnsi="Arial Narrow"/>
        </w:rPr>
        <w:t>(5) Prihvatljivim se neće smatrati sljedeći troškovi:</w:t>
      </w:r>
    </w:p>
    <w:p w:rsidR="00920E93" w:rsidRPr="00CF43A6" w:rsidRDefault="00920E93" w:rsidP="00FD692E">
      <w:pPr>
        <w:spacing w:after="0" w:line="240" w:lineRule="auto"/>
        <w:jc w:val="both"/>
        <w:rPr>
          <w:rFonts w:ascii="Arial Narrow" w:hAnsi="Arial Narrow"/>
        </w:rPr>
      </w:pPr>
      <w:r w:rsidRPr="00CF43A6">
        <w:rPr>
          <w:rFonts w:ascii="Arial Narrow" w:hAnsi="Arial Narrow"/>
        </w:rPr>
        <w:t>– dugovi i stavke za pokrivanje gubitaka ili dugova,</w:t>
      </w:r>
    </w:p>
    <w:p w:rsidR="00920E93" w:rsidRPr="00CF43A6" w:rsidRDefault="00920E93" w:rsidP="00FD692E">
      <w:pPr>
        <w:spacing w:after="0" w:line="240" w:lineRule="auto"/>
        <w:jc w:val="both"/>
        <w:rPr>
          <w:rFonts w:ascii="Arial Narrow" w:hAnsi="Arial Narrow"/>
        </w:rPr>
      </w:pPr>
      <w:r w:rsidRPr="00CF43A6">
        <w:rPr>
          <w:rFonts w:ascii="Arial Narrow" w:hAnsi="Arial Narrow"/>
        </w:rPr>
        <w:t>– dospjele kamate,</w:t>
      </w:r>
    </w:p>
    <w:p w:rsidR="00920E93" w:rsidRPr="00CF43A6" w:rsidRDefault="00920E93" w:rsidP="00FD692E">
      <w:pPr>
        <w:spacing w:after="0" w:line="240" w:lineRule="auto"/>
        <w:jc w:val="both"/>
        <w:rPr>
          <w:rFonts w:ascii="Arial Narrow" w:hAnsi="Arial Narrow"/>
        </w:rPr>
      </w:pPr>
      <w:r w:rsidRPr="00CF43A6">
        <w:rPr>
          <w:rFonts w:ascii="Arial Narrow" w:hAnsi="Arial Narrow"/>
        </w:rPr>
        <w:t>– stavke koje se već financiraju iz javnih izvora,</w:t>
      </w:r>
    </w:p>
    <w:p w:rsidR="00920E93" w:rsidRPr="00CF43A6" w:rsidRDefault="00920E93" w:rsidP="00FD692E">
      <w:pPr>
        <w:spacing w:after="0" w:line="240" w:lineRule="auto"/>
        <w:jc w:val="both"/>
        <w:rPr>
          <w:rFonts w:ascii="Arial Narrow" w:hAnsi="Arial Narrow"/>
        </w:rPr>
      </w:pPr>
      <w:r w:rsidRPr="00CF43A6">
        <w:rPr>
          <w:rFonts w:ascii="Arial Narrow" w:hAnsi="Arial Narrow"/>
        </w:rPr>
        <w:t>– kupovina zemljišta ili građevina, osim kada je to nužno za izravno provođenje programa ili projekta, kada se vlasništvo mora prenijeti na korisnika financiranja i/ili partnere najkasnije po završetku programa ili projekta,</w:t>
      </w:r>
    </w:p>
    <w:p w:rsidR="00920E93" w:rsidRPr="00CF43A6" w:rsidRDefault="00920E93" w:rsidP="00FD692E">
      <w:pPr>
        <w:spacing w:after="0" w:line="240" w:lineRule="auto"/>
        <w:jc w:val="both"/>
        <w:rPr>
          <w:rFonts w:ascii="Arial Narrow" w:hAnsi="Arial Narrow"/>
        </w:rPr>
      </w:pPr>
      <w:r w:rsidRPr="00CF43A6">
        <w:rPr>
          <w:rFonts w:ascii="Arial Narrow" w:hAnsi="Arial Narrow"/>
        </w:rPr>
        <w:t>– gubici na tečajnim razlikama, ili</w:t>
      </w:r>
    </w:p>
    <w:p w:rsidR="00920E93" w:rsidRPr="00CF43A6" w:rsidRDefault="00920E93" w:rsidP="00FD692E">
      <w:pPr>
        <w:spacing w:after="0" w:line="240" w:lineRule="auto"/>
        <w:jc w:val="both"/>
        <w:rPr>
          <w:rFonts w:ascii="Arial Narrow" w:hAnsi="Arial Narrow"/>
        </w:rPr>
      </w:pPr>
      <w:r w:rsidRPr="00CF43A6">
        <w:rPr>
          <w:rFonts w:ascii="Arial Narrow" w:hAnsi="Arial Narrow"/>
        </w:rPr>
        <w:t>– zajmovi trećim stranama.</w:t>
      </w:r>
    </w:p>
    <w:p w:rsidR="00920E93" w:rsidRPr="00CF43A6" w:rsidRDefault="0037446A" w:rsidP="00FD692E">
      <w:pPr>
        <w:spacing w:after="0" w:line="240" w:lineRule="auto"/>
        <w:jc w:val="center"/>
        <w:rPr>
          <w:rFonts w:ascii="Arial Narrow" w:hAnsi="Arial Narrow"/>
        </w:rPr>
      </w:pPr>
      <w:r w:rsidRPr="00CF43A6">
        <w:rPr>
          <w:rFonts w:ascii="Arial Narrow" w:hAnsi="Arial Narrow"/>
        </w:rPr>
        <w:t>Plaćanje</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15.</w:t>
      </w:r>
    </w:p>
    <w:p w:rsidR="0037446A" w:rsidRPr="00CF43A6" w:rsidRDefault="00920E93" w:rsidP="00FD692E">
      <w:pPr>
        <w:spacing w:after="0" w:line="240" w:lineRule="auto"/>
        <w:jc w:val="both"/>
        <w:rPr>
          <w:rFonts w:ascii="Arial Narrow" w:hAnsi="Arial Narrow"/>
        </w:rPr>
      </w:pPr>
      <w:r w:rsidRPr="00CF43A6">
        <w:rPr>
          <w:rFonts w:ascii="Arial Narrow" w:hAnsi="Arial Narrow"/>
        </w:rPr>
        <w:t xml:space="preserve">(1) </w:t>
      </w:r>
      <w:r w:rsidR="0037446A" w:rsidRPr="00CF43A6">
        <w:rPr>
          <w:rFonts w:ascii="Arial Narrow" w:hAnsi="Arial Narrow"/>
        </w:rPr>
        <w:t>Odobrena financijska sredstva isplaćivati će se, ovisno o raspoloživosti proračunskih sredstava, na slijedeći način:</w:t>
      </w:r>
    </w:p>
    <w:p w:rsidR="0037446A" w:rsidRPr="00CF43A6" w:rsidRDefault="0037446A" w:rsidP="00FD692E">
      <w:pPr>
        <w:numPr>
          <w:ilvl w:val="0"/>
          <w:numId w:val="6"/>
        </w:numPr>
        <w:spacing w:after="0" w:line="240" w:lineRule="auto"/>
        <w:ind w:left="284" w:hanging="284"/>
        <w:jc w:val="both"/>
        <w:rPr>
          <w:rFonts w:ascii="Arial Narrow" w:hAnsi="Arial Narrow"/>
        </w:rPr>
      </w:pPr>
      <w:r w:rsidRPr="00CF43A6">
        <w:rPr>
          <w:rFonts w:ascii="Arial Narrow" w:hAnsi="Arial Narrow"/>
        </w:rPr>
        <w:t>za projekte ili programe za koje ukupna odobrena sredstva ne prelaze 5.000,00 kn, isplata će se izvršiti jednokratno temeljem propisanog zahtjeva za doznaku sredstava</w:t>
      </w:r>
    </w:p>
    <w:p w:rsidR="0037446A" w:rsidRPr="00CF43A6" w:rsidRDefault="0037446A" w:rsidP="00FD692E">
      <w:pPr>
        <w:numPr>
          <w:ilvl w:val="0"/>
          <w:numId w:val="6"/>
        </w:numPr>
        <w:spacing w:after="0" w:line="240" w:lineRule="auto"/>
        <w:ind w:left="284" w:hanging="284"/>
        <w:jc w:val="both"/>
        <w:rPr>
          <w:rFonts w:ascii="Arial Narrow" w:hAnsi="Arial Narrow"/>
        </w:rPr>
      </w:pPr>
      <w:r w:rsidRPr="00CF43A6">
        <w:rPr>
          <w:rFonts w:ascii="Arial Narrow" w:hAnsi="Arial Narrow"/>
        </w:rPr>
        <w:t xml:space="preserve">za projekte ili programe za koje ukupna odobrena sredstva prelaze 5.000,00 kn, isplata će se vršiti po realizaciji odobrenih aktivnosti, a temeljem propisanog zahtjeva za doznaku sredstava, dinamikom koju odredi primatelj sredstava, pod uvjetom da iznos pojedinog zahtjeva ne prelazi 30.000,00 kn. </w:t>
      </w:r>
    </w:p>
    <w:p w:rsidR="00920E93" w:rsidRPr="00CF43A6" w:rsidRDefault="00CF43A6" w:rsidP="00FD692E">
      <w:pPr>
        <w:spacing w:after="0" w:line="240" w:lineRule="auto"/>
        <w:jc w:val="both"/>
        <w:rPr>
          <w:rFonts w:ascii="Arial Narrow" w:hAnsi="Arial Narrow"/>
        </w:rPr>
      </w:pPr>
      <w:r>
        <w:rPr>
          <w:rFonts w:ascii="Arial Narrow" w:hAnsi="Arial Narrow"/>
        </w:rPr>
        <w:t xml:space="preserve">(2) </w:t>
      </w:r>
      <w:r w:rsidR="0037446A" w:rsidRPr="00CF43A6">
        <w:rPr>
          <w:rFonts w:ascii="Arial Narrow" w:hAnsi="Arial Narrow"/>
        </w:rPr>
        <w:t>Ukoliko proračunski prihodi budu manji od planiranih, namijenjena sredstva se neće isplaćivati ili će se isplaćivati u umanjenom iznosu, do ostvarenja planiranih proračunskih prihoda</w:t>
      </w:r>
      <w:r w:rsidR="00920E93" w:rsidRPr="00CF43A6">
        <w:rPr>
          <w:rFonts w:ascii="Arial Narrow" w:hAnsi="Arial Narrow"/>
        </w:rPr>
        <w:t>.</w:t>
      </w:r>
    </w:p>
    <w:p w:rsidR="00920E93" w:rsidRPr="00CF43A6" w:rsidRDefault="00CF43A6" w:rsidP="00FD692E">
      <w:pPr>
        <w:spacing w:after="0" w:line="240" w:lineRule="auto"/>
        <w:jc w:val="both"/>
        <w:rPr>
          <w:rFonts w:ascii="Arial Narrow" w:hAnsi="Arial Narrow"/>
        </w:rPr>
      </w:pPr>
      <w:r>
        <w:rPr>
          <w:rFonts w:ascii="Arial Narrow" w:hAnsi="Arial Narrow"/>
        </w:rPr>
        <w:t>(3</w:t>
      </w:r>
      <w:r w:rsidR="00920E93" w:rsidRPr="00CF43A6">
        <w:rPr>
          <w:rFonts w:ascii="Arial Narrow" w:hAnsi="Arial Narrow"/>
        </w:rPr>
        <w:t xml:space="preserve">)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w:t>
      </w:r>
      <w:r w:rsidR="00920E93" w:rsidRPr="00CF43A6">
        <w:rPr>
          <w:rFonts w:ascii="Arial Narrow" w:hAnsi="Arial Narrow"/>
        </w:rPr>
        <w:lastRenderedPageBreak/>
        <w:t>u slučajevima u kojima se osnovano sumnja ili su utvrđene nepravilnosti ili prijevare koje je izvršio korisnik financiranja u provedbi drugog ugovora koji se financira iz javnih izvora, a koji mogu utjecati na učinke postojećeg ugovora.</w:t>
      </w:r>
    </w:p>
    <w:p w:rsidR="00920E93" w:rsidRPr="00CF43A6" w:rsidRDefault="00920E93" w:rsidP="00FD692E">
      <w:pPr>
        <w:spacing w:after="0" w:line="240" w:lineRule="auto"/>
        <w:jc w:val="both"/>
        <w:rPr>
          <w:rFonts w:ascii="Arial Narrow" w:hAnsi="Arial Narrow"/>
        </w:rPr>
      </w:pPr>
      <w:r w:rsidRPr="00CF43A6">
        <w:rPr>
          <w:rFonts w:ascii="Arial Narrow" w:hAnsi="Arial Narrow"/>
        </w:rPr>
        <w:t>(5)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920E93" w:rsidRPr="00CF43A6" w:rsidRDefault="00920E93" w:rsidP="00FD692E">
      <w:pPr>
        <w:spacing w:after="0" w:line="240" w:lineRule="auto"/>
        <w:jc w:val="both"/>
        <w:rPr>
          <w:rFonts w:ascii="Arial Narrow" w:hAnsi="Arial Narrow"/>
        </w:rPr>
      </w:pPr>
      <w:r w:rsidRPr="00CF43A6">
        <w:rPr>
          <w:rFonts w:ascii="Arial Narrow" w:hAnsi="Arial Narrow"/>
        </w:rPr>
        <w:t>(6) Davatelj financijskih sredstava uplate će izvršiti u kunama.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Računi, tehničke i financijske provjere</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16.</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920E93" w:rsidRPr="00CF43A6" w:rsidRDefault="00920E93" w:rsidP="00FD692E">
      <w:pPr>
        <w:spacing w:after="0" w:line="240" w:lineRule="auto"/>
        <w:jc w:val="both"/>
        <w:rPr>
          <w:rFonts w:ascii="Arial Narrow" w:hAnsi="Arial Narrow"/>
        </w:rPr>
      </w:pPr>
      <w:r w:rsidRPr="00CF43A6">
        <w:rPr>
          <w:rFonts w:ascii="Arial Narrow" w:hAnsi="Arial Narrow"/>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920E93" w:rsidRPr="00CF43A6" w:rsidRDefault="00920E93" w:rsidP="00FD692E">
      <w:pPr>
        <w:spacing w:after="0" w:line="240" w:lineRule="auto"/>
        <w:jc w:val="both"/>
        <w:rPr>
          <w:rFonts w:ascii="Arial Narrow" w:hAnsi="Arial Narrow"/>
        </w:rPr>
      </w:pPr>
      <w:r w:rsidRPr="00CF43A6">
        <w:rPr>
          <w:rFonts w:ascii="Arial Narrow" w:hAnsi="Arial Narrow"/>
        </w:rPr>
        <w:t>(4) Pristup omogućen predstavnicima davatelja financijskih sredstava, proračunskom nadzoru, kao i svim vanjskim revizorima koji vrše provjere i nadzor u skladu s člankom 51. stavkom 5. Uredbe temeljit će se na povjerljivosti u odnosu na treće strane.</w:t>
      </w:r>
    </w:p>
    <w:p w:rsidR="00920E93" w:rsidRPr="00CF43A6" w:rsidRDefault="00920E93" w:rsidP="00FD692E">
      <w:pPr>
        <w:spacing w:after="0" w:line="240" w:lineRule="auto"/>
        <w:jc w:val="both"/>
        <w:rPr>
          <w:rFonts w:ascii="Arial Narrow" w:hAnsi="Arial Narrow"/>
        </w:rPr>
      </w:pPr>
      <w:r w:rsidRPr="00CF43A6">
        <w:rPr>
          <w:rFonts w:ascii="Arial Narrow" w:hAnsi="Arial Narrow"/>
        </w:rPr>
        <w:t>(5) Svi dokumenti vezani uz program ili projekt moraju biti lako dostupni i arhivirani na način koji omogućuje jednostavan pregled, a korisnik financiranja je dužan obavijestiti davatelja financijskih sredstava o njihovoj točnoj lokaciji.</w:t>
      </w:r>
    </w:p>
    <w:p w:rsidR="00920E93" w:rsidRPr="00CF43A6" w:rsidRDefault="00920E93" w:rsidP="00FD692E">
      <w:pPr>
        <w:spacing w:after="0" w:line="240" w:lineRule="auto"/>
        <w:jc w:val="both"/>
        <w:rPr>
          <w:rFonts w:ascii="Arial Narrow" w:hAnsi="Arial Narrow"/>
        </w:rPr>
      </w:pPr>
      <w:r w:rsidRPr="00CF43A6">
        <w:rPr>
          <w:rFonts w:ascii="Arial Narrow" w:hAnsi="Arial Narrow"/>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920E93" w:rsidRPr="00CF43A6" w:rsidRDefault="00920E93" w:rsidP="00FD692E">
      <w:pPr>
        <w:spacing w:after="0" w:line="240" w:lineRule="auto"/>
        <w:jc w:val="both"/>
        <w:rPr>
          <w:rFonts w:ascii="Arial Narrow" w:hAnsi="Arial Narrow"/>
        </w:rPr>
      </w:pPr>
      <w:r w:rsidRPr="00CF43A6">
        <w:rPr>
          <w:rFonts w:ascii="Arial Narrow" w:hAnsi="Arial Narrow"/>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Konačan iznos financiranja od strane davatelja financijskih sredstava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17.</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920E93" w:rsidRPr="00CF43A6" w:rsidRDefault="00920E93" w:rsidP="00FD692E">
      <w:pPr>
        <w:spacing w:after="0" w:line="240" w:lineRule="auto"/>
        <w:jc w:val="both"/>
        <w:rPr>
          <w:rFonts w:ascii="Arial Narrow" w:hAnsi="Arial Narrow"/>
        </w:rPr>
      </w:pPr>
      <w:r w:rsidRPr="00CF43A6">
        <w:rPr>
          <w:rFonts w:ascii="Arial Narrow" w:hAnsi="Arial Narrow"/>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920E93" w:rsidRPr="00CF43A6" w:rsidRDefault="00920E93" w:rsidP="00FD692E">
      <w:pPr>
        <w:spacing w:after="0" w:line="240" w:lineRule="auto"/>
        <w:jc w:val="both"/>
        <w:rPr>
          <w:rFonts w:ascii="Arial Narrow" w:hAnsi="Arial Narrow"/>
        </w:rPr>
      </w:pPr>
      <w:r w:rsidRPr="00CF43A6">
        <w:rPr>
          <w:rFonts w:ascii="Arial Narrow" w:hAnsi="Arial Narrow"/>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Povrat sredstava</w:t>
      </w:r>
    </w:p>
    <w:p w:rsidR="00920E93" w:rsidRPr="00CF43A6" w:rsidRDefault="00920E93" w:rsidP="00FD692E">
      <w:pPr>
        <w:spacing w:after="0" w:line="240" w:lineRule="auto"/>
        <w:jc w:val="center"/>
        <w:rPr>
          <w:rFonts w:ascii="Arial Narrow" w:hAnsi="Arial Narrow"/>
        </w:rPr>
      </w:pPr>
      <w:r w:rsidRPr="00CF43A6">
        <w:rPr>
          <w:rFonts w:ascii="Arial Narrow" w:hAnsi="Arial Narrow"/>
        </w:rPr>
        <w:t>Članak 18.</w:t>
      </w:r>
    </w:p>
    <w:p w:rsidR="00920E93" w:rsidRPr="00CF43A6" w:rsidRDefault="00920E93" w:rsidP="00FD692E">
      <w:pPr>
        <w:spacing w:after="0" w:line="240" w:lineRule="auto"/>
        <w:jc w:val="both"/>
        <w:rPr>
          <w:rFonts w:ascii="Arial Narrow" w:hAnsi="Arial Narrow"/>
        </w:rPr>
      </w:pPr>
      <w:r w:rsidRPr="00CF43A6">
        <w:rPr>
          <w:rFonts w:ascii="Arial Narrow" w:hAnsi="Arial Narrow"/>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920E93" w:rsidRPr="00CF43A6" w:rsidRDefault="00920E93" w:rsidP="00FD692E">
      <w:pPr>
        <w:spacing w:after="0" w:line="240" w:lineRule="auto"/>
        <w:jc w:val="both"/>
        <w:rPr>
          <w:rFonts w:ascii="Arial Narrow" w:hAnsi="Arial Narrow"/>
        </w:rPr>
      </w:pPr>
      <w:r w:rsidRPr="00CF43A6">
        <w:rPr>
          <w:rFonts w:ascii="Arial Narrow" w:hAnsi="Arial Narrow"/>
        </w:rPr>
        <w:t>(2) Ukoliko korisnik financiranja ne vrati sredstva u roku koji je utvrdio davatelj financijskih sredstava, davatelj financijskih sredstava će povećati dospjele iznose dodavanjem zatezne kamate.</w:t>
      </w:r>
    </w:p>
    <w:p w:rsidR="00920E93" w:rsidRPr="00CF43A6" w:rsidRDefault="00920E93" w:rsidP="00FD692E">
      <w:pPr>
        <w:spacing w:after="0" w:line="240" w:lineRule="auto"/>
        <w:jc w:val="both"/>
        <w:rPr>
          <w:rFonts w:ascii="Arial Narrow" w:hAnsi="Arial Narrow"/>
        </w:rPr>
      </w:pPr>
      <w:r w:rsidRPr="00CF43A6">
        <w:rPr>
          <w:rFonts w:ascii="Arial Narrow" w:hAnsi="Arial Narrow"/>
        </w:rPr>
        <w:t>(3) Iznosi koji se trebaju vratiti davatelju financijskih sredstava mogu se prebiti bilo kojim potraživanjem koji korisnik financiranja ima prema davatelju. To neće utjecati na pravo ugovornih strana da se dogovore o plaćanju u ratama.</w:t>
      </w:r>
    </w:p>
    <w:p w:rsidR="00920E93" w:rsidRPr="00CF43A6" w:rsidRDefault="00920E93" w:rsidP="00FD692E">
      <w:pPr>
        <w:spacing w:after="0" w:line="240" w:lineRule="auto"/>
        <w:jc w:val="both"/>
        <w:rPr>
          <w:rFonts w:ascii="Arial Narrow" w:hAnsi="Arial Narrow"/>
        </w:rPr>
      </w:pPr>
      <w:r w:rsidRPr="00CF43A6">
        <w:rPr>
          <w:rFonts w:ascii="Arial Narrow" w:hAnsi="Arial Narrow"/>
        </w:rPr>
        <w:t>(4) Bankovne troškove nastale vraćanjem dospjelih iznosa davatelju financijskih sredstava snosit će korisnik financiranja.</w:t>
      </w:r>
    </w:p>
    <w:p w:rsidR="00920E93" w:rsidRPr="00CF43A6" w:rsidRDefault="00920E93" w:rsidP="00FD692E">
      <w:pPr>
        <w:spacing w:after="0" w:line="240" w:lineRule="auto"/>
        <w:jc w:val="both"/>
        <w:rPr>
          <w:rFonts w:ascii="Arial Narrow" w:hAnsi="Arial Narrow"/>
        </w:rPr>
      </w:pPr>
      <w:r w:rsidRPr="00CF43A6">
        <w:rPr>
          <w:rFonts w:ascii="Arial Narrow" w:hAnsi="Arial Narrow"/>
        </w:rPr>
        <w:lastRenderedPageBreak/>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920E93" w:rsidRPr="00CF43A6" w:rsidRDefault="00920E93" w:rsidP="00FD692E">
      <w:pPr>
        <w:spacing w:after="0" w:line="240" w:lineRule="auto"/>
        <w:jc w:val="both"/>
        <w:rPr>
          <w:rFonts w:ascii="Arial Narrow" w:hAnsi="Arial Narrow"/>
        </w:rPr>
      </w:pPr>
      <w:r w:rsidRPr="00CF43A6">
        <w:rPr>
          <w:rFonts w:ascii="Arial Narrow" w:hAnsi="Arial Narrow"/>
        </w:rPr>
        <w:t>(6) Sredstva osiguranja plaćanja, koja ne bude realizirana, vraćaju se korisniku financiranja nakon odobrenja konačnog izvještaja o provedbi programa ili projekta.</w:t>
      </w:r>
    </w:p>
    <w:p w:rsidR="00920E93" w:rsidRPr="00CF43A6" w:rsidRDefault="00920E93" w:rsidP="00FD692E">
      <w:pPr>
        <w:spacing w:after="0" w:line="240" w:lineRule="auto"/>
        <w:jc w:val="both"/>
        <w:rPr>
          <w:rFonts w:ascii="Arial Narrow" w:hAnsi="Arial Narrow"/>
        </w:rPr>
      </w:pPr>
    </w:p>
    <w:p w:rsidR="00450FC2" w:rsidRPr="00CF43A6" w:rsidRDefault="00450FC2" w:rsidP="00FD692E">
      <w:pPr>
        <w:spacing w:after="0" w:line="240" w:lineRule="auto"/>
        <w:jc w:val="both"/>
        <w:rPr>
          <w:rFonts w:ascii="Arial Narrow" w:hAnsi="Arial Narrow"/>
        </w:rPr>
      </w:pPr>
    </w:p>
    <w:sectPr w:rsidR="00450FC2" w:rsidRPr="00CF43A6" w:rsidSect="00FD692E">
      <w:type w:val="continuous"/>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630" w:rsidRDefault="00886630">
      <w:pPr>
        <w:spacing w:after="0" w:line="240" w:lineRule="auto"/>
      </w:pPr>
      <w:r>
        <w:separator/>
      </w:r>
    </w:p>
  </w:endnote>
  <w:endnote w:type="continuationSeparator" w:id="0">
    <w:p w:rsidR="00886630" w:rsidRDefault="00886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630" w:rsidRDefault="00886630">
      <w:pPr>
        <w:spacing w:after="0" w:line="240" w:lineRule="auto"/>
      </w:pPr>
      <w:r>
        <w:separator/>
      </w:r>
    </w:p>
  </w:footnote>
  <w:footnote w:type="continuationSeparator" w:id="0">
    <w:p w:rsidR="00886630" w:rsidRDefault="008866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83EA4"/>
    <w:multiLevelType w:val="hybridMultilevel"/>
    <w:tmpl w:val="B3B0FA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E534FD0"/>
    <w:multiLevelType w:val="hybridMultilevel"/>
    <w:tmpl w:val="5DAC1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0863AEF"/>
    <w:multiLevelType w:val="hybridMultilevel"/>
    <w:tmpl w:val="E5126486"/>
    <w:lvl w:ilvl="0" w:tplc="F5B822D6">
      <w:numFmt w:val="bullet"/>
      <w:lvlText w:val="-"/>
      <w:lvlJc w:val="left"/>
      <w:pPr>
        <w:ind w:left="360" w:hanging="360"/>
      </w:pPr>
      <w:rPr>
        <w:rFonts w:ascii="Cambria" w:eastAsia="Calibri" w:hAnsi="Cambri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nsid w:val="60333F09"/>
    <w:multiLevelType w:val="hybridMultilevel"/>
    <w:tmpl w:val="EFEA80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C5D5A8B"/>
    <w:multiLevelType w:val="hybridMultilevel"/>
    <w:tmpl w:val="317CCD10"/>
    <w:lvl w:ilvl="0" w:tplc="72242B86">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7E554F55"/>
    <w:multiLevelType w:val="hybridMultilevel"/>
    <w:tmpl w:val="B9AA2DE6"/>
    <w:lvl w:ilvl="0" w:tplc="CE5422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E93DFE"/>
    <w:rsid w:val="00004B98"/>
    <w:rsid w:val="000068D9"/>
    <w:rsid w:val="000113AC"/>
    <w:rsid w:val="0001185F"/>
    <w:rsid w:val="00011F5D"/>
    <w:rsid w:val="00012D19"/>
    <w:rsid w:val="00034BB3"/>
    <w:rsid w:val="00042DAD"/>
    <w:rsid w:val="00060E26"/>
    <w:rsid w:val="0006757F"/>
    <w:rsid w:val="00082D80"/>
    <w:rsid w:val="0008787F"/>
    <w:rsid w:val="000A2103"/>
    <w:rsid w:val="000A48D0"/>
    <w:rsid w:val="000A7771"/>
    <w:rsid w:val="000C0221"/>
    <w:rsid w:val="000C0504"/>
    <w:rsid w:val="000D2C09"/>
    <w:rsid w:val="000F4E71"/>
    <w:rsid w:val="000F753A"/>
    <w:rsid w:val="00121C32"/>
    <w:rsid w:val="001221EF"/>
    <w:rsid w:val="0014208E"/>
    <w:rsid w:val="00142510"/>
    <w:rsid w:val="00143817"/>
    <w:rsid w:val="0014411F"/>
    <w:rsid w:val="001478A9"/>
    <w:rsid w:val="00151503"/>
    <w:rsid w:val="00153582"/>
    <w:rsid w:val="001537B9"/>
    <w:rsid w:val="00156C7D"/>
    <w:rsid w:val="00162652"/>
    <w:rsid w:val="00164CD7"/>
    <w:rsid w:val="00167EFE"/>
    <w:rsid w:val="001837D0"/>
    <w:rsid w:val="001D735E"/>
    <w:rsid w:val="001E0DF4"/>
    <w:rsid w:val="001E373F"/>
    <w:rsid w:val="001F2074"/>
    <w:rsid w:val="001F5791"/>
    <w:rsid w:val="00203450"/>
    <w:rsid w:val="0021175A"/>
    <w:rsid w:val="002623E6"/>
    <w:rsid w:val="00280222"/>
    <w:rsid w:val="002A393F"/>
    <w:rsid w:val="002F25F0"/>
    <w:rsid w:val="002F2B36"/>
    <w:rsid w:val="00303A40"/>
    <w:rsid w:val="00322CE5"/>
    <w:rsid w:val="0032629A"/>
    <w:rsid w:val="0033310B"/>
    <w:rsid w:val="003415F0"/>
    <w:rsid w:val="00347963"/>
    <w:rsid w:val="00351B89"/>
    <w:rsid w:val="00354ABE"/>
    <w:rsid w:val="00360721"/>
    <w:rsid w:val="0036405B"/>
    <w:rsid w:val="00366A15"/>
    <w:rsid w:val="0037446A"/>
    <w:rsid w:val="003A1ABB"/>
    <w:rsid w:val="003B1501"/>
    <w:rsid w:val="003C6475"/>
    <w:rsid w:val="003E6241"/>
    <w:rsid w:val="003F7C62"/>
    <w:rsid w:val="00404F93"/>
    <w:rsid w:val="0041791D"/>
    <w:rsid w:val="00440AD6"/>
    <w:rsid w:val="00446A8D"/>
    <w:rsid w:val="00450FC2"/>
    <w:rsid w:val="0045359D"/>
    <w:rsid w:val="00456C32"/>
    <w:rsid w:val="004756D3"/>
    <w:rsid w:val="004A3598"/>
    <w:rsid w:val="004D4068"/>
    <w:rsid w:val="004D713A"/>
    <w:rsid w:val="004E2DA6"/>
    <w:rsid w:val="004F0059"/>
    <w:rsid w:val="004F3646"/>
    <w:rsid w:val="004F537D"/>
    <w:rsid w:val="004F5B83"/>
    <w:rsid w:val="00500260"/>
    <w:rsid w:val="00512E6F"/>
    <w:rsid w:val="005310C1"/>
    <w:rsid w:val="00537916"/>
    <w:rsid w:val="00550383"/>
    <w:rsid w:val="00554515"/>
    <w:rsid w:val="0056121F"/>
    <w:rsid w:val="00571F8E"/>
    <w:rsid w:val="00581502"/>
    <w:rsid w:val="00583EAF"/>
    <w:rsid w:val="00585852"/>
    <w:rsid w:val="0058743D"/>
    <w:rsid w:val="005A2C33"/>
    <w:rsid w:val="005A5E8B"/>
    <w:rsid w:val="005A6077"/>
    <w:rsid w:val="005B5985"/>
    <w:rsid w:val="005C5A94"/>
    <w:rsid w:val="005D1348"/>
    <w:rsid w:val="00611A9B"/>
    <w:rsid w:val="00616B41"/>
    <w:rsid w:val="00620675"/>
    <w:rsid w:val="00625909"/>
    <w:rsid w:val="0062660E"/>
    <w:rsid w:val="006326F5"/>
    <w:rsid w:val="006A5CF0"/>
    <w:rsid w:val="006B14BF"/>
    <w:rsid w:val="006D1459"/>
    <w:rsid w:val="006D2B33"/>
    <w:rsid w:val="006E3354"/>
    <w:rsid w:val="006E3B99"/>
    <w:rsid w:val="006E3EB7"/>
    <w:rsid w:val="006F2BCD"/>
    <w:rsid w:val="006F445B"/>
    <w:rsid w:val="007052F2"/>
    <w:rsid w:val="007163E3"/>
    <w:rsid w:val="007208F2"/>
    <w:rsid w:val="00723C38"/>
    <w:rsid w:val="00736208"/>
    <w:rsid w:val="00756ACA"/>
    <w:rsid w:val="00763BBF"/>
    <w:rsid w:val="007724F3"/>
    <w:rsid w:val="007848E6"/>
    <w:rsid w:val="007A0996"/>
    <w:rsid w:val="007A46AD"/>
    <w:rsid w:val="007B5AC4"/>
    <w:rsid w:val="007C0EEB"/>
    <w:rsid w:val="007D2877"/>
    <w:rsid w:val="00805CEA"/>
    <w:rsid w:val="00812FDA"/>
    <w:rsid w:val="00817386"/>
    <w:rsid w:val="00861535"/>
    <w:rsid w:val="008622B2"/>
    <w:rsid w:val="008644F3"/>
    <w:rsid w:val="00866618"/>
    <w:rsid w:val="00872A8D"/>
    <w:rsid w:val="00873533"/>
    <w:rsid w:val="0088016A"/>
    <w:rsid w:val="00886630"/>
    <w:rsid w:val="00890AB4"/>
    <w:rsid w:val="00896492"/>
    <w:rsid w:val="008A09B1"/>
    <w:rsid w:val="008A4EB2"/>
    <w:rsid w:val="008B5272"/>
    <w:rsid w:val="008F01D3"/>
    <w:rsid w:val="008F2260"/>
    <w:rsid w:val="008F2854"/>
    <w:rsid w:val="0090688C"/>
    <w:rsid w:val="0090714C"/>
    <w:rsid w:val="009167F5"/>
    <w:rsid w:val="00920E93"/>
    <w:rsid w:val="00944108"/>
    <w:rsid w:val="009A4B6B"/>
    <w:rsid w:val="009B70CC"/>
    <w:rsid w:val="009C4898"/>
    <w:rsid w:val="009D63D2"/>
    <w:rsid w:val="009E1FD1"/>
    <w:rsid w:val="00A00602"/>
    <w:rsid w:val="00A0097C"/>
    <w:rsid w:val="00A04772"/>
    <w:rsid w:val="00A13298"/>
    <w:rsid w:val="00A1468A"/>
    <w:rsid w:val="00A20D40"/>
    <w:rsid w:val="00A4032A"/>
    <w:rsid w:val="00A449A2"/>
    <w:rsid w:val="00A934BD"/>
    <w:rsid w:val="00A9359C"/>
    <w:rsid w:val="00A95E96"/>
    <w:rsid w:val="00AC112C"/>
    <w:rsid w:val="00AC73EB"/>
    <w:rsid w:val="00AD0A3D"/>
    <w:rsid w:val="00AD3DF7"/>
    <w:rsid w:val="00AD6D66"/>
    <w:rsid w:val="00AE0EF7"/>
    <w:rsid w:val="00AE19EB"/>
    <w:rsid w:val="00AE510A"/>
    <w:rsid w:val="00AF056E"/>
    <w:rsid w:val="00AF163D"/>
    <w:rsid w:val="00AF1C3E"/>
    <w:rsid w:val="00AF4B08"/>
    <w:rsid w:val="00B136F4"/>
    <w:rsid w:val="00B218C8"/>
    <w:rsid w:val="00B348C2"/>
    <w:rsid w:val="00B348CC"/>
    <w:rsid w:val="00B70D90"/>
    <w:rsid w:val="00B7376E"/>
    <w:rsid w:val="00B75E22"/>
    <w:rsid w:val="00B80D36"/>
    <w:rsid w:val="00B90BFE"/>
    <w:rsid w:val="00BA19F5"/>
    <w:rsid w:val="00BA6C9D"/>
    <w:rsid w:val="00BD393F"/>
    <w:rsid w:val="00BE3909"/>
    <w:rsid w:val="00BE72C3"/>
    <w:rsid w:val="00BF01C1"/>
    <w:rsid w:val="00BF2E89"/>
    <w:rsid w:val="00C135EC"/>
    <w:rsid w:val="00C460E0"/>
    <w:rsid w:val="00C50C1A"/>
    <w:rsid w:val="00C53D29"/>
    <w:rsid w:val="00C62684"/>
    <w:rsid w:val="00C676C1"/>
    <w:rsid w:val="00C744BA"/>
    <w:rsid w:val="00C765EE"/>
    <w:rsid w:val="00C77EEB"/>
    <w:rsid w:val="00C82CC1"/>
    <w:rsid w:val="00C90E32"/>
    <w:rsid w:val="00CA30EB"/>
    <w:rsid w:val="00CA6144"/>
    <w:rsid w:val="00CB134C"/>
    <w:rsid w:val="00CC555C"/>
    <w:rsid w:val="00CD0B38"/>
    <w:rsid w:val="00CE4036"/>
    <w:rsid w:val="00CF3641"/>
    <w:rsid w:val="00CF43A6"/>
    <w:rsid w:val="00D0203E"/>
    <w:rsid w:val="00D10E5B"/>
    <w:rsid w:val="00D13313"/>
    <w:rsid w:val="00D25F87"/>
    <w:rsid w:val="00D35CAD"/>
    <w:rsid w:val="00D65DC3"/>
    <w:rsid w:val="00D664E0"/>
    <w:rsid w:val="00D84630"/>
    <w:rsid w:val="00D87733"/>
    <w:rsid w:val="00D951E5"/>
    <w:rsid w:val="00DD566E"/>
    <w:rsid w:val="00DE3BE3"/>
    <w:rsid w:val="00DE44B3"/>
    <w:rsid w:val="00DE4CFB"/>
    <w:rsid w:val="00DF148E"/>
    <w:rsid w:val="00DF29B7"/>
    <w:rsid w:val="00DF3D17"/>
    <w:rsid w:val="00E02313"/>
    <w:rsid w:val="00E17E52"/>
    <w:rsid w:val="00E2403B"/>
    <w:rsid w:val="00E24E94"/>
    <w:rsid w:val="00E264D8"/>
    <w:rsid w:val="00E27C49"/>
    <w:rsid w:val="00E319EA"/>
    <w:rsid w:val="00E3689C"/>
    <w:rsid w:val="00E53D4E"/>
    <w:rsid w:val="00E665DB"/>
    <w:rsid w:val="00E8589E"/>
    <w:rsid w:val="00E93DFE"/>
    <w:rsid w:val="00EA100C"/>
    <w:rsid w:val="00EA6A4D"/>
    <w:rsid w:val="00EC1562"/>
    <w:rsid w:val="00ED254B"/>
    <w:rsid w:val="00ED5FD2"/>
    <w:rsid w:val="00F05BEF"/>
    <w:rsid w:val="00F14FCF"/>
    <w:rsid w:val="00F33A99"/>
    <w:rsid w:val="00F34550"/>
    <w:rsid w:val="00F373A4"/>
    <w:rsid w:val="00F40608"/>
    <w:rsid w:val="00F41E15"/>
    <w:rsid w:val="00F4456D"/>
    <w:rsid w:val="00F445FB"/>
    <w:rsid w:val="00F5777F"/>
    <w:rsid w:val="00F618CE"/>
    <w:rsid w:val="00F73484"/>
    <w:rsid w:val="00F7629E"/>
    <w:rsid w:val="00F76707"/>
    <w:rsid w:val="00F94BFE"/>
    <w:rsid w:val="00F95D3E"/>
    <w:rsid w:val="00FA71A3"/>
    <w:rsid w:val="00FB03C9"/>
    <w:rsid w:val="00FB3966"/>
    <w:rsid w:val="00FC5BA5"/>
    <w:rsid w:val="00FD692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83"/>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A3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90BFE"/>
    <w:pPr>
      <w:spacing w:after="0" w:line="240" w:lineRule="auto"/>
    </w:pPr>
    <w:rPr>
      <w:rFonts w:ascii="Tahoma" w:hAnsi="Tahoma"/>
      <w:sz w:val="16"/>
      <w:szCs w:val="16"/>
      <w:lang/>
    </w:rPr>
  </w:style>
  <w:style w:type="character" w:customStyle="1" w:styleId="BalloonTextChar">
    <w:name w:val="Balloon Text Char"/>
    <w:link w:val="BalloonText"/>
    <w:uiPriority w:val="99"/>
    <w:semiHidden/>
    <w:locked/>
    <w:rsid w:val="00B90BFE"/>
    <w:rPr>
      <w:rFonts w:ascii="Tahoma" w:hAnsi="Tahoma" w:cs="Tahoma"/>
      <w:sz w:val="16"/>
      <w:szCs w:val="16"/>
    </w:rPr>
  </w:style>
  <w:style w:type="paragraph" w:styleId="Header">
    <w:name w:val="header"/>
    <w:basedOn w:val="Normal"/>
    <w:link w:val="HeaderChar"/>
    <w:uiPriority w:val="99"/>
    <w:unhideWhenUsed/>
    <w:rsid w:val="00CF43A6"/>
    <w:pPr>
      <w:tabs>
        <w:tab w:val="center" w:pos="4536"/>
        <w:tab w:val="right" w:pos="9072"/>
      </w:tabs>
    </w:pPr>
    <w:rPr>
      <w:lang/>
    </w:rPr>
  </w:style>
  <w:style w:type="character" w:customStyle="1" w:styleId="HeaderChar">
    <w:name w:val="Header Char"/>
    <w:link w:val="Header"/>
    <w:uiPriority w:val="99"/>
    <w:rsid w:val="00CF43A6"/>
    <w:rPr>
      <w:sz w:val="22"/>
      <w:szCs w:val="22"/>
      <w:lang w:eastAsia="en-US"/>
    </w:rPr>
  </w:style>
  <w:style w:type="paragraph" w:styleId="Footer">
    <w:name w:val="footer"/>
    <w:basedOn w:val="Normal"/>
    <w:link w:val="FooterChar"/>
    <w:uiPriority w:val="99"/>
    <w:unhideWhenUsed/>
    <w:rsid w:val="00CF43A6"/>
    <w:pPr>
      <w:tabs>
        <w:tab w:val="center" w:pos="4536"/>
        <w:tab w:val="right" w:pos="9072"/>
      </w:tabs>
    </w:pPr>
    <w:rPr>
      <w:lang/>
    </w:rPr>
  </w:style>
  <w:style w:type="character" w:customStyle="1" w:styleId="FooterChar">
    <w:name w:val="Footer Char"/>
    <w:link w:val="Footer"/>
    <w:uiPriority w:val="99"/>
    <w:rsid w:val="00CF43A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B108F-7F8A-4DAA-9F7C-AFB5A02A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6304</Words>
  <Characters>35939</Characters>
  <Application>Microsoft Office Word</Application>
  <DocSecurity>0</DocSecurity>
  <Lines>299</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Općina Malinska-Dubašnica, Lina Bolmarčića 22, 51511 Malinska, MB: 02575523, OIB: 36462926568, koju zastupa načelnik Anton Spicijarić, (u daljnjem tekstu: općina)</vt:lpstr>
      <vt:lpstr>Općina Malinska-Dubašnica, Lina Bolmarčića 22, 51511 Malinska, MB: 02575523, OIB: 36462926568, koju zastupa načelnik Anton Spicijarić, (u daljnjem tekstu: općina)</vt:lpstr>
    </vt:vector>
  </TitlesOfParts>
  <Company>Grizli777</Company>
  <LinksUpToDate>false</LinksUpToDate>
  <CharactersWithSpaces>42159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Općina Malinska-Dubašnica, Lina Bolmarčića 22, 51511 Malinska, MB: 02575523, OIB: 36462926568, koju zastupa načelnik Anton Spicijarić, (u daljnjem tekstu: općina)</dc:title>
  <dc:creator>Lidija Kovačić</dc:creator>
  <cp:lastModifiedBy>Elfrida Mahulja</cp:lastModifiedBy>
  <cp:revision>2</cp:revision>
  <cp:lastPrinted>2016-02-11T11:57:00Z</cp:lastPrinted>
  <dcterms:created xsi:type="dcterms:W3CDTF">2016-02-15T07:55:00Z</dcterms:created>
  <dcterms:modified xsi:type="dcterms:W3CDTF">2016-02-15T07:55:00Z</dcterms:modified>
</cp:coreProperties>
</file>