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6803"/>
      </w:tblGrid>
      <w:tr w:rsidR="001D7128" w:rsidRPr="005946BE" w:rsidTr="00394E5C">
        <w:trPr>
          <w:trHeight w:hRule="exact" w:val="609"/>
        </w:trPr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394E5C">
        <w:trPr>
          <w:trHeight w:hRule="exact" w:val="1230"/>
        </w:trPr>
        <w:tc>
          <w:tcPr>
            <w:tcW w:w="26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Proračun Općine Punat za 20</w:t>
            </w:r>
            <w:r w:rsidR="007858DC">
              <w:rPr>
                <w:rFonts w:eastAsia="Myriad Pro" w:cs="Myriad Pro"/>
                <w:color w:val="231F20"/>
              </w:rPr>
              <w:t>21</w:t>
            </w:r>
            <w:r>
              <w:rPr>
                <w:rFonts w:eastAsia="Myriad Pro" w:cs="Myriad Pro"/>
                <w:color w:val="231F20"/>
              </w:rPr>
              <w:t>. godinu s projekcijama za 20</w:t>
            </w:r>
            <w:r w:rsidR="0021026D">
              <w:rPr>
                <w:rFonts w:eastAsia="Myriad Pro" w:cs="Myriad Pro"/>
                <w:color w:val="231F20"/>
              </w:rPr>
              <w:t>2</w:t>
            </w:r>
            <w:r w:rsidR="007858DC">
              <w:rPr>
                <w:rFonts w:eastAsia="Myriad Pro" w:cs="Myriad Pro"/>
                <w:color w:val="231F20"/>
              </w:rPr>
              <w:t>2</w:t>
            </w:r>
            <w:r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</w:t>
            </w:r>
            <w:r>
              <w:rPr>
                <w:rFonts w:eastAsia="Myriad Pro" w:cs="Myriad Pro"/>
                <w:color w:val="231F20"/>
              </w:rPr>
              <w:t xml:space="preserve"> 202</w:t>
            </w:r>
            <w:r w:rsidR="007858DC">
              <w:rPr>
                <w:rFonts w:eastAsia="Myriad Pro" w:cs="Myriad Pro"/>
                <w:color w:val="231F20"/>
              </w:rPr>
              <w:t>3</w:t>
            </w:r>
            <w:r>
              <w:rPr>
                <w:rFonts w:eastAsia="Myriad Pro" w:cs="Myriad Pro"/>
                <w:color w:val="231F20"/>
              </w:rPr>
              <w:t xml:space="preserve">. </w:t>
            </w:r>
          </w:p>
          <w:p w:rsidR="00647557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godinu</w:t>
            </w:r>
          </w:p>
        </w:tc>
      </w:tr>
      <w:tr w:rsidR="001D7128" w:rsidRPr="005946BE" w:rsidTr="00394E5C">
        <w:trPr>
          <w:trHeight w:hRule="exact" w:val="919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394E5C">
        <w:trPr>
          <w:trHeight w:hRule="exact" w:val="1655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:rsidTr="00394E5C">
        <w:trPr>
          <w:trHeight w:hRule="exact" w:val="360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446D74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13. studeni</w:t>
            </w:r>
            <w:r w:rsidR="007858DC">
              <w:rPr>
                <w:rFonts w:eastAsia="Myriad Pro" w:cs="Myriad Pro"/>
                <w:color w:val="231F20"/>
              </w:rPr>
              <w:t xml:space="preserve"> 2020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  <w:bookmarkStart w:id="0" w:name="_GoBack"/>
            <w:bookmarkEnd w:id="0"/>
          </w:p>
        </w:tc>
      </w:tr>
      <w:tr w:rsidR="001D7128" w:rsidRPr="005946BE" w:rsidTr="00394E5C">
        <w:trPr>
          <w:trHeight w:hRule="exact" w:val="708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 Proračuna Općine Punat za 20</w:t>
            </w:r>
            <w:r w:rsidR="007858DC">
              <w:rPr>
                <w:rFonts w:eastAsia="Myriad Pro" w:cs="Myriad Pro"/>
                <w:color w:val="231F20"/>
              </w:rPr>
              <w:t>21</w:t>
            </w:r>
            <w:r w:rsidR="00773DC2">
              <w:rPr>
                <w:rFonts w:eastAsia="Myriad Pro" w:cs="Myriad Pro"/>
                <w:color w:val="231F20"/>
              </w:rPr>
              <w:t>. godinu s projekcijama za 202</w:t>
            </w:r>
            <w:r w:rsidR="007858DC">
              <w:rPr>
                <w:rFonts w:eastAsia="Myriad Pro" w:cs="Myriad Pro"/>
                <w:color w:val="231F20"/>
              </w:rPr>
              <w:t>2</w:t>
            </w:r>
            <w:r w:rsidR="00773DC2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 202</w:t>
            </w:r>
            <w:r w:rsidR="007858DC">
              <w:rPr>
                <w:rFonts w:eastAsia="Myriad Pro" w:cs="Myriad Pro"/>
                <w:color w:val="231F20"/>
              </w:rPr>
              <w:t>3</w:t>
            </w:r>
            <w:r w:rsidR="0021026D">
              <w:rPr>
                <w:rFonts w:eastAsia="Myriad Pro" w:cs="Myriad Pro"/>
                <w:color w:val="231F20"/>
              </w:rPr>
              <w:t>.</w:t>
            </w:r>
            <w:r w:rsidR="00773DC2">
              <w:rPr>
                <w:rFonts w:eastAsia="Myriad Pro" w:cs="Myriad Pro"/>
                <w:color w:val="231F20"/>
              </w:rPr>
              <w:t xml:space="preserve"> godinu.</w:t>
            </w:r>
          </w:p>
        </w:tc>
      </w:tr>
      <w:tr w:rsidR="001D7128" w:rsidRPr="005946BE" w:rsidTr="00394E5C">
        <w:trPr>
          <w:trHeight w:hRule="exact" w:val="90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394E5C">
        <w:trPr>
          <w:trHeight w:hRule="exact" w:val="76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394E5C">
        <w:trPr>
          <w:trHeight w:hRule="exact" w:val="1367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7858DC">
              <w:rPr>
                <w:rFonts w:eastAsia="Myriad Pro" w:cs="Myriad Pro"/>
                <w:color w:val="231F20"/>
              </w:rPr>
              <w:t>Savjetovanje je otvoreno do 13. prosinca 2020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394E5C">
        <w:trPr>
          <w:trHeight w:hRule="exact" w:val="1525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21026D">
        <w:trPr>
          <w:trHeight w:hRule="exact" w:val="1434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394E5C">
        <w:trPr>
          <w:trHeight w:hRule="exact" w:val="1056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394E5C">
        <w:trPr>
          <w:trHeight w:hRule="exact" w:val="639"/>
        </w:trPr>
        <w:tc>
          <w:tcPr>
            <w:tcW w:w="94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07" w:rsidRDefault="00D43107" w:rsidP="001D7128">
      <w:pPr>
        <w:spacing w:after="0" w:line="240" w:lineRule="auto"/>
      </w:pPr>
      <w:r>
        <w:separator/>
      </w:r>
    </w:p>
  </w:endnote>
  <w:endnote w:type="continuationSeparator" w:id="0">
    <w:p w:rsidR="00D43107" w:rsidRDefault="00D4310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28" w:rsidRDefault="00D43107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07" w:rsidRDefault="00D43107" w:rsidP="001D7128">
      <w:pPr>
        <w:spacing w:after="0" w:line="240" w:lineRule="auto"/>
      </w:pPr>
      <w:r>
        <w:separator/>
      </w:r>
    </w:p>
  </w:footnote>
  <w:footnote w:type="continuationSeparator" w:id="0">
    <w:p w:rsidR="00D43107" w:rsidRDefault="00D43107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7128"/>
    <w:rsid w:val="000652A1"/>
    <w:rsid w:val="00075BBA"/>
    <w:rsid w:val="000B5086"/>
    <w:rsid w:val="00101B3F"/>
    <w:rsid w:val="001D7128"/>
    <w:rsid w:val="0021026D"/>
    <w:rsid w:val="0027061D"/>
    <w:rsid w:val="003463BF"/>
    <w:rsid w:val="003643E7"/>
    <w:rsid w:val="00394E5C"/>
    <w:rsid w:val="003E6C37"/>
    <w:rsid w:val="00446D74"/>
    <w:rsid w:val="004F3C31"/>
    <w:rsid w:val="00533A25"/>
    <w:rsid w:val="005946BE"/>
    <w:rsid w:val="005E5EEF"/>
    <w:rsid w:val="00647557"/>
    <w:rsid w:val="006F7D3E"/>
    <w:rsid w:val="0075683C"/>
    <w:rsid w:val="00773DC2"/>
    <w:rsid w:val="007858DC"/>
    <w:rsid w:val="008318B1"/>
    <w:rsid w:val="008F2BB4"/>
    <w:rsid w:val="00920EF5"/>
    <w:rsid w:val="00990722"/>
    <w:rsid w:val="009E6F8A"/>
    <w:rsid w:val="009E7451"/>
    <w:rsid w:val="00A27DAB"/>
    <w:rsid w:val="00B13212"/>
    <w:rsid w:val="00B22764"/>
    <w:rsid w:val="00B71000"/>
    <w:rsid w:val="00B773E5"/>
    <w:rsid w:val="00C215C1"/>
    <w:rsid w:val="00C9306C"/>
    <w:rsid w:val="00D43107"/>
    <w:rsid w:val="00DF4962"/>
    <w:rsid w:val="00E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503BDC9-37FC-47E8-8469-7AF6C8C6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D0D6E-4AB4-4BF7-9D24-C2D2B294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Franjo Orlić</cp:lastModifiedBy>
  <cp:revision>6</cp:revision>
  <dcterms:created xsi:type="dcterms:W3CDTF">2019-11-15T12:59:00Z</dcterms:created>
  <dcterms:modified xsi:type="dcterms:W3CDTF">2020-11-13T12:46:00Z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