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98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3"/>
        <w:gridCol w:w="7107"/>
      </w:tblGrid>
      <w:tr w:rsidR="001D7128" w:rsidRPr="005946BE" w:rsidTr="0048306D">
        <w:trPr>
          <w:trHeight w:hRule="exact" w:val="663"/>
        </w:trPr>
        <w:tc>
          <w:tcPr>
            <w:tcW w:w="9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48306D">
        <w:trPr>
          <w:trHeight w:hRule="exact" w:val="1339"/>
        </w:trPr>
        <w:tc>
          <w:tcPr>
            <w:tcW w:w="273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7107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Pr="0048306D" w:rsidRDefault="0041662A" w:rsidP="002B7FF5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Program</w:t>
            </w:r>
            <w:r w:rsidR="00682889">
              <w:rPr>
                <w:rFonts w:eastAsia="Myriad Pro" w:cs="Myriad Pro"/>
                <w:color w:val="231F20"/>
              </w:rPr>
              <w:t xml:space="preserve"> održavanja</w:t>
            </w:r>
            <w:r w:rsidR="00FE522F">
              <w:rPr>
                <w:rFonts w:eastAsia="Myriad Pro" w:cs="Myriad Pro"/>
                <w:color w:val="231F20"/>
              </w:rPr>
              <w:t xml:space="preserve"> komunalne infrastrukture</w:t>
            </w:r>
            <w:r w:rsidR="00682889">
              <w:rPr>
                <w:rFonts w:eastAsia="Myriad Pro" w:cs="Myriad Pro"/>
                <w:color w:val="231F20"/>
              </w:rPr>
              <w:t xml:space="preserve"> </w:t>
            </w:r>
            <w:r w:rsidR="002B7FF5">
              <w:rPr>
                <w:rFonts w:eastAsia="Myriad Pro" w:cs="Myriad Pro"/>
                <w:color w:val="231F20"/>
              </w:rPr>
              <w:t xml:space="preserve"> na području Općine Punat u</w:t>
            </w:r>
            <w:r w:rsidR="00647557">
              <w:rPr>
                <w:rFonts w:eastAsia="Myriad Pro" w:cs="Myriad Pro"/>
                <w:color w:val="231F20"/>
              </w:rPr>
              <w:t xml:space="preserve"> 20</w:t>
            </w:r>
            <w:r w:rsidR="002C5D32">
              <w:rPr>
                <w:rFonts w:eastAsia="Myriad Pro" w:cs="Myriad Pro"/>
                <w:color w:val="231F20"/>
              </w:rPr>
              <w:t>22</w:t>
            </w:r>
            <w:r w:rsidR="00647557">
              <w:rPr>
                <w:rFonts w:eastAsia="Myriad Pro" w:cs="Myriad Pro"/>
                <w:color w:val="231F20"/>
              </w:rPr>
              <w:t>. godin</w:t>
            </w:r>
            <w:r w:rsidR="002B7FF5">
              <w:rPr>
                <w:rFonts w:eastAsia="Myriad Pro" w:cs="Myriad Pro"/>
                <w:color w:val="231F20"/>
              </w:rPr>
              <w:t>i</w:t>
            </w:r>
          </w:p>
        </w:tc>
      </w:tr>
      <w:tr w:rsidR="001D7128" w:rsidRPr="005946BE" w:rsidTr="0048306D">
        <w:trPr>
          <w:trHeight w:hRule="exact" w:val="1000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48306D">
        <w:trPr>
          <w:trHeight w:hRule="exact" w:val="1801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FE522F" w:rsidP="00FE522F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>Program održavanja jest akt kojim se planira održavanje  građevina komunalne infrastrukture  na području jedinice lokalne samouprave za jednu godinu u skladu sa zakonom i odlukom donesenom na temelju zakona, a donosi ga njezino predstavničko tijelo.</w:t>
            </w:r>
          </w:p>
        </w:tc>
      </w:tr>
      <w:tr w:rsidR="001D7128" w:rsidRPr="005946BE" w:rsidTr="0048306D">
        <w:trPr>
          <w:trHeight w:hRule="exact" w:val="392"/>
        </w:trPr>
        <w:tc>
          <w:tcPr>
            <w:tcW w:w="273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710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CC1F93" w:rsidP="00446D74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12. listopada</w:t>
            </w:r>
            <w:r w:rsidR="0048306D">
              <w:rPr>
                <w:rFonts w:eastAsia="Myriad Pro" w:cs="Myriad Pro"/>
                <w:color w:val="231F20"/>
              </w:rPr>
              <w:t xml:space="preserve"> 2021</w:t>
            </w:r>
            <w:r w:rsidR="00773DC2">
              <w:rPr>
                <w:rFonts w:eastAsia="Myriad Pro" w:cs="Myriad Pro"/>
                <w:color w:val="231F20"/>
              </w:rPr>
              <w:t>. godine</w:t>
            </w:r>
            <w:bookmarkStart w:id="0" w:name="_GoBack"/>
            <w:bookmarkEnd w:id="0"/>
          </w:p>
        </w:tc>
      </w:tr>
      <w:tr w:rsidR="001D7128" w:rsidRPr="005946BE" w:rsidTr="0048306D">
        <w:trPr>
          <w:trHeight w:hRule="exact" w:val="825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2B7FF5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</w:t>
            </w:r>
            <w:r w:rsidR="00CC1F93">
              <w:rPr>
                <w:rFonts w:eastAsia="Myriad Pro" w:cs="Myriad Pro"/>
                <w:color w:val="231F20"/>
              </w:rPr>
              <w:t xml:space="preserve"> </w:t>
            </w:r>
            <w:r w:rsidR="00682889">
              <w:rPr>
                <w:rFonts w:eastAsia="Myriad Pro" w:cs="Myriad Pro"/>
                <w:color w:val="231F20"/>
              </w:rPr>
              <w:t>Programa održavanja</w:t>
            </w:r>
            <w:r w:rsidR="00FE522F">
              <w:rPr>
                <w:rFonts w:eastAsia="Myriad Pro" w:cs="Myriad Pro"/>
                <w:color w:val="231F20"/>
              </w:rPr>
              <w:t xml:space="preserve"> komunalne infrastrukture </w:t>
            </w:r>
            <w:r w:rsidR="00CC1F93">
              <w:rPr>
                <w:rFonts w:eastAsia="Myriad Pro" w:cs="Myriad Pro"/>
                <w:color w:val="231F20"/>
              </w:rPr>
              <w:t xml:space="preserve"> na području Općine Punat u 2022</w:t>
            </w:r>
            <w:r w:rsidR="002B7FF5">
              <w:rPr>
                <w:rFonts w:eastAsia="Myriad Pro" w:cs="Myriad Pro"/>
                <w:color w:val="231F20"/>
              </w:rPr>
              <w:t>. godini</w:t>
            </w:r>
          </w:p>
        </w:tc>
      </w:tr>
      <w:tr w:rsidR="001D7128" w:rsidRPr="005946BE" w:rsidTr="0048306D">
        <w:trPr>
          <w:trHeight w:hRule="exact" w:val="98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:rsidTr="0048306D">
        <w:trPr>
          <w:trHeight w:hRule="exact" w:val="82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48306D">
        <w:trPr>
          <w:trHeight w:hRule="exact" w:val="1488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0B5086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="004C4FB2">
              <w:rPr>
                <w:rFonts w:eastAsia="Myriad Pro" w:cs="Myriad Pro"/>
                <w:color w:val="231F20"/>
              </w:rPr>
              <w:t>Savjetovanje je otvoreno do 11. studenog</w:t>
            </w:r>
            <w:r w:rsidR="0048306D">
              <w:rPr>
                <w:rFonts w:eastAsia="Myriad Pro" w:cs="Myriad Pro"/>
                <w:color w:val="231F20"/>
              </w:rPr>
              <w:t xml:space="preserve"> 2021</w:t>
            </w:r>
            <w:r w:rsidR="00533A25">
              <w:rPr>
                <w:rFonts w:eastAsia="Myriad Pro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48306D">
        <w:trPr>
          <w:trHeight w:hRule="exact" w:val="893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r w:rsidR="00533A25">
              <w:rPr>
                <w:rFonts w:eastAsia="Myriad Pro" w:cs="Myriad Pro"/>
                <w:color w:val="231F20"/>
              </w:rPr>
              <w:t>Za sve dodatne upite, sudionici savjetovanja mogu se obratiti</w:t>
            </w:r>
            <w:r w:rsidR="006F7D3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 xml:space="preserve">pismeno na adresu Općine Punat, Novi put 2, 51521 Punat ili putem elektronske pošte na e-mail adresu: </w:t>
            </w:r>
            <w:hyperlink r:id="rId7" w:history="1">
              <w:r w:rsidR="006F7D3E" w:rsidRPr="005705A2">
                <w:rPr>
                  <w:rStyle w:val="Hyperlink"/>
                  <w:rFonts w:eastAsia="Myriad Pro" w:cs="Myriad Pro"/>
                </w:rPr>
                <w:t>opcina@punat.hr</w:t>
              </w:r>
            </w:hyperlink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48306D">
        <w:trPr>
          <w:trHeight w:hRule="exact" w:val="1561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  <w:r w:rsidR="0021026D">
              <w:rPr>
                <w:rFonts w:eastAsia="Myriad Pro" w:cs="Myriad Pro"/>
                <w:color w:val="231F20"/>
              </w:rPr>
              <w:t xml:space="preserve">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D7128" w:rsidRPr="005946BE" w:rsidTr="0048306D">
        <w:trPr>
          <w:trHeight w:hRule="exact" w:val="1149"/>
        </w:trPr>
        <w:tc>
          <w:tcPr>
            <w:tcW w:w="9840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</w:t>
            </w:r>
            <w:r w:rsidR="000B5086">
              <w:rPr>
                <w:rFonts w:eastAsia="Myriad Pro" w:cs="Myriad Pro"/>
                <w:color w:val="231F20"/>
              </w:rPr>
              <w:t xml:space="preserve"> podaci</w:t>
            </w:r>
            <w:r w:rsidRPr="005946BE">
              <w:rPr>
                <w:rFonts w:eastAsia="Myriad Pro" w:cs="Myriad Pro"/>
                <w:color w:val="231F20"/>
              </w:rPr>
              <w:t xml:space="preserve">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48306D">
        <w:trPr>
          <w:trHeight w:hRule="exact" w:val="695"/>
        </w:trPr>
        <w:tc>
          <w:tcPr>
            <w:tcW w:w="98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A2" w:rsidRDefault="005814A2" w:rsidP="001D7128">
      <w:pPr>
        <w:spacing w:after="0" w:line="240" w:lineRule="auto"/>
      </w:pPr>
      <w:r>
        <w:separator/>
      </w:r>
    </w:p>
  </w:endnote>
  <w:endnote w:type="continuationSeparator" w:id="0">
    <w:p w:rsidR="005814A2" w:rsidRDefault="005814A2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584512">
    <w:pPr>
      <w:spacing w:after="0" w:line="200" w:lineRule="exact"/>
      <w:rPr>
        <w:sz w:val="20"/>
        <w:szCs w:val="20"/>
      </w:rPr>
    </w:pPr>
    <w:r w:rsidRPr="00584512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A2" w:rsidRDefault="005814A2" w:rsidP="001D7128">
      <w:pPr>
        <w:spacing w:after="0" w:line="240" w:lineRule="auto"/>
      </w:pPr>
      <w:r>
        <w:separator/>
      </w:r>
    </w:p>
  </w:footnote>
  <w:footnote w:type="continuationSeparator" w:id="0">
    <w:p w:rsidR="005814A2" w:rsidRDefault="005814A2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05ECB"/>
    <w:rsid w:val="00040E7B"/>
    <w:rsid w:val="0004141C"/>
    <w:rsid w:val="000652A1"/>
    <w:rsid w:val="00075BBA"/>
    <w:rsid w:val="000B5086"/>
    <w:rsid w:val="000C62BF"/>
    <w:rsid w:val="000F16AD"/>
    <w:rsid w:val="00101B3F"/>
    <w:rsid w:val="001513CF"/>
    <w:rsid w:val="00176EE5"/>
    <w:rsid w:val="001D7128"/>
    <w:rsid w:val="0021026D"/>
    <w:rsid w:val="0027061D"/>
    <w:rsid w:val="002B7FF5"/>
    <w:rsid w:val="002C5D32"/>
    <w:rsid w:val="002F7D8F"/>
    <w:rsid w:val="003463BF"/>
    <w:rsid w:val="003643E7"/>
    <w:rsid w:val="00394E5C"/>
    <w:rsid w:val="003E6C37"/>
    <w:rsid w:val="00405E0C"/>
    <w:rsid w:val="0041662A"/>
    <w:rsid w:val="00446D74"/>
    <w:rsid w:val="004535CA"/>
    <w:rsid w:val="0048306D"/>
    <w:rsid w:val="004916AC"/>
    <w:rsid w:val="004C4FB2"/>
    <w:rsid w:val="004F3C31"/>
    <w:rsid w:val="00533A25"/>
    <w:rsid w:val="005814A2"/>
    <w:rsid w:val="00584512"/>
    <w:rsid w:val="005946BE"/>
    <w:rsid w:val="005E5EEF"/>
    <w:rsid w:val="00647557"/>
    <w:rsid w:val="00682889"/>
    <w:rsid w:val="006F7D3E"/>
    <w:rsid w:val="0075683C"/>
    <w:rsid w:val="00773DC2"/>
    <w:rsid w:val="007858DC"/>
    <w:rsid w:val="008318B1"/>
    <w:rsid w:val="0089240F"/>
    <w:rsid w:val="008F2BB4"/>
    <w:rsid w:val="00920EF5"/>
    <w:rsid w:val="00924F77"/>
    <w:rsid w:val="00990722"/>
    <w:rsid w:val="009E6F8A"/>
    <w:rsid w:val="009E7451"/>
    <w:rsid w:val="00A27DAB"/>
    <w:rsid w:val="00B13212"/>
    <w:rsid w:val="00B22764"/>
    <w:rsid w:val="00B71000"/>
    <w:rsid w:val="00B773E5"/>
    <w:rsid w:val="00BC145B"/>
    <w:rsid w:val="00C215C1"/>
    <w:rsid w:val="00C77F7D"/>
    <w:rsid w:val="00C9306C"/>
    <w:rsid w:val="00CC1F93"/>
    <w:rsid w:val="00D43107"/>
    <w:rsid w:val="00DD73DD"/>
    <w:rsid w:val="00DE5C08"/>
    <w:rsid w:val="00DF4962"/>
    <w:rsid w:val="00EF6C8E"/>
    <w:rsid w:val="00FE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E3BF6-921B-43B1-A034-6EB4175A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ankarabaic</cp:lastModifiedBy>
  <cp:revision>5</cp:revision>
  <dcterms:created xsi:type="dcterms:W3CDTF">2021-10-12T10:34:00Z</dcterms:created>
  <dcterms:modified xsi:type="dcterms:W3CDTF">2021-10-15T10:39:00Z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